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C22750" w:rsidP="00C22750">
      <w:pPr>
        <w:spacing w:line="240" w:lineRule="auto"/>
        <w:jc w:val="center"/>
        <w:rPr>
          <w:i/>
          <w:iCs/>
          <w:rtl/>
        </w:rPr>
      </w:pPr>
      <w:r w:rsidRPr="00C22750">
        <w:rPr>
          <w:rFonts w:ascii="Calibri" w:eastAsia="Calibri" w:hAnsi="Calibri" w:cs="AL-Hotham" w:hint="cs"/>
          <w:i/>
          <w:iCs/>
          <w:sz w:val="48"/>
          <w:szCs w:val="48"/>
          <w:rtl/>
        </w:rPr>
        <w:t>الطباق</w:t>
      </w:r>
    </w:p>
    <w:p w:rsidR="00C22750" w:rsidRPr="00E87483" w:rsidRDefault="00C22750" w:rsidP="00C22750">
      <w:pPr>
        <w:spacing w:line="240" w:lineRule="auto"/>
        <w:jc w:val="center"/>
        <w:rPr>
          <w:rFonts w:asciiTheme="majorBidi" w:hAnsiTheme="majorBidi" w:cs="AL-Hotham"/>
          <w:i/>
          <w:iCs/>
          <w:sz w:val="28"/>
          <w:szCs w:val="28"/>
          <w:rtl/>
        </w:rPr>
      </w:pPr>
      <w:r w:rsidRPr="00E87483">
        <w:rPr>
          <w:rFonts w:asciiTheme="majorBidi" w:hAnsiTheme="majorBidi" w:cs="AL-Hotham"/>
          <w:i/>
          <w:iCs/>
          <w:sz w:val="28"/>
          <w:szCs w:val="28"/>
          <w:rtl/>
        </w:rPr>
        <w:t xml:space="preserve">بحث  فى </w:t>
      </w:r>
      <w:r w:rsidRPr="00E87483">
        <w:rPr>
          <w:rFonts w:asciiTheme="majorBidi" w:hAnsiTheme="majorBidi" w:cs="AL-Hotham" w:hint="cs"/>
          <w:i/>
          <w:iCs/>
          <w:sz w:val="28"/>
          <w:szCs w:val="28"/>
          <w:rtl/>
        </w:rPr>
        <w:t>دراسات بلاغيه</w:t>
      </w:r>
    </w:p>
    <w:p w:rsidR="00C22750" w:rsidRPr="00E87483" w:rsidRDefault="00C22750" w:rsidP="003C1763">
      <w:pPr>
        <w:spacing w:line="240" w:lineRule="auto"/>
        <w:jc w:val="center"/>
        <w:rPr>
          <w:rFonts w:asciiTheme="majorBidi" w:hAnsiTheme="majorBidi" w:cs="AL-Hotham"/>
        </w:rPr>
      </w:pPr>
      <w:r w:rsidRPr="00E87483">
        <w:rPr>
          <w:rFonts w:asciiTheme="majorBidi" w:hAnsiTheme="majorBidi" w:cs="AL-Hotham"/>
          <w:rtl/>
        </w:rPr>
        <w:t xml:space="preserve">إعداد أ/ </w:t>
      </w:r>
      <w:proofErr w:type="spellStart"/>
      <w:r w:rsidR="003C1763" w:rsidRPr="003C1763">
        <w:rPr>
          <w:rFonts w:asciiTheme="majorBidi" w:hAnsiTheme="majorBidi" w:cs="AL-Hotham" w:hint="cs"/>
          <w:i/>
          <w:iCs/>
          <w:rtl/>
        </w:rPr>
        <w:t>ميريهان</w:t>
      </w:r>
      <w:proofErr w:type="spellEnd"/>
      <w:r w:rsidR="003C1763" w:rsidRPr="003C1763">
        <w:rPr>
          <w:rFonts w:asciiTheme="majorBidi" w:hAnsiTheme="majorBidi" w:cs="AL-Hotham" w:hint="cs"/>
          <w:i/>
          <w:iCs/>
          <w:rtl/>
        </w:rPr>
        <w:t xml:space="preserve"> مجدي محمود</w:t>
      </w:r>
    </w:p>
    <w:p w:rsidR="00C22750" w:rsidRPr="00E87483" w:rsidRDefault="00C22750" w:rsidP="00C22750">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قسم اللغة العربية</w:t>
      </w:r>
    </w:p>
    <w:p w:rsidR="00C22750" w:rsidRPr="00E87483" w:rsidRDefault="00C22750" w:rsidP="00C22750">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كلية اللغات – جامعة المدينة العالمية</w:t>
      </w:r>
    </w:p>
    <w:p w:rsidR="00C22750" w:rsidRPr="00E87483" w:rsidRDefault="00C22750" w:rsidP="00C22750">
      <w:pPr>
        <w:spacing w:line="240" w:lineRule="auto"/>
        <w:jc w:val="center"/>
        <w:rPr>
          <w:rFonts w:asciiTheme="majorBidi" w:hAnsiTheme="majorBidi" w:cs="AL-Hotham"/>
          <w:i/>
          <w:iCs/>
          <w:sz w:val="20"/>
          <w:szCs w:val="20"/>
          <w:rtl/>
        </w:rPr>
      </w:pPr>
      <w:r w:rsidRPr="00E87483">
        <w:rPr>
          <w:rFonts w:asciiTheme="majorBidi" w:hAnsiTheme="majorBidi" w:cs="AL-Hotham"/>
          <w:i/>
          <w:iCs/>
          <w:sz w:val="20"/>
          <w:szCs w:val="20"/>
          <w:rtl/>
        </w:rPr>
        <w:t>شاه علم – ماليزيا</w:t>
      </w:r>
    </w:p>
    <w:p w:rsidR="00C22750" w:rsidRPr="00E87483" w:rsidRDefault="003C1763" w:rsidP="00C22750">
      <w:pPr>
        <w:spacing w:line="240" w:lineRule="auto"/>
        <w:jc w:val="center"/>
        <w:rPr>
          <w:rFonts w:asciiTheme="majorBidi" w:hAnsiTheme="majorBidi" w:cs="AL-Hotham"/>
          <w:i/>
          <w:iCs/>
          <w:sz w:val="20"/>
          <w:szCs w:val="20"/>
        </w:rPr>
      </w:pPr>
      <w:r w:rsidRPr="003C1763">
        <w:rPr>
          <w:rFonts w:asciiTheme="majorBidi" w:hAnsiTheme="majorBidi" w:cs="AL-Hotham"/>
          <w:i/>
          <w:iCs/>
          <w:sz w:val="20"/>
          <w:szCs w:val="20"/>
        </w:rPr>
        <w:t>mirihan@mediu.ws</w:t>
      </w:r>
    </w:p>
    <w:p w:rsidR="00C22750" w:rsidRDefault="00C22750" w:rsidP="00C22750">
      <w:pPr>
        <w:spacing w:after="120" w:line="240" w:lineRule="auto"/>
        <w:jc w:val="lowKashida"/>
        <w:rPr>
          <w:rFonts w:asciiTheme="majorBidi" w:hAnsiTheme="majorBidi" w:cs="AL-Hotham"/>
          <w:b/>
          <w:bCs/>
          <w:sz w:val="20"/>
          <w:szCs w:val="20"/>
          <w:rtl/>
        </w:rPr>
        <w:sectPr w:rsidR="00C22750" w:rsidSect="00BF7572">
          <w:pgSz w:w="11906" w:h="16838"/>
          <w:pgMar w:top="964" w:right="1021" w:bottom="964" w:left="1021" w:header="709" w:footer="709" w:gutter="0"/>
          <w:cols w:space="708"/>
          <w:bidi/>
          <w:rtlGutter/>
          <w:docGrid w:linePitch="360"/>
        </w:sectPr>
      </w:pPr>
    </w:p>
    <w:p w:rsidR="00C22750" w:rsidRPr="00C22750" w:rsidRDefault="00C22750" w:rsidP="00C22750">
      <w:pPr>
        <w:spacing w:after="120" w:line="240" w:lineRule="auto"/>
        <w:jc w:val="lowKashida"/>
        <w:rPr>
          <w:rFonts w:asciiTheme="majorBidi" w:hAnsiTheme="majorBidi" w:cs="AL-Hotham"/>
          <w:b/>
          <w:bCs/>
          <w:sz w:val="20"/>
          <w:szCs w:val="20"/>
          <w:rtl/>
        </w:rPr>
      </w:pPr>
      <w:r w:rsidRPr="00C22750">
        <w:rPr>
          <w:rFonts w:asciiTheme="majorBidi" w:hAnsiTheme="majorBidi" w:cs="AL-Hotham"/>
          <w:b/>
          <w:bCs/>
          <w:sz w:val="20"/>
          <w:szCs w:val="20"/>
          <w:rtl/>
        </w:rPr>
        <w:lastRenderedPageBreak/>
        <w:t>خلاصة</w:t>
      </w:r>
      <w:r w:rsidRPr="00C22750">
        <w:rPr>
          <w:rFonts w:asciiTheme="majorBidi" w:hAnsiTheme="majorBidi" w:cs="AL-Hotham" w:hint="cs"/>
          <w:b/>
          <w:bCs/>
          <w:sz w:val="20"/>
          <w:szCs w:val="20"/>
          <w:rtl/>
        </w:rPr>
        <w:t xml:space="preserve"> ـــ</w:t>
      </w:r>
      <w:r w:rsidRPr="00C22750">
        <w:rPr>
          <w:rFonts w:asciiTheme="majorBidi" w:hAnsiTheme="majorBidi" w:cs="AL-Hotham"/>
          <w:b/>
          <w:bCs/>
          <w:sz w:val="20"/>
          <w:szCs w:val="20"/>
          <w:rtl/>
        </w:rPr>
        <w:t xml:space="preserve"> هذا البحث يبحث في </w:t>
      </w:r>
      <w:r w:rsidRPr="00C22750">
        <w:rPr>
          <w:rFonts w:ascii="Calibri" w:eastAsia="Calibri" w:hAnsi="Calibri" w:cs="AL-Hotham" w:hint="cs"/>
          <w:b/>
          <w:bCs/>
          <w:sz w:val="20"/>
          <w:szCs w:val="20"/>
          <w:rtl/>
        </w:rPr>
        <w:t>الطباق</w:t>
      </w:r>
    </w:p>
    <w:p w:rsidR="00C22750" w:rsidRPr="00C22750" w:rsidRDefault="00C22750" w:rsidP="00C22750">
      <w:pPr>
        <w:spacing w:after="120" w:line="240" w:lineRule="auto"/>
        <w:jc w:val="lowKashida"/>
        <w:rPr>
          <w:rFonts w:asciiTheme="majorBidi" w:hAnsiTheme="majorBidi" w:cs="AL-Hotham"/>
          <w:b/>
          <w:bCs/>
          <w:sz w:val="20"/>
          <w:szCs w:val="20"/>
          <w:rtl/>
        </w:rPr>
      </w:pPr>
      <w:r w:rsidRPr="00C22750">
        <w:rPr>
          <w:rFonts w:asciiTheme="majorBidi" w:hAnsiTheme="majorBidi" w:cs="AL-Hotham"/>
          <w:b/>
          <w:bCs/>
          <w:sz w:val="20"/>
          <w:szCs w:val="20"/>
          <w:rtl/>
        </w:rPr>
        <w:t>الكلمات المفتاحية</w:t>
      </w:r>
      <w:r w:rsidRPr="00C22750">
        <w:rPr>
          <w:rFonts w:asciiTheme="majorBidi" w:hAnsiTheme="majorBidi" w:cs="AL-Hotham" w:hint="cs"/>
          <w:b/>
          <w:bCs/>
          <w:sz w:val="20"/>
          <w:szCs w:val="20"/>
          <w:rtl/>
        </w:rPr>
        <w:t xml:space="preserve"> </w:t>
      </w:r>
      <w:r w:rsidRPr="00C22750">
        <w:rPr>
          <w:rFonts w:asciiTheme="majorBidi" w:hAnsiTheme="majorBidi" w:cs="AL-Hotham"/>
          <w:b/>
          <w:bCs/>
          <w:sz w:val="20"/>
          <w:szCs w:val="20"/>
          <w:rtl/>
        </w:rPr>
        <w:t>:</w:t>
      </w:r>
      <w:r w:rsidRPr="00C22750">
        <w:rPr>
          <w:rFonts w:cs="AL-Hotham" w:hint="cs"/>
          <w:b/>
          <w:bCs/>
          <w:sz w:val="20"/>
          <w:szCs w:val="20"/>
          <w:rtl/>
        </w:rPr>
        <w:t xml:space="preserve"> طابق الفرس</w:t>
      </w:r>
      <w:r w:rsidRPr="00C22750">
        <w:rPr>
          <w:rFonts w:asciiTheme="majorBidi" w:hAnsiTheme="majorBidi" w:cs="AL-Hotham" w:hint="cs"/>
          <w:b/>
          <w:bCs/>
          <w:sz w:val="20"/>
          <w:szCs w:val="20"/>
          <w:rtl/>
        </w:rPr>
        <w:t xml:space="preserve"> ،</w:t>
      </w:r>
      <w:r w:rsidRPr="00C22750">
        <w:rPr>
          <w:rFonts w:cs="AL-Hotham" w:hint="cs"/>
          <w:b/>
          <w:bCs/>
          <w:sz w:val="20"/>
          <w:szCs w:val="20"/>
          <w:rtl/>
        </w:rPr>
        <w:t xml:space="preserve"> الأرض</w:t>
      </w:r>
      <w:r w:rsidRPr="00C22750">
        <w:rPr>
          <w:rFonts w:asciiTheme="majorBidi" w:hAnsiTheme="majorBidi" w:cs="AL-Hotham" w:hint="cs"/>
          <w:b/>
          <w:bCs/>
          <w:sz w:val="20"/>
          <w:szCs w:val="20"/>
          <w:rtl/>
        </w:rPr>
        <w:t xml:space="preserve"> ،</w:t>
      </w:r>
      <w:r w:rsidRPr="00C22750">
        <w:rPr>
          <w:rFonts w:cs="AL-Hotham" w:hint="cs"/>
          <w:b/>
          <w:bCs/>
          <w:sz w:val="20"/>
          <w:szCs w:val="20"/>
          <w:rtl/>
        </w:rPr>
        <w:t>السموات</w:t>
      </w:r>
    </w:p>
    <w:p w:rsidR="00C22750" w:rsidRPr="00C22750" w:rsidRDefault="00C22750" w:rsidP="00C22750">
      <w:pPr>
        <w:pStyle w:val="a4"/>
        <w:numPr>
          <w:ilvl w:val="0"/>
          <w:numId w:val="1"/>
        </w:numPr>
        <w:spacing w:after="120"/>
        <w:jc w:val="center"/>
        <w:rPr>
          <w:rFonts w:asciiTheme="majorBidi" w:hAnsiTheme="majorBidi" w:cs="AL-Hotham"/>
          <w:b/>
          <w:bCs/>
          <w:sz w:val="20"/>
          <w:szCs w:val="20"/>
          <w:rtl/>
        </w:rPr>
      </w:pPr>
      <w:r w:rsidRPr="00C22750">
        <w:rPr>
          <w:rFonts w:asciiTheme="majorBidi" w:hAnsiTheme="majorBidi" w:cs="AL-Hotham" w:hint="cs"/>
          <w:b/>
          <w:bCs/>
          <w:sz w:val="20"/>
          <w:szCs w:val="20"/>
          <w:rtl/>
        </w:rPr>
        <w:t xml:space="preserve"> </w:t>
      </w:r>
      <w:r w:rsidRPr="00C22750">
        <w:rPr>
          <w:rFonts w:asciiTheme="majorBidi" w:hAnsiTheme="majorBidi" w:cs="AL-Hotham"/>
          <w:b/>
          <w:bCs/>
          <w:sz w:val="20"/>
          <w:szCs w:val="20"/>
          <w:rtl/>
        </w:rPr>
        <w:t>المقدمة</w:t>
      </w:r>
    </w:p>
    <w:p w:rsidR="00C22750" w:rsidRPr="00C22750" w:rsidRDefault="00C22750" w:rsidP="00C22750">
      <w:pPr>
        <w:pStyle w:val="a3"/>
        <w:bidi/>
        <w:spacing w:before="0" w:beforeAutospacing="0" w:after="120" w:afterAutospacing="0"/>
        <w:jc w:val="lowKashida"/>
        <w:rPr>
          <w:rFonts w:asciiTheme="majorBidi" w:hAnsiTheme="majorBidi" w:cs="AL-Hotham"/>
          <w:b/>
          <w:bCs/>
          <w:sz w:val="20"/>
          <w:szCs w:val="20"/>
          <w:rtl/>
        </w:rPr>
      </w:pPr>
      <w:r w:rsidRPr="00C22750">
        <w:rPr>
          <w:rFonts w:asciiTheme="majorBidi" w:hAnsiTheme="majorBidi" w:cs="AL-Hotham"/>
          <w:b/>
          <w:bCs/>
          <w:sz w:val="20"/>
          <w:szCs w:val="20"/>
          <w:rtl/>
        </w:rPr>
        <w:t xml:space="preserve"> الحمد لله، والصلاة والسلام على سيدنا رسول الله، وعلى آله وصحبه ومن والاه، سوف نتحدث في هذا المقال عن </w:t>
      </w:r>
      <w:r w:rsidRPr="00C22750">
        <w:rPr>
          <w:rFonts w:ascii="Calibri" w:eastAsia="Calibri" w:hAnsi="Calibri" w:cs="AL-Hotham" w:hint="cs"/>
          <w:b/>
          <w:bCs/>
          <w:sz w:val="20"/>
          <w:szCs w:val="20"/>
          <w:rtl/>
        </w:rPr>
        <w:t>الطباق</w:t>
      </w:r>
    </w:p>
    <w:p w:rsidR="00C22750" w:rsidRPr="00C22750" w:rsidRDefault="00C22750" w:rsidP="00C22750">
      <w:pPr>
        <w:pStyle w:val="a3"/>
        <w:numPr>
          <w:ilvl w:val="0"/>
          <w:numId w:val="1"/>
        </w:numPr>
        <w:bidi/>
        <w:spacing w:before="0" w:beforeAutospacing="0" w:after="120" w:afterAutospacing="0"/>
        <w:jc w:val="center"/>
        <w:rPr>
          <w:rFonts w:asciiTheme="majorBidi" w:hAnsiTheme="majorBidi" w:cs="AL-Hotham"/>
          <w:b/>
          <w:bCs/>
          <w:sz w:val="20"/>
          <w:szCs w:val="20"/>
          <w:rtl/>
        </w:rPr>
      </w:pPr>
      <w:r w:rsidRPr="00C22750">
        <w:rPr>
          <w:rFonts w:asciiTheme="majorBidi" w:hAnsiTheme="majorBidi" w:cs="AL-Hotham"/>
          <w:b/>
          <w:bCs/>
          <w:sz w:val="20"/>
          <w:szCs w:val="20"/>
          <w:rtl/>
        </w:rPr>
        <w:t>عنوان المقال</w:t>
      </w:r>
    </w:p>
    <w:p w:rsidR="00C22750" w:rsidRPr="00C22750" w:rsidRDefault="00C22750" w:rsidP="00C22750">
      <w:pPr>
        <w:spacing w:after="120" w:line="240" w:lineRule="auto"/>
        <w:jc w:val="lowKashida"/>
        <w:rPr>
          <w:rFonts w:cs="AL-Hotham"/>
          <w:b/>
          <w:bCs/>
          <w:sz w:val="20"/>
          <w:szCs w:val="20"/>
          <w:rtl/>
        </w:rPr>
      </w:pPr>
      <w:r w:rsidRPr="00C22750">
        <w:rPr>
          <w:rFonts w:cs="AL-Hotham" w:hint="cs"/>
          <w:b/>
          <w:bCs/>
          <w:color w:val="000080"/>
          <w:sz w:val="20"/>
          <w:szCs w:val="20"/>
          <w:rtl/>
        </w:rPr>
        <w:t>تعريفه في اللغة:</w:t>
      </w:r>
      <w:r w:rsidRPr="00C22750">
        <w:rPr>
          <w:rFonts w:cs="AL-Hotham" w:hint="cs"/>
          <w:b/>
          <w:bCs/>
          <w:sz w:val="20"/>
          <w:szCs w:val="20"/>
          <w:rtl/>
        </w:rPr>
        <w:t xml:space="preserve"> الطباق والمطابقة كلاهما مصدر للفعل طابق، يقال: طابقت بين الشيئين، إذا جعلتهما على حذو واحد وألصقتهما، وطابق بين قميصين: لبس أحدهما على الآخر، وطابق الفرس في جريه، إذا وضع رجله في موضع يده، والطبق غطاء كل شيء، والجمع أطباق، وطبق كل شيء: ما ساواه، وطبق الماء وجه الأرض غطاه، وأصبحت الأرض طبقًا واحدًا، إذا تغشى وجهها بالماء، وأصبح الماء طبقًا للأرض، وفي حديث الاستسقاء: </w:t>
      </w:r>
      <w:r w:rsidRPr="00C22750">
        <w:rPr>
          <w:rFonts w:cs="AL-Hotham" w:hint="cs"/>
          <w:b/>
          <w:bCs/>
          <w:color w:val="0000FF"/>
          <w:sz w:val="20"/>
          <w:szCs w:val="20"/>
          <w:rtl/>
        </w:rPr>
        <w:t>((اللهم اسقنا غيثًا مغيثًا وطبقًا))،</w:t>
      </w:r>
      <w:r w:rsidRPr="00C22750">
        <w:rPr>
          <w:rFonts w:cs="AL-Hotham" w:hint="cs"/>
          <w:b/>
          <w:bCs/>
          <w:sz w:val="20"/>
          <w:szCs w:val="20"/>
          <w:rtl/>
        </w:rPr>
        <w:t xml:space="preserve"> أي: مالئًا للأرض مغطيًا لها، والسموات الطباق التي بعضها فوق بعض في التنزيل </w:t>
      </w:r>
      <w:r w:rsidRPr="00C22750">
        <w:rPr>
          <w:rFonts w:cs="DecoType Thuluth" w:hint="cs"/>
          <w:b/>
          <w:bCs/>
          <w:color w:val="008000"/>
          <w:sz w:val="20"/>
          <w:szCs w:val="20"/>
          <w:rtl/>
        </w:rPr>
        <w:t>{</w:t>
      </w:r>
      <w:r w:rsidRPr="00C22750">
        <w:rPr>
          <w:rFonts w:ascii="QCF_P571" w:hAnsi="QCF_P571" w:cs="QCF_P571"/>
          <w:b/>
          <w:bCs/>
          <w:color w:val="008000"/>
          <w:sz w:val="20"/>
          <w:szCs w:val="20"/>
          <w:rtl/>
        </w:rPr>
        <w:t>ﭫ ﭬ ﭭ ﭮ ﭯ ﭰ ﭱ ﭲ</w:t>
      </w:r>
      <w:r w:rsidRPr="00C22750">
        <w:rPr>
          <w:rFonts w:ascii="QCF_P571" w:hAnsi="QCF_P571" w:cs="DecoType Thuluth"/>
          <w:b/>
          <w:bCs/>
          <w:color w:val="008000"/>
          <w:sz w:val="20"/>
          <w:szCs w:val="20"/>
          <w:rtl/>
        </w:rPr>
        <w:t>}</w:t>
      </w:r>
      <w:r w:rsidRPr="00C22750">
        <w:rPr>
          <w:rFonts w:cs="AL-Hotham" w:hint="cs"/>
          <w:b/>
          <w:bCs/>
          <w:color w:val="008000"/>
          <w:sz w:val="20"/>
          <w:szCs w:val="20"/>
          <w:rtl/>
        </w:rPr>
        <w:t xml:space="preserve"> </w:t>
      </w:r>
      <w:r w:rsidRPr="00C22750">
        <w:rPr>
          <w:rFonts w:cs="AL-Hotham" w:hint="cs"/>
          <w:b/>
          <w:bCs/>
          <w:sz w:val="20"/>
          <w:szCs w:val="20"/>
          <w:rtl/>
        </w:rPr>
        <w:t>[نوح: 15]، فالمادة إذًا تدور حول الموافقة، والمساواة، والمناسبة، والتضاد تفاعل من ضادَّ الشيء الشيء، أو ضده في الخصومة، أي: خالفه فهما متضادان، وضد الشيء خلافه والجمع أضداد.</w:t>
      </w:r>
    </w:p>
    <w:p w:rsidR="00C22750" w:rsidRPr="00C22750" w:rsidRDefault="00C22750" w:rsidP="00C22750">
      <w:pPr>
        <w:spacing w:after="120" w:line="240" w:lineRule="auto"/>
        <w:jc w:val="lowKashida"/>
        <w:rPr>
          <w:rFonts w:cs="AL-Hotham"/>
          <w:b/>
          <w:bCs/>
          <w:sz w:val="20"/>
          <w:szCs w:val="20"/>
          <w:rtl/>
        </w:rPr>
      </w:pPr>
      <w:r w:rsidRPr="00C22750">
        <w:rPr>
          <w:rFonts w:cs="AL-Hotham" w:hint="cs"/>
          <w:b/>
          <w:bCs/>
          <w:color w:val="000080"/>
          <w:sz w:val="20"/>
          <w:szCs w:val="20"/>
          <w:rtl/>
        </w:rPr>
        <w:t>الطباق في اصطلاح البلاغيين:</w:t>
      </w:r>
      <w:r w:rsidRPr="00C22750">
        <w:rPr>
          <w:rFonts w:cs="AL-Hotham" w:hint="cs"/>
          <w:b/>
          <w:bCs/>
          <w:sz w:val="20"/>
          <w:szCs w:val="20"/>
          <w:rtl/>
        </w:rPr>
        <w:t xml:space="preserve"> هو أن تجمع في الكلام الواحد، أو ما هو كالكلام الواحد في الاتصاف بين معنيين متقابلين في الجملة، والمراد بالتقابل عند البلاغيين: أن يكون بين المعنيين مطلق تنافي دونما نظر إلى نوع هذا التنافي أو المقدار، فالتقابل بهذا المعنى الواسع لا يُشترط أن يكون التنافي فيه من جميع الصور، أو من كل الوجوه، بل يكفي أن يكون في الجملة ودون تفصيل؛ ولذا كان التعريف مقيدًا بهذا القيد، الذي يُفسح الدائرة ويوسعها، لا ليغلقها أو يضيقها، وهو قيد في الجملة، وقد أفاد التقييد بهذا القيد أمرين هامين:</w:t>
      </w:r>
    </w:p>
    <w:p w:rsidR="00C22750" w:rsidRPr="00C22750" w:rsidRDefault="00C22750" w:rsidP="00C22750">
      <w:pPr>
        <w:spacing w:after="120" w:line="240" w:lineRule="auto"/>
        <w:jc w:val="lowKashida"/>
        <w:rPr>
          <w:rFonts w:cs="AL-Hotham"/>
          <w:b/>
          <w:bCs/>
          <w:sz w:val="20"/>
          <w:szCs w:val="20"/>
          <w:rtl/>
        </w:rPr>
      </w:pPr>
      <w:r w:rsidRPr="00C22750">
        <w:rPr>
          <w:rStyle w:val="grame"/>
          <w:rFonts w:ascii="Tahoma" w:hAnsi="Tahoma" w:cs="AL-Hotham" w:hint="cs"/>
          <w:b/>
          <w:bCs/>
          <w:color w:val="000080"/>
          <w:sz w:val="20"/>
          <w:szCs w:val="20"/>
          <w:rtl/>
        </w:rPr>
        <w:t>أولهما</w:t>
      </w:r>
      <w:r w:rsidRPr="00C22750">
        <w:rPr>
          <w:rFonts w:cs="AL-Hotham" w:hint="cs"/>
          <w:b/>
          <w:bCs/>
          <w:color w:val="000080"/>
          <w:sz w:val="20"/>
          <w:szCs w:val="20"/>
          <w:rtl/>
        </w:rPr>
        <w:t>:</w:t>
      </w:r>
      <w:r w:rsidRPr="00C22750">
        <w:rPr>
          <w:rFonts w:cs="AL-Hotham" w:hint="cs"/>
          <w:b/>
          <w:bCs/>
          <w:sz w:val="20"/>
          <w:szCs w:val="20"/>
          <w:rtl/>
        </w:rPr>
        <w:t xml:space="preserve"> ألا يشغل الدارسون بالهم بتعيين مقدار التنافي بين المعنيين، كتحديد نوع العلاقة بينهما، سواء كانت بالتضاد، أوبالتناقض، أو غيرهما، إذ يكفي التنافي في الجملة ليتحقق بين المعنيين مفهوم المطابقة. </w:t>
      </w:r>
    </w:p>
    <w:p w:rsidR="00C22750" w:rsidRPr="00C22750" w:rsidRDefault="00C22750" w:rsidP="00C22750">
      <w:pPr>
        <w:spacing w:after="120" w:line="240" w:lineRule="auto"/>
        <w:jc w:val="lowKashida"/>
        <w:rPr>
          <w:rFonts w:cs="AL-Hotham"/>
          <w:b/>
          <w:bCs/>
          <w:sz w:val="20"/>
          <w:szCs w:val="20"/>
          <w:rtl/>
        </w:rPr>
      </w:pPr>
      <w:r w:rsidRPr="00C22750">
        <w:rPr>
          <w:rFonts w:cs="AL-Hotham" w:hint="cs"/>
          <w:b/>
          <w:bCs/>
          <w:color w:val="000080"/>
          <w:sz w:val="20"/>
          <w:szCs w:val="20"/>
          <w:rtl/>
        </w:rPr>
        <w:t>ثانيهما:</w:t>
      </w:r>
      <w:r w:rsidRPr="00C22750">
        <w:rPr>
          <w:rFonts w:cs="AL-Hotham" w:hint="cs"/>
          <w:b/>
          <w:bCs/>
          <w:sz w:val="20"/>
          <w:szCs w:val="20"/>
          <w:rtl/>
        </w:rPr>
        <w:t xml:space="preserve"> أن هذا القيد جعل التقابل والتنافي بين المعنيين يكفي أن يكون في بعض الصور، ومن المعلوم أن المتقابلين في بعض الصور إنما يعني التنافي بينهما باعتبار ذلك البعض من الصور، أما باقي الصور فلا يُنظر إليها لعدم الحاجة إليها في تحقيق المطابقة بين المعنيين.</w:t>
      </w:r>
    </w:p>
    <w:p w:rsidR="00C22750" w:rsidRPr="00C22750" w:rsidRDefault="00C22750" w:rsidP="00C22750">
      <w:pPr>
        <w:spacing w:after="120" w:line="240" w:lineRule="auto"/>
        <w:jc w:val="lowKashida"/>
        <w:rPr>
          <w:rFonts w:cs="AL-Hotham"/>
          <w:b/>
          <w:bCs/>
          <w:sz w:val="20"/>
          <w:szCs w:val="20"/>
          <w:rtl/>
        </w:rPr>
      </w:pPr>
      <w:r w:rsidRPr="00C22750">
        <w:rPr>
          <w:rStyle w:val="grame"/>
          <w:rFonts w:ascii="Tahoma" w:hAnsi="Tahoma" w:cs="AL-Hotham" w:hint="cs"/>
          <w:b/>
          <w:bCs/>
          <w:sz w:val="20"/>
          <w:szCs w:val="20"/>
          <w:rtl/>
        </w:rPr>
        <w:t>وعلى</w:t>
      </w:r>
      <w:r w:rsidRPr="00C22750">
        <w:rPr>
          <w:rFonts w:cs="AL-Hotham" w:hint="cs"/>
          <w:b/>
          <w:bCs/>
          <w:sz w:val="20"/>
          <w:szCs w:val="20"/>
          <w:rtl/>
        </w:rPr>
        <w:t xml:space="preserve"> هذا، فإن التقابل يتسع ليشمل كل أنواع العلاقات بين المعنيين، التي تجعل بينهما قدرًا ما من التنافي،  ومن أهم هذه الأنواع:</w:t>
      </w:r>
    </w:p>
    <w:p w:rsidR="00C22750" w:rsidRPr="00C22750" w:rsidRDefault="00C22750" w:rsidP="00C22750">
      <w:pPr>
        <w:spacing w:after="120" w:line="240" w:lineRule="auto"/>
        <w:jc w:val="lowKashida"/>
        <w:rPr>
          <w:rFonts w:cs="AL-Hotham"/>
          <w:b/>
          <w:bCs/>
          <w:spacing w:val="-2"/>
          <w:sz w:val="20"/>
          <w:szCs w:val="20"/>
          <w:rtl/>
        </w:rPr>
      </w:pPr>
      <w:r w:rsidRPr="00C22750">
        <w:rPr>
          <w:rFonts w:cs="AL-Hotham" w:hint="cs"/>
          <w:b/>
          <w:bCs/>
          <w:color w:val="000080"/>
          <w:spacing w:val="-2"/>
          <w:sz w:val="20"/>
          <w:szCs w:val="20"/>
          <w:rtl/>
        </w:rPr>
        <w:t>1</w:t>
      </w:r>
      <w:r w:rsidRPr="00C22750">
        <w:rPr>
          <w:rFonts w:cs="Traditional Arabic" w:hint="cs"/>
          <w:b/>
          <w:bCs/>
          <w:color w:val="000080"/>
          <w:spacing w:val="-2"/>
          <w:sz w:val="20"/>
          <w:szCs w:val="20"/>
          <w:rtl/>
        </w:rPr>
        <w:t>.</w:t>
      </w:r>
      <w:r w:rsidRPr="00C22750">
        <w:rPr>
          <w:rFonts w:cs="AL-Hotham" w:hint="cs"/>
          <w:b/>
          <w:bCs/>
          <w:color w:val="000080"/>
          <w:spacing w:val="-2"/>
          <w:sz w:val="20"/>
          <w:szCs w:val="20"/>
          <w:rtl/>
        </w:rPr>
        <w:t xml:space="preserve"> التقابل:</w:t>
      </w:r>
      <w:r w:rsidRPr="00C22750">
        <w:rPr>
          <w:rFonts w:cs="AL-Hotham" w:hint="cs"/>
          <w:b/>
          <w:bCs/>
          <w:spacing w:val="-2"/>
          <w:sz w:val="20"/>
          <w:szCs w:val="20"/>
          <w:rtl/>
        </w:rPr>
        <w:t xml:space="preserve"> كتقابل الأمرين اللذين بينهما غاية الخلاف لذاتيهما، كتقابل القِدم والحُدوث، فلو جُمع بين هذين المعنيين في كلام أو ما يشبه الكلام في الاتصال، كان الكلام مشتملًا على المطابقة، وعليه مقابلة الإحسان بالإساءة في قول الشاعر:</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20"/>
        <w:gridCol w:w="563"/>
        <w:gridCol w:w="2111"/>
      </w:tblGrid>
      <w:tr w:rsidR="00C22750" w:rsidRPr="00C22750" w:rsidTr="00145F11">
        <w:trPr>
          <w:trHeight w:hRule="exact" w:val="510"/>
          <w:jc w:val="center"/>
        </w:trPr>
        <w:tc>
          <w:tcPr>
            <w:tcW w:w="2909" w:type="dxa"/>
            <w:shd w:val="clear" w:color="auto" w:fill="auto"/>
            <w:vAlign w:val="center"/>
          </w:tcPr>
          <w:p w:rsidR="00C22750" w:rsidRPr="00C22750" w:rsidRDefault="00C22750" w:rsidP="00C22750">
            <w:pPr>
              <w:spacing w:after="120"/>
              <w:jc w:val="both"/>
              <w:rPr>
                <w:rFonts w:cs="AGA Furat Regular"/>
                <w:b/>
                <w:bCs/>
                <w:rtl/>
              </w:rPr>
            </w:pPr>
            <w:r w:rsidRPr="00C22750">
              <w:rPr>
                <w:rFonts w:cs="AGA Furat Regular" w:hint="cs"/>
                <w:b/>
                <w:bCs/>
                <w:rtl/>
              </w:rPr>
              <w:t>يجزون من ظلم أهل الظلم مغفرة</w:t>
            </w:r>
            <w:r w:rsidRPr="00C22750">
              <w:rPr>
                <w:rFonts w:cs="AGA Furat Regular"/>
                <w:b/>
                <w:bCs/>
                <w:rtl/>
              </w:rPr>
              <w:br/>
            </w:r>
          </w:p>
        </w:tc>
        <w:tc>
          <w:tcPr>
            <w:tcW w:w="709" w:type="dxa"/>
            <w:shd w:val="clear" w:color="auto" w:fill="auto"/>
            <w:vAlign w:val="center"/>
          </w:tcPr>
          <w:p w:rsidR="00C22750" w:rsidRPr="00C22750" w:rsidRDefault="00C22750" w:rsidP="00C22750">
            <w:pPr>
              <w:spacing w:after="120"/>
              <w:jc w:val="center"/>
              <w:rPr>
                <w:rFonts w:cs="AL-Hotham"/>
                <w:b/>
                <w:bCs/>
                <w:rtl/>
              </w:rPr>
            </w:pPr>
            <w:r w:rsidRPr="00C22750">
              <w:rPr>
                <w:rFonts w:cs="AL-Hotham" w:hint="cs"/>
                <w:b/>
                <w:bCs/>
                <w:rtl/>
              </w:rPr>
              <w:t>*</w:t>
            </w:r>
          </w:p>
        </w:tc>
        <w:tc>
          <w:tcPr>
            <w:tcW w:w="2909" w:type="dxa"/>
            <w:shd w:val="clear" w:color="auto" w:fill="auto"/>
            <w:vAlign w:val="center"/>
          </w:tcPr>
          <w:p w:rsidR="00C22750" w:rsidRPr="00C22750" w:rsidRDefault="00C22750" w:rsidP="00C22750">
            <w:pPr>
              <w:spacing w:after="120"/>
              <w:jc w:val="both"/>
              <w:rPr>
                <w:rFonts w:cs="AGA Furat Regular"/>
                <w:b/>
                <w:bCs/>
                <w:rtl/>
              </w:rPr>
            </w:pPr>
            <w:r w:rsidRPr="00C22750">
              <w:rPr>
                <w:rFonts w:cs="AGA Furat Regular" w:hint="cs"/>
                <w:b/>
                <w:bCs/>
                <w:rtl/>
              </w:rPr>
              <w:t>ومن إساءة أهل السوء إحسانًا</w:t>
            </w:r>
            <w:r w:rsidRPr="00C22750">
              <w:rPr>
                <w:rFonts w:cs="AGA Furat Regular"/>
                <w:b/>
                <w:bCs/>
                <w:rtl/>
              </w:rPr>
              <w:br/>
            </w:r>
          </w:p>
        </w:tc>
      </w:tr>
    </w:tbl>
    <w:p w:rsidR="00C22750" w:rsidRPr="00C22750" w:rsidRDefault="00C22750" w:rsidP="00C22750">
      <w:pPr>
        <w:spacing w:after="120" w:line="240" w:lineRule="auto"/>
        <w:jc w:val="lowKashida"/>
        <w:rPr>
          <w:rFonts w:cs="AL-Hotham"/>
          <w:b/>
          <w:bCs/>
          <w:spacing w:val="-6"/>
          <w:sz w:val="20"/>
          <w:szCs w:val="20"/>
        </w:rPr>
      </w:pPr>
      <w:r w:rsidRPr="00C22750">
        <w:rPr>
          <w:rFonts w:cs="AL-Hotham" w:hint="cs"/>
          <w:b/>
          <w:bCs/>
          <w:spacing w:val="-6"/>
          <w:sz w:val="20"/>
          <w:szCs w:val="20"/>
          <w:rtl/>
        </w:rPr>
        <w:lastRenderedPageBreak/>
        <w:t>فالإساءة والإحسان، معنيان بينهما غاية الخلاف لذاتيهما، فكان تقابلهما تقابلًا حقيقيًّا.</w:t>
      </w:r>
    </w:p>
    <w:p w:rsidR="00C22750" w:rsidRPr="00C22750" w:rsidRDefault="00C22750" w:rsidP="00C22750">
      <w:pPr>
        <w:spacing w:after="120" w:line="240" w:lineRule="auto"/>
        <w:jc w:val="lowKashida"/>
        <w:rPr>
          <w:rFonts w:cs="AL-Hotham"/>
          <w:b/>
          <w:bCs/>
          <w:sz w:val="20"/>
          <w:szCs w:val="20"/>
          <w:rtl/>
        </w:rPr>
      </w:pPr>
      <w:r w:rsidRPr="00C22750">
        <w:rPr>
          <w:rFonts w:cs="AL-Hotham" w:hint="cs"/>
          <w:b/>
          <w:bCs/>
          <w:color w:val="000080"/>
          <w:sz w:val="20"/>
          <w:szCs w:val="20"/>
          <w:rtl/>
        </w:rPr>
        <w:t>2</w:t>
      </w:r>
      <w:r w:rsidRPr="00C22750">
        <w:rPr>
          <w:rFonts w:cs="Traditional Arabic" w:hint="cs"/>
          <w:b/>
          <w:bCs/>
          <w:color w:val="000080"/>
          <w:sz w:val="20"/>
          <w:szCs w:val="20"/>
          <w:rtl/>
        </w:rPr>
        <w:t>.</w:t>
      </w:r>
      <w:r w:rsidRPr="00C22750">
        <w:rPr>
          <w:rFonts w:cs="AL-Hotham" w:hint="cs"/>
          <w:b/>
          <w:bCs/>
          <w:color w:val="000080"/>
          <w:sz w:val="20"/>
          <w:szCs w:val="20"/>
          <w:rtl/>
        </w:rPr>
        <w:t xml:space="preserve"> التقابل الاعتباري:</w:t>
      </w:r>
      <w:r w:rsidRPr="00C22750">
        <w:rPr>
          <w:rFonts w:cs="AL-Hotham" w:hint="cs"/>
          <w:b/>
          <w:bCs/>
          <w:sz w:val="20"/>
          <w:szCs w:val="20"/>
          <w:rtl/>
        </w:rPr>
        <w:t xml:space="preserve"> كتقابل الإحياء والإماتة، فليس بين الإحياء والإماتة تقابل حقيقي؛ لأنهما لا يتقابلان إلا باعتبار بعض الصور، وهو أن يتعلق الإحياء بحياة جرم في وقت، والإماتة بإماتته في ذلك الوقت، وإلا فلا تقابل بينهما باعتبار أنفسهما، ولا باعتبار التعلق عند تعدد الوقت، ومع هذا فوجود هذا النوع من التقابل كافٍ في تحقيق المطابقة متى وُجد؛ لذا نراه في قوله تعالى: </w:t>
      </w:r>
      <w:r w:rsidRPr="00C22750">
        <w:rPr>
          <w:rFonts w:cs="DecoType Thuluth" w:hint="cs"/>
          <w:b/>
          <w:bCs/>
          <w:color w:val="008000"/>
          <w:sz w:val="20"/>
          <w:szCs w:val="20"/>
          <w:rtl/>
        </w:rPr>
        <w:t>{</w:t>
      </w:r>
      <w:r w:rsidRPr="00C22750">
        <w:rPr>
          <w:rFonts w:ascii="QCF_P143" w:hAnsi="QCF_P143" w:cs="QCF_P143"/>
          <w:b/>
          <w:bCs/>
          <w:color w:val="008000"/>
          <w:sz w:val="20"/>
          <w:szCs w:val="20"/>
          <w:rtl/>
        </w:rPr>
        <w:t>ﮗ ﮘ ﮙ ﮚ</w:t>
      </w:r>
      <w:r w:rsidRPr="00C22750">
        <w:rPr>
          <w:rFonts w:ascii="QCF_P143" w:hAnsi="QCF_P143" w:cs="DecoType Thuluth"/>
          <w:b/>
          <w:bCs/>
          <w:color w:val="008000"/>
          <w:sz w:val="20"/>
          <w:szCs w:val="20"/>
          <w:rtl/>
        </w:rPr>
        <w:t>}</w:t>
      </w:r>
      <w:r w:rsidRPr="00C22750">
        <w:rPr>
          <w:rFonts w:cs="AL-Hotham" w:hint="cs"/>
          <w:b/>
          <w:bCs/>
          <w:color w:val="008000"/>
          <w:sz w:val="20"/>
          <w:szCs w:val="20"/>
          <w:rtl/>
        </w:rPr>
        <w:t xml:space="preserve"> </w:t>
      </w:r>
      <w:r w:rsidRPr="00C22750">
        <w:rPr>
          <w:rFonts w:cs="AL-Hotham" w:hint="cs"/>
          <w:b/>
          <w:bCs/>
          <w:sz w:val="20"/>
          <w:szCs w:val="20"/>
          <w:rtl/>
        </w:rPr>
        <w:t>[الأنعام: 122].</w:t>
      </w:r>
    </w:p>
    <w:p w:rsidR="00C22750" w:rsidRPr="00C22750" w:rsidRDefault="00C22750" w:rsidP="00C22750">
      <w:pPr>
        <w:spacing w:after="120" w:line="240" w:lineRule="auto"/>
        <w:jc w:val="lowKashida"/>
        <w:rPr>
          <w:rFonts w:cs="AL-Hotham"/>
          <w:b/>
          <w:bCs/>
          <w:sz w:val="20"/>
          <w:szCs w:val="20"/>
          <w:rtl/>
        </w:rPr>
      </w:pPr>
      <w:r w:rsidRPr="00C22750">
        <w:rPr>
          <w:rFonts w:cs="AL-Hotham" w:hint="cs"/>
          <w:b/>
          <w:bCs/>
          <w:color w:val="000080"/>
          <w:sz w:val="20"/>
          <w:szCs w:val="20"/>
          <w:rtl/>
        </w:rPr>
        <w:t>3</w:t>
      </w:r>
      <w:r w:rsidRPr="00C22750">
        <w:rPr>
          <w:rFonts w:cs="Traditional Arabic" w:hint="cs"/>
          <w:b/>
          <w:bCs/>
          <w:color w:val="000080"/>
          <w:sz w:val="20"/>
          <w:szCs w:val="20"/>
          <w:rtl/>
        </w:rPr>
        <w:t>.</w:t>
      </w:r>
      <w:r w:rsidRPr="00C22750">
        <w:rPr>
          <w:rFonts w:cs="AL-Hotham" w:hint="cs"/>
          <w:b/>
          <w:bCs/>
          <w:color w:val="000080"/>
          <w:sz w:val="20"/>
          <w:szCs w:val="20"/>
          <w:rtl/>
        </w:rPr>
        <w:t xml:space="preserve"> التقابل بالتضاد:</w:t>
      </w:r>
      <w:r w:rsidRPr="00C22750">
        <w:rPr>
          <w:rFonts w:cs="AL-Hotham" w:hint="cs"/>
          <w:b/>
          <w:bCs/>
          <w:sz w:val="20"/>
          <w:szCs w:val="20"/>
          <w:rtl/>
        </w:rPr>
        <w:t xml:space="preserve"> كتقابل البياض والسواد على الجرم الواحد الموجود، بناء على أنهما وجوديان، وذلك كقول الشاعر: </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3"/>
        <w:gridCol w:w="560"/>
        <w:gridCol w:w="2101"/>
      </w:tblGrid>
      <w:tr w:rsidR="00C22750" w:rsidRPr="00C22750" w:rsidTr="00145F11">
        <w:trPr>
          <w:trHeight w:hRule="exact" w:val="510"/>
          <w:jc w:val="center"/>
        </w:trPr>
        <w:tc>
          <w:tcPr>
            <w:tcW w:w="2909" w:type="dxa"/>
            <w:shd w:val="clear" w:color="auto" w:fill="auto"/>
            <w:vAlign w:val="center"/>
          </w:tcPr>
          <w:p w:rsidR="00C22750" w:rsidRPr="00C22750" w:rsidRDefault="00C22750" w:rsidP="00C22750">
            <w:pPr>
              <w:spacing w:after="120"/>
              <w:jc w:val="both"/>
              <w:rPr>
                <w:rFonts w:cs="AGA Furat Regular"/>
                <w:b/>
                <w:bCs/>
                <w:rtl/>
              </w:rPr>
            </w:pPr>
            <w:r w:rsidRPr="00C22750">
              <w:rPr>
                <w:rFonts w:cs="AGA Furat Regular" w:hint="cs"/>
                <w:b/>
                <w:bCs/>
                <w:rtl/>
              </w:rPr>
              <w:t>فالوجه مثل الصبح مبيض</w:t>
            </w:r>
            <w:r w:rsidRPr="00C22750">
              <w:rPr>
                <w:rFonts w:cs="AGA Furat Regular"/>
                <w:b/>
                <w:bCs/>
                <w:rtl/>
              </w:rPr>
              <w:br/>
            </w:r>
          </w:p>
        </w:tc>
        <w:tc>
          <w:tcPr>
            <w:tcW w:w="709" w:type="dxa"/>
            <w:shd w:val="clear" w:color="auto" w:fill="auto"/>
            <w:vAlign w:val="center"/>
          </w:tcPr>
          <w:p w:rsidR="00C22750" w:rsidRPr="00C22750" w:rsidRDefault="00C22750" w:rsidP="00C22750">
            <w:pPr>
              <w:spacing w:after="120"/>
              <w:jc w:val="center"/>
              <w:rPr>
                <w:rFonts w:cs="AL-Hotham"/>
                <w:b/>
                <w:bCs/>
                <w:rtl/>
              </w:rPr>
            </w:pPr>
            <w:r w:rsidRPr="00C22750">
              <w:rPr>
                <w:rFonts w:cs="AL-Hotham" w:hint="cs"/>
                <w:b/>
                <w:bCs/>
                <w:rtl/>
              </w:rPr>
              <w:t>*</w:t>
            </w:r>
          </w:p>
        </w:tc>
        <w:tc>
          <w:tcPr>
            <w:tcW w:w="2909" w:type="dxa"/>
            <w:shd w:val="clear" w:color="auto" w:fill="auto"/>
            <w:vAlign w:val="center"/>
          </w:tcPr>
          <w:p w:rsidR="00C22750" w:rsidRPr="00C22750" w:rsidRDefault="00C22750" w:rsidP="00C22750">
            <w:pPr>
              <w:spacing w:after="120"/>
              <w:jc w:val="both"/>
              <w:rPr>
                <w:rFonts w:cs="AGA Furat Regular"/>
                <w:b/>
                <w:bCs/>
                <w:rtl/>
              </w:rPr>
            </w:pPr>
            <w:r w:rsidRPr="00C22750">
              <w:rPr>
                <w:rFonts w:cs="AGA Furat Regular" w:hint="cs"/>
                <w:b/>
                <w:bCs/>
                <w:rtl/>
              </w:rPr>
              <w:t>والفرع مثل الليل مسود</w:t>
            </w:r>
            <w:r w:rsidRPr="00C22750">
              <w:rPr>
                <w:rFonts w:cs="AGA Furat Regular"/>
                <w:b/>
                <w:bCs/>
                <w:rtl/>
              </w:rPr>
              <w:br/>
            </w:r>
          </w:p>
        </w:tc>
      </w:tr>
      <w:tr w:rsidR="00C22750" w:rsidRPr="00C22750" w:rsidTr="00145F11">
        <w:trPr>
          <w:trHeight w:hRule="exact" w:val="510"/>
          <w:jc w:val="center"/>
        </w:trPr>
        <w:tc>
          <w:tcPr>
            <w:tcW w:w="2909" w:type="dxa"/>
            <w:shd w:val="clear" w:color="auto" w:fill="auto"/>
            <w:vAlign w:val="center"/>
          </w:tcPr>
          <w:p w:rsidR="00C22750" w:rsidRPr="00C22750" w:rsidRDefault="00C22750" w:rsidP="00C22750">
            <w:pPr>
              <w:spacing w:after="120"/>
              <w:jc w:val="both"/>
              <w:rPr>
                <w:rFonts w:cs="AGA Furat Regular"/>
                <w:b/>
                <w:bCs/>
                <w:rtl/>
              </w:rPr>
            </w:pPr>
            <w:r w:rsidRPr="00C22750">
              <w:rPr>
                <w:rStyle w:val="grame"/>
                <w:rFonts w:cs="AGA Furat Regular" w:hint="cs"/>
                <w:b/>
                <w:bCs/>
                <w:rtl/>
              </w:rPr>
              <w:t>ضدان</w:t>
            </w:r>
            <w:r w:rsidRPr="00C22750">
              <w:rPr>
                <w:rFonts w:cs="AGA Furat Regular" w:hint="cs"/>
                <w:b/>
                <w:bCs/>
                <w:rtl/>
              </w:rPr>
              <w:t xml:space="preserve"> لما استجمعا حسُنا</w:t>
            </w:r>
            <w:r w:rsidRPr="00C22750">
              <w:rPr>
                <w:rFonts w:cs="AGA Furat Regular"/>
                <w:b/>
                <w:bCs/>
                <w:rtl/>
              </w:rPr>
              <w:br/>
            </w:r>
          </w:p>
        </w:tc>
        <w:tc>
          <w:tcPr>
            <w:tcW w:w="709" w:type="dxa"/>
            <w:shd w:val="clear" w:color="auto" w:fill="auto"/>
            <w:vAlign w:val="center"/>
          </w:tcPr>
          <w:p w:rsidR="00C22750" w:rsidRPr="00C22750" w:rsidRDefault="00C22750" w:rsidP="00C22750">
            <w:pPr>
              <w:spacing w:after="120"/>
              <w:jc w:val="center"/>
              <w:rPr>
                <w:rFonts w:cs="AL-Hotham"/>
                <w:b/>
                <w:bCs/>
                <w:rtl/>
              </w:rPr>
            </w:pPr>
            <w:r w:rsidRPr="00C22750">
              <w:rPr>
                <w:rFonts w:cs="AL-Hotham" w:hint="cs"/>
                <w:b/>
                <w:bCs/>
                <w:rtl/>
              </w:rPr>
              <w:t>*</w:t>
            </w:r>
          </w:p>
        </w:tc>
        <w:tc>
          <w:tcPr>
            <w:tcW w:w="2909" w:type="dxa"/>
            <w:shd w:val="clear" w:color="auto" w:fill="auto"/>
            <w:vAlign w:val="center"/>
          </w:tcPr>
          <w:p w:rsidR="00C22750" w:rsidRPr="00C22750" w:rsidRDefault="00C22750" w:rsidP="00C22750">
            <w:pPr>
              <w:spacing w:after="120"/>
              <w:jc w:val="both"/>
              <w:rPr>
                <w:rFonts w:cs="AGA Furat Regular"/>
                <w:b/>
                <w:bCs/>
                <w:rtl/>
              </w:rPr>
            </w:pPr>
            <w:r w:rsidRPr="00C22750">
              <w:rPr>
                <w:rStyle w:val="grame"/>
                <w:rFonts w:cs="AGA Furat Regular" w:hint="cs"/>
                <w:b/>
                <w:bCs/>
                <w:rtl/>
              </w:rPr>
              <w:t>والضد يظهر حسنه الضد</w:t>
            </w:r>
            <w:r w:rsidRPr="00C22750">
              <w:rPr>
                <w:rStyle w:val="grame"/>
                <w:rFonts w:cs="AGA Furat Regular"/>
                <w:b/>
                <w:bCs/>
                <w:rtl/>
              </w:rPr>
              <w:br/>
            </w:r>
          </w:p>
        </w:tc>
      </w:tr>
    </w:tbl>
    <w:p w:rsidR="00C22750" w:rsidRPr="00C22750" w:rsidRDefault="00C22750" w:rsidP="00C22750">
      <w:pPr>
        <w:spacing w:after="120" w:line="240" w:lineRule="auto"/>
        <w:jc w:val="lowKashida"/>
        <w:rPr>
          <w:rFonts w:cs="AL-Hotham"/>
          <w:b/>
          <w:bCs/>
          <w:sz w:val="20"/>
          <w:szCs w:val="20"/>
        </w:rPr>
      </w:pPr>
      <w:r w:rsidRPr="00C22750">
        <w:rPr>
          <w:rFonts w:cs="AL-Hotham" w:hint="cs"/>
          <w:b/>
          <w:bCs/>
          <w:sz w:val="20"/>
          <w:szCs w:val="20"/>
          <w:rtl/>
        </w:rPr>
        <w:t xml:space="preserve">فالتقابل بين البياض والسواد في البيت، حقق المطابقة بينهما. </w:t>
      </w:r>
    </w:p>
    <w:p w:rsidR="00C22750" w:rsidRPr="00C22750" w:rsidRDefault="00C22750" w:rsidP="00C22750">
      <w:pPr>
        <w:spacing w:after="120" w:line="240" w:lineRule="auto"/>
        <w:jc w:val="lowKashida"/>
        <w:rPr>
          <w:rFonts w:cs="AL-Hotham"/>
          <w:b/>
          <w:bCs/>
          <w:spacing w:val="-4"/>
          <w:sz w:val="20"/>
          <w:szCs w:val="20"/>
          <w:rtl/>
        </w:rPr>
      </w:pPr>
      <w:r w:rsidRPr="00C22750">
        <w:rPr>
          <w:rFonts w:cs="AL-Hotham" w:hint="cs"/>
          <w:b/>
          <w:bCs/>
          <w:color w:val="000080"/>
          <w:spacing w:val="-4"/>
          <w:sz w:val="20"/>
          <w:szCs w:val="20"/>
          <w:rtl/>
        </w:rPr>
        <w:t>4</w:t>
      </w:r>
      <w:r w:rsidRPr="00C22750">
        <w:rPr>
          <w:rFonts w:cs="Traditional Arabic" w:hint="cs"/>
          <w:b/>
          <w:bCs/>
          <w:color w:val="000080"/>
          <w:spacing w:val="-4"/>
          <w:sz w:val="20"/>
          <w:szCs w:val="20"/>
          <w:rtl/>
        </w:rPr>
        <w:t>.</w:t>
      </w:r>
      <w:r w:rsidRPr="00C22750">
        <w:rPr>
          <w:rFonts w:cs="AL-Hotham" w:hint="cs"/>
          <w:b/>
          <w:bCs/>
          <w:color w:val="000080"/>
          <w:spacing w:val="-4"/>
          <w:sz w:val="20"/>
          <w:szCs w:val="20"/>
          <w:rtl/>
        </w:rPr>
        <w:t xml:space="preserve"> تقابل الإيجاب والسلب:</w:t>
      </w:r>
      <w:r w:rsidRPr="00C22750">
        <w:rPr>
          <w:rFonts w:cs="AL-Hotham" w:hint="cs"/>
          <w:b/>
          <w:bCs/>
          <w:spacing w:val="-4"/>
          <w:sz w:val="20"/>
          <w:szCs w:val="20"/>
          <w:rtl/>
        </w:rPr>
        <w:t xml:space="preserve"> كتقابل مطلق الوجود وسلبه، كما في قول الله تعالى: </w:t>
      </w:r>
      <w:r w:rsidRPr="00C22750">
        <w:rPr>
          <w:rFonts w:cs="DecoType Thuluth" w:hint="cs"/>
          <w:b/>
          <w:bCs/>
          <w:color w:val="008000"/>
          <w:spacing w:val="-4"/>
          <w:sz w:val="20"/>
          <w:szCs w:val="20"/>
          <w:rtl/>
        </w:rPr>
        <w:t>{</w:t>
      </w:r>
      <w:r w:rsidRPr="00C22750">
        <w:rPr>
          <w:rFonts w:ascii="QCF_P405" w:hAnsi="QCF_P405" w:cs="QCF_P405"/>
          <w:b/>
          <w:bCs/>
          <w:color w:val="008000"/>
          <w:spacing w:val="-4"/>
          <w:sz w:val="20"/>
          <w:szCs w:val="20"/>
          <w:rtl/>
        </w:rPr>
        <w:t>ﭘ ﭙ ﭚ ﭛ ﭜ ﭝ</w:t>
      </w:r>
      <w:r w:rsidRPr="00C22750">
        <w:rPr>
          <w:rFonts w:cs="AL-Hotham" w:hint="cs"/>
          <w:b/>
          <w:bCs/>
          <w:color w:val="008000"/>
          <w:spacing w:val="-4"/>
          <w:sz w:val="20"/>
          <w:szCs w:val="20"/>
          <w:rtl/>
        </w:rPr>
        <w:t xml:space="preserve"> </w:t>
      </w:r>
      <w:r w:rsidRPr="00C22750">
        <w:rPr>
          <w:rFonts w:ascii="QCF_P405" w:hAnsi="QCF_P405" w:cs="QCF_P405"/>
          <w:b/>
          <w:bCs/>
          <w:color w:val="008000"/>
          <w:spacing w:val="-4"/>
          <w:sz w:val="20"/>
          <w:szCs w:val="20"/>
          <w:rtl/>
        </w:rPr>
        <w:t>ﭞ ﭟ ﭠ ﭡ ﭢ ﭣ ﭤ ﭥ ﭦ ﭧ ﭨ</w:t>
      </w:r>
      <w:r w:rsidRPr="00C22750">
        <w:rPr>
          <w:rFonts w:cs="DecoType Thuluth" w:hint="cs"/>
          <w:b/>
          <w:bCs/>
          <w:color w:val="008000"/>
          <w:spacing w:val="-4"/>
          <w:sz w:val="20"/>
          <w:szCs w:val="20"/>
          <w:rtl/>
        </w:rPr>
        <w:t>}</w:t>
      </w:r>
      <w:r w:rsidRPr="00C22750">
        <w:rPr>
          <w:rFonts w:cs="AL-Hotham" w:hint="cs"/>
          <w:b/>
          <w:bCs/>
          <w:color w:val="008000"/>
          <w:spacing w:val="-4"/>
          <w:sz w:val="20"/>
          <w:szCs w:val="20"/>
          <w:rtl/>
        </w:rPr>
        <w:t xml:space="preserve"> </w:t>
      </w:r>
      <w:r w:rsidRPr="00C22750">
        <w:rPr>
          <w:rFonts w:cs="AL-Hotham" w:hint="cs"/>
          <w:b/>
          <w:bCs/>
          <w:spacing w:val="-4"/>
          <w:sz w:val="20"/>
          <w:szCs w:val="20"/>
          <w:rtl/>
        </w:rPr>
        <w:t>[الروم: 6، 7]، فهذه الآية ليس فيها تقابل على الحقيقة بين العلم المنفي والعلم المثبت، ولكن بينهما تقابل في الجملة إذا أُخذَا على الإطلاق.</w:t>
      </w:r>
    </w:p>
    <w:p w:rsidR="00C22750" w:rsidRPr="00C22750" w:rsidRDefault="00C22750" w:rsidP="00C22750">
      <w:pPr>
        <w:spacing w:after="120" w:line="240" w:lineRule="auto"/>
        <w:jc w:val="lowKashida"/>
        <w:rPr>
          <w:rFonts w:cs="AL-Hotham"/>
          <w:b/>
          <w:bCs/>
          <w:sz w:val="20"/>
          <w:szCs w:val="20"/>
          <w:rtl/>
        </w:rPr>
      </w:pPr>
      <w:r w:rsidRPr="00C22750">
        <w:rPr>
          <w:rFonts w:cs="AL-Hotham" w:hint="cs"/>
          <w:b/>
          <w:bCs/>
          <w:color w:val="000080"/>
          <w:spacing w:val="4"/>
          <w:sz w:val="20"/>
          <w:szCs w:val="20"/>
          <w:rtl/>
        </w:rPr>
        <w:t>5</w:t>
      </w:r>
      <w:r w:rsidRPr="00C22750">
        <w:rPr>
          <w:rFonts w:cs="Traditional Arabic" w:hint="cs"/>
          <w:b/>
          <w:bCs/>
          <w:color w:val="000080"/>
          <w:spacing w:val="4"/>
          <w:sz w:val="20"/>
          <w:szCs w:val="20"/>
          <w:rtl/>
        </w:rPr>
        <w:t>.</w:t>
      </w:r>
      <w:r w:rsidRPr="00C22750">
        <w:rPr>
          <w:rFonts w:cs="AL-Hotham" w:hint="cs"/>
          <w:b/>
          <w:bCs/>
          <w:color w:val="000080"/>
          <w:spacing w:val="4"/>
          <w:sz w:val="20"/>
          <w:szCs w:val="20"/>
          <w:rtl/>
        </w:rPr>
        <w:t xml:space="preserve"> تقابل العدم والمِلك:</w:t>
      </w:r>
      <w:r w:rsidRPr="00C22750">
        <w:rPr>
          <w:rFonts w:cs="AL-Hotham" w:hint="cs"/>
          <w:b/>
          <w:bCs/>
          <w:spacing w:val="4"/>
          <w:sz w:val="20"/>
          <w:szCs w:val="20"/>
          <w:rtl/>
        </w:rPr>
        <w:t xml:space="preserve"> كتقابل العمى والبصر، والقدرة والعجز، بناء على أن العجز نفي القدرة عمَّن من شأنه الاتصاف بالقدرة، وعليه قوله تعالى:</w:t>
      </w:r>
      <w:r w:rsidRPr="00C22750">
        <w:rPr>
          <w:rFonts w:cs="AL-Hotham" w:hint="cs"/>
          <w:b/>
          <w:bCs/>
          <w:sz w:val="20"/>
          <w:szCs w:val="20"/>
          <w:rtl/>
        </w:rPr>
        <w:t xml:space="preserve"> </w:t>
      </w:r>
      <w:r w:rsidRPr="00C22750">
        <w:rPr>
          <w:rFonts w:cs="DecoType Thuluth" w:hint="cs"/>
          <w:b/>
          <w:bCs/>
          <w:color w:val="008000"/>
          <w:sz w:val="20"/>
          <w:szCs w:val="20"/>
          <w:rtl/>
        </w:rPr>
        <w:t>{</w:t>
      </w:r>
      <w:r w:rsidRPr="00C22750">
        <w:rPr>
          <w:rFonts w:ascii="QCF_P251" w:hAnsi="QCF_P251" w:cs="QCF_P251"/>
          <w:b/>
          <w:bCs/>
          <w:color w:val="008000"/>
          <w:sz w:val="20"/>
          <w:szCs w:val="20"/>
          <w:rtl/>
        </w:rPr>
        <w:t>ﮐ ﮑ ﮒ ﮓ ﮔ</w:t>
      </w:r>
      <w:r w:rsidRPr="00C22750">
        <w:rPr>
          <w:rFonts w:ascii="QCF_P251" w:hAnsi="QCF_P251" w:cs="DecoType Thuluth"/>
          <w:b/>
          <w:bCs/>
          <w:color w:val="008000"/>
          <w:sz w:val="20"/>
          <w:szCs w:val="20"/>
          <w:rtl/>
        </w:rPr>
        <w:t>}</w:t>
      </w:r>
      <w:r w:rsidRPr="00C22750">
        <w:rPr>
          <w:rFonts w:cs="AL-Hotham" w:hint="cs"/>
          <w:b/>
          <w:bCs/>
          <w:color w:val="008000"/>
          <w:sz w:val="20"/>
          <w:szCs w:val="20"/>
          <w:rtl/>
        </w:rPr>
        <w:t xml:space="preserve"> </w:t>
      </w:r>
      <w:r w:rsidRPr="00C22750">
        <w:rPr>
          <w:rFonts w:cs="AL-Hotham" w:hint="cs"/>
          <w:b/>
          <w:bCs/>
          <w:sz w:val="20"/>
          <w:szCs w:val="20"/>
          <w:rtl/>
        </w:rPr>
        <w:t>[الرعد: 16]، فالأعمى والبصير بينهما مطابقة؛ لأنهما متقابلان، أو متنافيان لتنافي العمى والبصر.</w:t>
      </w:r>
    </w:p>
    <w:p w:rsidR="00C22750" w:rsidRPr="00C22750" w:rsidRDefault="00C22750" w:rsidP="00C22750">
      <w:pPr>
        <w:spacing w:after="120" w:line="240" w:lineRule="auto"/>
        <w:jc w:val="lowKashida"/>
        <w:rPr>
          <w:rFonts w:cs="AL-Hotham"/>
          <w:b/>
          <w:bCs/>
          <w:sz w:val="20"/>
          <w:szCs w:val="20"/>
          <w:rtl/>
        </w:rPr>
      </w:pPr>
      <w:r w:rsidRPr="00C22750">
        <w:rPr>
          <w:rFonts w:cs="AL-Hotham" w:hint="cs"/>
          <w:b/>
          <w:bCs/>
          <w:color w:val="000080"/>
          <w:sz w:val="20"/>
          <w:szCs w:val="20"/>
          <w:rtl/>
        </w:rPr>
        <w:t>6</w:t>
      </w:r>
      <w:r w:rsidRPr="00C22750">
        <w:rPr>
          <w:rFonts w:cs="Traditional Arabic" w:hint="cs"/>
          <w:b/>
          <w:bCs/>
          <w:color w:val="000080"/>
          <w:sz w:val="20"/>
          <w:szCs w:val="20"/>
          <w:rtl/>
        </w:rPr>
        <w:t>.</w:t>
      </w:r>
      <w:r w:rsidRPr="00C22750">
        <w:rPr>
          <w:rFonts w:cs="AL-Hotham" w:hint="cs"/>
          <w:b/>
          <w:bCs/>
          <w:color w:val="000080"/>
          <w:sz w:val="20"/>
          <w:szCs w:val="20"/>
          <w:rtl/>
        </w:rPr>
        <w:t xml:space="preserve"> تقابل التضايف:</w:t>
      </w:r>
      <w:r w:rsidRPr="00C22750">
        <w:rPr>
          <w:rFonts w:cs="AL-Hotham" w:hint="cs"/>
          <w:b/>
          <w:bCs/>
          <w:sz w:val="20"/>
          <w:szCs w:val="20"/>
          <w:rtl/>
        </w:rPr>
        <w:t xml:space="preserve"> كتقابل الأبوة والبنوة، وقيل: إن الجمع بين الأبوة والبنوة من باب مراعاة النظير وليس طباقًا، وردَّ بأن مراعاة النظير يكون فيما لا تنافي فيه، كالشمس والقمر، بخلاف ما فيه التنافي، كالأبوة والبنوة، ونجد هذا النوع الذي تتحقق به المطابقة، في قوله تعالى: </w:t>
      </w:r>
      <w:r w:rsidRPr="00C22750">
        <w:rPr>
          <w:rFonts w:cs="DecoType Thuluth" w:hint="cs"/>
          <w:b/>
          <w:bCs/>
          <w:color w:val="008000"/>
          <w:sz w:val="20"/>
          <w:szCs w:val="20"/>
          <w:rtl/>
        </w:rPr>
        <w:t>{</w:t>
      </w:r>
      <w:r w:rsidRPr="00C22750">
        <w:rPr>
          <w:rFonts w:ascii="QCF_P078" w:hAnsi="QCF_P078" w:cs="QCF_P078"/>
          <w:b/>
          <w:bCs/>
          <w:color w:val="008000"/>
          <w:sz w:val="20"/>
          <w:szCs w:val="20"/>
          <w:rtl/>
        </w:rPr>
        <w:t>ﯳ ﯴ ﯵ ﯶ ﯷ ﯸ ﯹ ﯺ</w:t>
      </w:r>
      <w:r w:rsidRPr="00C22750">
        <w:rPr>
          <w:rFonts w:ascii="QCF_P078" w:hAnsi="QCF_P078" w:cs="DecoType Thuluth"/>
          <w:b/>
          <w:bCs/>
          <w:color w:val="008000"/>
          <w:sz w:val="20"/>
          <w:szCs w:val="20"/>
          <w:rtl/>
        </w:rPr>
        <w:t>}</w:t>
      </w:r>
      <w:r w:rsidRPr="00C22750">
        <w:rPr>
          <w:rFonts w:cs="AL-Hotham" w:hint="cs"/>
          <w:b/>
          <w:bCs/>
          <w:color w:val="008000"/>
          <w:sz w:val="20"/>
          <w:szCs w:val="20"/>
          <w:rtl/>
        </w:rPr>
        <w:t xml:space="preserve"> </w:t>
      </w:r>
      <w:r w:rsidRPr="00C22750">
        <w:rPr>
          <w:rFonts w:cs="AL-Hotham" w:hint="cs"/>
          <w:b/>
          <w:bCs/>
          <w:sz w:val="20"/>
          <w:szCs w:val="20"/>
          <w:rtl/>
        </w:rPr>
        <w:t xml:space="preserve">[النساء: 11]. </w:t>
      </w:r>
      <w:r w:rsidRPr="00C22750">
        <w:rPr>
          <w:rStyle w:val="grame"/>
          <w:rFonts w:ascii="Tahoma" w:hAnsi="Tahoma" w:cs="AL-Hotham" w:hint="cs"/>
          <w:b/>
          <w:bCs/>
          <w:sz w:val="20"/>
          <w:szCs w:val="20"/>
          <w:rtl/>
        </w:rPr>
        <w:t>وعلى</w:t>
      </w:r>
      <w:r w:rsidRPr="00C22750">
        <w:rPr>
          <w:rFonts w:cs="AL-Hotham" w:hint="cs"/>
          <w:b/>
          <w:bCs/>
          <w:sz w:val="20"/>
          <w:szCs w:val="20"/>
          <w:rtl/>
        </w:rPr>
        <w:t xml:space="preserve"> الجملة، فإن التقابل يشمل كل ما يشعر بالتنافي؛ لاشتماله بوجه ما على ما يوجب التنافي، كما في قول أبي تمام:</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5"/>
        <w:gridCol w:w="565"/>
        <w:gridCol w:w="2094"/>
      </w:tblGrid>
      <w:tr w:rsidR="00C22750" w:rsidRPr="00C22750" w:rsidTr="00145F11">
        <w:trPr>
          <w:trHeight w:hRule="exact" w:val="510"/>
          <w:jc w:val="center"/>
        </w:trPr>
        <w:tc>
          <w:tcPr>
            <w:tcW w:w="2909" w:type="dxa"/>
            <w:shd w:val="clear" w:color="auto" w:fill="auto"/>
            <w:vAlign w:val="center"/>
          </w:tcPr>
          <w:p w:rsidR="00C22750" w:rsidRPr="00C22750" w:rsidRDefault="00C22750" w:rsidP="00C22750">
            <w:pPr>
              <w:spacing w:after="120"/>
              <w:jc w:val="both"/>
              <w:rPr>
                <w:rFonts w:cs="AGA Furat Regular"/>
                <w:b/>
                <w:bCs/>
                <w:rtl/>
              </w:rPr>
            </w:pPr>
            <w:r w:rsidRPr="00C22750">
              <w:rPr>
                <w:rFonts w:cs="AGA Furat Regular" w:hint="cs"/>
                <w:b/>
                <w:bCs/>
                <w:rtl/>
              </w:rPr>
              <w:t>مَها الوَحشِ إِلّا أَنَّ هاتا أَوانِسٌ</w:t>
            </w:r>
            <w:r w:rsidRPr="00C22750">
              <w:rPr>
                <w:rFonts w:cs="AGA Furat Regular"/>
                <w:b/>
                <w:bCs/>
                <w:rtl/>
              </w:rPr>
              <w:br/>
            </w:r>
          </w:p>
        </w:tc>
        <w:tc>
          <w:tcPr>
            <w:tcW w:w="709" w:type="dxa"/>
            <w:shd w:val="clear" w:color="auto" w:fill="auto"/>
            <w:vAlign w:val="center"/>
          </w:tcPr>
          <w:p w:rsidR="00C22750" w:rsidRPr="00C22750" w:rsidRDefault="00C22750" w:rsidP="00C22750">
            <w:pPr>
              <w:spacing w:after="120"/>
              <w:jc w:val="center"/>
              <w:rPr>
                <w:rFonts w:cs="AL-Hotham"/>
                <w:b/>
                <w:bCs/>
                <w:rtl/>
              </w:rPr>
            </w:pPr>
            <w:r w:rsidRPr="00C22750">
              <w:rPr>
                <w:rFonts w:cs="AL-Hotham" w:hint="cs"/>
                <w:b/>
                <w:bCs/>
                <w:rtl/>
              </w:rPr>
              <w:t>*</w:t>
            </w:r>
          </w:p>
        </w:tc>
        <w:tc>
          <w:tcPr>
            <w:tcW w:w="2909" w:type="dxa"/>
            <w:shd w:val="clear" w:color="auto" w:fill="auto"/>
            <w:vAlign w:val="center"/>
          </w:tcPr>
          <w:p w:rsidR="00C22750" w:rsidRPr="00C22750" w:rsidRDefault="00C22750" w:rsidP="00C22750">
            <w:pPr>
              <w:spacing w:after="120"/>
              <w:jc w:val="both"/>
              <w:rPr>
                <w:rFonts w:cs="AGA Furat Regular"/>
                <w:b/>
                <w:bCs/>
                <w:rtl/>
              </w:rPr>
            </w:pPr>
            <w:r w:rsidRPr="00C22750">
              <w:rPr>
                <w:rFonts w:cs="AGA Furat Regular" w:hint="cs"/>
                <w:b/>
                <w:bCs/>
                <w:rtl/>
              </w:rPr>
              <w:t>قَنا الخَطَ إِلّا أَنَّ تِلكَ ذَوابِلُ</w:t>
            </w:r>
            <w:r w:rsidRPr="00C22750">
              <w:rPr>
                <w:rFonts w:cs="AGA Furat Regular"/>
                <w:b/>
                <w:bCs/>
                <w:rtl/>
              </w:rPr>
              <w:br/>
            </w:r>
          </w:p>
        </w:tc>
      </w:tr>
    </w:tbl>
    <w:p w:rsidR="00C22750" w:rsidRPr="00C22750" w:rsidRDefault="00C22750" w:rsidP="00C22750">
      <w:pPr>
        <w:spacing w:after="120" w:line="240" w:lineRule="auto"/>
        <w:jc w:val="lowKashida"/>
        <w:rPr>
          <w:rFonts w:cs="AL-Hotham"/>
          <w:b/>
          <w:bCs/>
          <w:sz w:val="20"/>
          <w:szCs w:val="20"/>
          <w:rtl/>
        </w:rPr>
      </w:pPr>
      <w:r w:rsidRPr="00C22750">
        <w:rPr>
          <w:rFonts w:cs="AL-Hotham" w:hint="cs"/>
          <w:b/>
          <w:bCs/>
          <w:sz w:val="20"/>
          <w:szCs w:val="20"/>
          <w:rtl/>
        </w:rPr>
        <w:t>فقد طابق الشاعر بين "هات وتلك"، لما في هات من القرب، وتلك من البعد، و</w:t>
      </w:r>
      <w:r w:rsidRPr="00C22750">
        <w:rPr>
          <w:rFonts w:cs="AL-Hotham" w:hint="cs"/>
          <w:b/>
          <w:bCs/>
          <w:sz w:val="20"/>
          <w:szCs w:val="20"/>
          <w:rtl/>
          <w:lang w:bidi="ar-EG"/>
        </w:rPr>
        <w:t xml:space="preserve">هذا كاف في تحقيق التنافي </w:t>
      </w:r>
      <w:r w:rsidRPr="00C22750">
        <w:rPr>
          <w:rFonts w:cs="AL-Hotham" w:hint="cs"/>
          <w:b/>
          <w:bCs/>
          <w:sz w:val="20"/>
          <w:szCs w:val="20"/>
          <w:rtl/>
        </w:rPr>
        <w:t>الموجب للمطابقة، ومن ثَم فقد جاء تعريف الآمدي للطباق مؤكدًا لهذا العموم في التنافي؛ حيث عرفه بأنه مقابلة الحرف بضده أو ما يقارب الضد، وما سبق ليس تقسيمًا للطباق، أو للعلاقة التي تكون بين معنيين متقابلين، وإنما هو محاولة لحصر أنواع العلاقة بين المعنيين، أو ذلك القدر من التنافي الذي يحقق المطابقة بين معنيين.</w:t>
      </w:r>
    </w:p>
    <w:p w:rsidR="00C22750" w:rsidRPr="00C22750" w:rsidRDefault="00C22750" w:rsidP="00C22750">
      <w:pPr>
        <w:widowControl w:val="0"/>
        <w:autoSpaceDE w:val="0"/>
        <w:autoSpaceDN w:val="0"/>
        <w:adjustRightInd w:val="0"/>
        <w:spacing w:after="120" w:line="240" w:lineRule="auto"/>
        <w:jc w:val="center"/>
        <w:rPr>
          <w:rFonts w:asciiTheme="majorBidi" w:hAnsiTheme="majorBidi" w:cs="AL-Hotham"/>
          <w:b/>
          <w:bCs/>
          <w:sz w:val="20"/>
          <w:szCs w:val="20"/>
          <w:rtl/>
          <w:lang w:bidi="ar-IQ"/>
        </w:rPr>
      </w:pPr>
      <w:r w:rsidRPr="00C22750">
        <w:rPr>
          <w:rFonts w:asciiTheme="majorBidi" w:hAnsiTheme="majorBidi" w:cs="AL-Hotham" w:hint="cs"/>
          <w:b/>
          <w:bCs/>
          <w:sz w:val="20"/>
          <w:szCs w:val="20"/>
          <w:rtl/>
          <w:lang w:bidi="ar-IQ"/>
        </w:rPr>
        <w:lastRenderedPageBreak/>
        <w:t>المراجع والمصادر</w:t>
      </w:r>
    </w:p>
    <w:p w:rsidR="00C22750" w:rsidRPr="00C22750" w:rsidRDefault="00C22750" w:rsidP="00C2275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22750">
        <w:rPr>
          <w:rFonts w:asciiTheme="majorBidi" w:hAnsiTheme="majorBidi" w:cs="AL-Hotham"/>
          <w:b/>
          <w:bCs/>
          <w:sz w:val="20"/>
          <w:szCs w:val="20"/>
          <w:rtl/>
          <w:lang w:bidi="ar-IQ"/>
        </w:rPr>
        <w:t>القزويني ، زكريا بن محمد القزويني تحقيق: محمد السعدي فرهود ، (الإيضاح في علوم البلاغة)  ، طبعة رقم1، سنة النشر: 2001 م</w:t>
      </w:r>
    </w:p>
    <w:p w:rsidR="00C22750" w:rsidRPr="00C22750" w:rsidRDefault="00C22750" w:rsidP="00C2275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22750">
        <w:rPr>
          <w:rFonts w:asciiTheme="majorBidi" w:hAnsiTheme="majorBidi" w:cs="AL-Hotham"/>
          <w:b/>
          <w:bCs/>
          <w:sz w:val="20"/>
          <w:szCs w:val="20"/>
          <w:rtl/>
          <w:lang w:bidi="ar-IQ"/>
        </w:rPr>
        <w:t xml:space="preserve">الجرجاني، عبد القاهر الجرجاني، قرأه وعلق عليه محمود محمد شاكر،  (دلائل الاعجاز)  ، ط5، مكتبة الخانجي، 2004م.  </w:t>
      </w:r>
    </w:p>
    <w:p w:rsidR="00C22750" w:rsidRPr="00C22750" w:rsidRDefault="00C22750" w:rsidP="00C2275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22750">
        <w:rPr>
          <w:rFonts w:asciiTheme="majorBidi" w:hAnsiTheme="majorBidi" w:cs="AL-Hotham"/>
          <w:b/>
          <w:bCs/>
          <w:sz w:val="20"/>
          <w:szCs w:val="20"/>
          <w:rtl/>
          <w:lang w:bidi="ar-IQ"/>
        </w:rPr>
        <w:t>أبو موسى، د. محمد محمد أبو موسى،   (دلالات التراكيب دراسة بلاغية) ، القاهرة، مكتبة وهبة للطباعة والنشر والتوزيع، 1987م</w:t>
      </w:r>
    </w:p>
    <w:p w:rsidR="00C22750" w:rsidRPr="00C22750" w:rsidRDefault="00C22750" w:rsidP="00C2275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22750">
        <w:rPr>
          <w:rFonts w:asciiTheme="majorBidi" w:hAnsiTheme="majorBidi" w:cs="AL-Hotham"/>
          <w:b/>
          <w:bCs/>
          <w:sz w:val="20"/>
          <w:szCs w:val="20"/>
          <w:rtl/>
          <w:lang w:bidi="ar-IQ"/>
        </w:rPr>
        <w:t>المراغي، أحمد مصطفى المراغي،  (تاريخ علوم البلاغة و التعريف برجالها) ، القاهرة، مكتبة و مطبعة مصطفى البابي، ط1، 1950م</w:t>
      </w:r>
    </w:p>
    <w:p w:rsidR="00C22750" w:rsidRPr="00C22750" w:rsidRDefault="00C22750" w:rsidP="00C2275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22750">
        <w:rPr>
          <w:rFonts w:asciiTheme="majorBidi" w:hAnsiTheme="majorBidi" w:cs="AL-Hotham"/>
          <w:b/>
          <w:bCs/>
          <w:sz w:val="20"/>
          <w:szCs w:val="20"/>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C22750" w:rsidRPr="00C22750" w:rsidRDefault="00C22750" w:rsidP="00C2275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22750">
        <w:rPr>
          <w:rFonts w:asciiTheme="majorBidi" w:hAnsiTheme="majorBidi" w:cs="AL-Hotham"/>
          <w:b/>
          <w:bCs/>
          <w:sz w:val="20"/>
          <w:szCs w:val="20"/>
          <w:rtl/>
          <w:lang w:bidi="ar-IQ"/>
        </w:rPr>
        <w:t xml:space="preserve">الخوارزمي ، الشيخ يوسف بن أبي بكر بن محمد بن علي </w:t>
      </w:r>
      <w:r w:rsidRPr="00C22750">
        <w:rPr>
          <w:rFonts w:asciiTheme="majorBidi" w:hAnsiTheme="majorBidi" w:cs="AL-Hotham"/>
          <w:b/>
          <w:bCs/>
          <w:sz w:val="20"/>
          <w:szCs w:val="20"/>
          <w:rtl/>
          <w:lang w:bidi="ar-IQ"/>
        </w:rPr>
        <w:lastRenderedPageBreak/>
        <w:t>الخوارزمي الملقب بسراج الدين</w:t>
      </w:r>
      <w:r w:rsidRPr="00C22750">
        <w:rPr>
          <w:rFonts w:asciiTheme="majorBidi" w:hAnsiTheme="majorBidi" w:cs="AL-Hotham"/>
          <w:b/>
          <w:bCs/>
          <w:sz w:val="20"/>
          <w:szCs w:val="20"/>
          <w:lang w:bidi="ar-IQ"/>
        </w:rPr>
        <w:t xml:space="preserve"> </w:t>
      </w:r>
      <w:r w:rsidRPr="00C22750">
        <w:rPr>
          <w:rFonts w:asciiTheme="majorBidi" w:hAnsiTheme="majorBidi" w:cs="AL-Hotham"/>
          <w:b/>
          <w:bCs/>
          <w:sz w:val="20"/>
          <w:szCs w:val="20"/>
          <w:rtl/>
          <w:lang w:bidi="ar-IQ"/>
        </w:rPr>
        <w:t xml:space="preserve">السكاكي، (مفتاح العلوم)   ، لبنان، مكتبة المقهى، نشر دار الكتب العلمية، الطبعة الثانية ، 1987م </w:t>
      </w:r>
    </w:p>
    <w:p w:rsidR="00C22750" w:rsidRPr="00C22750" w:rsidRDefault="00C22750" w:rsidP="00C2275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22750">
        <w:rPr>
          <w:rFonts w:asciiTheme="majorBidi" w:hAnsiTheme="majorBidi" w:cs="AL-Hotham"/>
          <w:b/>
          <w:bCs/>
          <w:sz w:val="20"/>
          <w:szCs w:val="20"/>
          <w:rtl/>
          <w:lang w:bidi="ar-IQ"/>
        </w:rPr>
        <w:t>الشاطئ، عائشة بنت الشاطئ،  (التفسير البياني) ، مكتبة المجلس، الطبعة الأولى، 1962م</w:t>
      </w:r>
    </w:p>
    <w:p w:rsidR="00C22750" w:rsidRPr="00C22750" w:rsidRDefault="00C22750" w:rsidP="00C2275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22750">
        <w:rPr>
          <w:rFonts w:asciiTheme="majorBidi" w:hAnsiTheme="majorBidi" w:cs="AL-Hotham"/>
          <w:b/>
          <w:bCs/>
          <w:sz w:val="20"/>
          <w:szCs w:val="20"/>
          <w:rtl/>
          <w:lang w:bidi="ar-IQ"/>
        </w:rPr>
        <w:t>فيود، د. بسيوني عبد الفتاح فيود،  (علم البديع: دراسة تاريخية وفنية لأصول البلاغة ومسائل البديع) ،القاهرة، مؤسسة المختار، 2004</w:t>
      </w:r>
    </w:p>
    <w:p w:rsidR="00C22750" w:rsidRPr="00C22750" w:rsidRDefault="00C22750" w:rsidP="00C2275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lang w:bidi="ar-IQ"/>
        </w:rPr>
      </w:pPr>
      <w:r w:rsidRPr="00C22750">
        <w:rPr>
          <w:rFonts w:asciiTheme="majorBidi" w:hAnsiTheme="majorBidi" w:cs="AL-Hotham"/>
          <w:b/>
          <w:bCs/>
          <w:sz w:val="20"/>
          <w:szCs w:val="20"/>
          <w:rtl/>
          <w:lang w:bidi="ar-IQ"/>
        </w:rPr>
        <w:t>الصعيدي، عبد المتعال الصعيدي،  (البغية على  الإيضاح لتلخيص المفتاح في علوم البلاغة) ،مكتبة الآداب،  1999م</w:t>
      </w:r>
    </w:p>
    <w:p w:rsidR="00C22750" w:rsidRPr="00C22750" w:rsidRDefault="00C22750" w:rsidP="00C2275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22750">
        <w:rPr>
          <w:rFonts w:asciiTheme="majorBidi" w:hAnsiTheme="majorBidi" w:cs="AL-Hotham"/>
          <w:b/>
          <w:bCs/>
          <w:sz w:val="20"/>
          <w:szCs w:val="20"/>
          <w:rtl/>
          <w:lang w:bidi="ar-IQ"/>
        </w:rPr>
        <w:t>شاهين، كامل السيد شاهين،  (اللباب في العروض و القافية) ،القاهرة، الهيئة العامة لشئون الأميرية، 1978م</w:t>
      </w:r>
    </w:p>
    <w:p w:rsidR="00C22750" w:rsidRPr="00C22750" w:rsidRDefault="00C22750" w:rsidP="00C2275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22750">
        <w:rPr>
          <w:rFonts w:asciiTheme="majorBidi" w:hAnsiTheme="majorBidi" w:cs="AL-Hotham"/>
          <w:b/>
          <w:bCs/>
          <w:sz w:val="20"/>
          <w:szCs w:val="20"/>
          <w:rtl/>
          <w:lang w:bidi="ar-IQ"/>
        </w:rPr>
        <w:t>القيرواني، ابن رشيق القيرواني،  (العمدة في محاسن الشعر وآدابه) ،الناشر: دار الكتب العلمية، 2001م</w:t>
      </w:r>
    </w:p>
    <w:p w:rsidR="00C22750" w:rsidRPr="00C22750" w:rsidRDefault="00C22750" w:rsidP="00C2275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22750">
        <w:rPr>
          <w:rFonts w:asciiTheme="majorBidi" w:hAnsiTheme="majorBidi" w:cs="AL-Hotham"/>
          <w:b/>
          <w:bCs/>
          <w:sz w:val="20"/>
          <w:szCs w:val="20"/>
          <w:rtl/>
          <w:lang w:bidi="ar-IQ"/>
        </w:rPr>
        <w:t>أبو موسى، د. محمد محمد أبو موسى،  (التصوير البياني) ،القاهرة، مكتبة وهبة للطباعة والنشر والتوزيع، 1997م</w:t>
      </w:r>
    </w:p>
    <w:p w:rsidR="00C22750" w:rsidRDefault="00C22750" w:rsidP="00C22750">
      <w:pPr>
        <w:pStyle w:val="a3"/>
        <w:bidi/>
        <w:spacing w:before="0" w:beforeAutospacing="0" w:after="120" w:afterAutospacing="0" w:line="500" w:lineRule="exact"/>
        <w:jc w:val="lowKashida"/>
        <w:rPr>
          <w:rFonts w:asciiTheme="majorBidi" w:hAnsiTheme="majorBidi" w:cs="AL-Hotham"/>
          <w:sz w:val="32"/>
          <w:szCs w:val="32"/>
          <w:rtl/>
          <w:lang w:bidi="ar-IQ"/>
        </w:rPr>
        <w:sectPr w:rsidR="00C22750" w:rsidSect="00C22750">
          <w:type w:val="continuous"/>
          <w:pgSz w:w="11906" w:h="16838"/>
          <w:pgMar w:top="964" w:right="1021" w:bottom="964" w:left="1021" w:header="709" w:footer="709" w:gutter="0"/>
          <w:cols w:num="2" w:space="708"/>
          <w:bidi/>
          <w:rtlGutter/>
          <w:docGrid w:linePitch="360"/>
        </w:sectPr>
      </w:pPr>
    </w:p>
    <w:p w:rsidR="00C22750" w:rsidRDefault="00C22750" w:rsidP="00C22750">
      <w:pPr>
        <w:pStyle w:val="a3"/>
        <w:bidi/>
        <w:spacing w:before="0" w:beforeAutospacing="0" w:after="120" w:afterAutospacing="0" w:line="500" w:lineRule="exact"/>
        <w:jc w:val="lowKashida"/>
        <w:rPr>
          <w:rFonts w:asciiTheme="majorBidi" w:hAnsiTheme="majorBidi" w:cs="AL-Hotham"/>
          <w:sz w:val="32"/>
          <w:szCs w:val="32"/>
          <w:rtl/>
          <w:lang w:bidi="ar-IQ"/>
        </w:rPr>
      </w:pPr>
    </w:p>
    <w:p w:rsidR="00C22750" w:rsidRPr="00E87483" w:rsidRDefault="00C22750" w:rsidP="00C22750">
      <w:pPr>
        <w:spacing w:after="120" w:line="520" w:lineRule="exact"/>
        <w:jc w:val="lowKashida"/>
        <w:rPr>
          <w:rFonts w:asciiTheme="majorBidi" w:hAnsiTheme="majorBidi" w:cs="AL-Hotham"/>
          <w:sz w:val="32"/>
          <w:szCs w:val="32"/>
          <w:rtl/>
        </w:rPr>
      </w:pPr>
    </w:p>
    <w:p w:rsidR="00C22750" w:rsidRPr="00E87483" w:rsidRDefault="00C22750" w:rsidP="00C22750">
      <w:pPr>
        <w:spacing w:after="120" w:line="520" w:lineRule="exact"/>
        <w:jc w:val="lowKashida"/>
        <w:rPr>
          <w:rFonts w:asciiTheme="majorBidi" w:hAnsiTheme="majorBidi" w:cs="AL-Hotham"/>
          <w:sz w:val="32"/>
          <w:szCs w:val="32"/>
          <w:rtl/>
        </w:rPr>
      </w:pPr>
    </w:p>
    <w:p w:rsidR="00C22750" w:rsidRPr="00C22750" w:rsidRDefault="00C22750" w:rsidP="00C22750">
      <w:pPr>
        <w:rPr>
          <w:i/>
          <w:iCs/>
          <w:lang w:bidi="ar-EG"/>
        </w:rPr>
      </w:pPr>
    </w:p>
    <w:p w:rsidR="00C22750" w:rsidRPr="00C22750" w:rsidRDefault="00C22750">
      <w:pPr>
        <w:jc w:val="center"/>
        <w:rPr>
          <w:i/>
          <w:iCs/>
        </w:rPr>
      </w:pPr>
    </w:p>
    <w:sectPr w:rsidR="00C22750" w:rsidRPr="00C22750" w:rsidSect="00C22750">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80000000" w:usb2="00000008" w:usb3="00000000" w:csb0="00000040" w:csb1="00000000"/>
  </w:font>
  <w:font w:name="QCF_P571">
    <w:altName w:val="Times New Roman"/>
    <w:charset w:val="00"/>
    <w:family w:val="auto"/>
    <w:pitch w:val="variable"/>
    <w:sig w:usb0="00000000" w:usb1="90000000" w:usb2="00000008" w:usb3="00000000" w:csb0="80000041"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GA Furat Regular">
    <w:charset w:val="B2"/>
    <w:family w:val="auto"/>
    <w:pitch w:val="variable"/>
    <w:sig w:usb0="00002001" w:usb1="00000000" w:usb2="00000000" w:usb3="00000000" w:csb0="00000040" w:csb1="00000000"/>
  </w:font>
  <w:font w:name="QCF_P143">
    <w:altName w:val="Times New Roman"/>
    <w:charset w:val="00"/>
    <w:family w:val="auto"/>
    <w:pitch w:val="variable"/>
    <w:sig w:usb0="00000000" w:usb1="90000000" w:usb2="00000008" w:usb3="00000000" w:csb0="80000041" w:csb1="00000000"/>
  </w:font>
  <w:font w:name="QCF_P405">
    <w:altName w:val="Times New Roman"/>
    <w:charset w:val="00"/>
    <w:family w:val="auto"/>
    <w:pitch w:val="variable"/>
    <w:sig w:usb0="00000000" w:usb1="90000000" w:usb2="00000008" w:usb3="00000000" w:csb0="80000041" w:csb1="00000000"/>
  </w:font>
  <w:font w:name="QCF_P251">
    <w:altName w:val="Times New Roman"/>
    <w:charset w:val="00"/>
    <w:family w:val="auto"/>
    <w:pitch w:val="variable"/>
    <w:sig w:usb0="00000000" w:usb1="90000000" w:usb2="00000008" w:usb3="00000000" w:csb0="80000041" w:csb1="00000000"/>
  </w:font>
  <w:font w:name="QCF_P078">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3AA2A87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C22750"/>
    <w:rsid w:val="00286A00"/>
    <w:rsid w:val="003C1763"/>
    <w:rsid w:val="00514443"/>
    <w:rsid w:val="00641D4E"/>
    <w:rsid w:val="009556CB"/>
    <w:rsid w:val="00BF7572"/>
    <w:rsid w:val="00C227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275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22750"/>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C2275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C227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2013-06-14T11:52:00Z</dcterms:created>
  <dcterms:modified xsi:type="dcterms:W3CDTF">2013-06-17T08:14:00Z</dcterms:modified>
</cp:coreProperties>
</file>