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F64" w:rsidRPr="009F65AB" w:rsidRDefault="00906F64" w:rsidP="00B76BBD">
      <w:pPr>
        <w:jc w:val="center"/>
        <w:rPr>
          <w:rFonts w:ascii="Times New Roman" w:hAnsi="Times New Roman" w:cs="Times New Roman"/>
          <w:sz w:val="48"/>
          <w:szCs w:val="48"/>
          <w:rtl/>
        </w:rPr>
      </w:pPr>
      <w:r w:rsidRPr="009F65AB">
        <w:rPr>
          <w:rFonts w:ascii="Times New Roman" w:hAnsi="Times New Roman" w:cs="Times New Roman"/>
          <w:sz w:val="48"/>
          <w:szCs w:val="48"/>
          <w:rtl/>
        </w:rPr>
        <w:t>معرفة مختلف الحديث</w:t>
      </w:r>
    </w:p>
    <w:p w:rsidR="00906F64" w:rsidRPr="009F65AB" w:rsidRDefault="00906F64" w:rsidP="00B76BBD">
      <w:pPr>
        <w:spacing w:line="500" w:lineRule="exact"/>
        <w:jc w:val="center"/>
        <w:rPr>
          <w:rFonts w:ascii="Times New Roman" w:hAnsi="Times New Roman" w:cs="Times New Roman"/>
          <w:sz w:val="18"/>
          <w:szCs w:val="18"/>
          <w:rtl/>
          <w:lang w:bidi="ar-EG"/>
        </w:rPr>
      </w:pPr>
      <w:r w:rsidRPr="009F65AB">
        <w:rPr>
          <w:rFonts w:ascii="Times New Roman" w:hAnsi="Times New Roman" w:cs="Times New Roman"/>
          <w:sz w:val="18"/>
          <w:szCs w:val="18"/>
          <w:rtl/>
        </w:rPr>
        <w:t xml:space="preserve">مبحث فى </w:t>
      </w:r>
      <w:r w:rsidRPr="009F65AB">
        <w:rPr>
          <w:rFonts w:ascii="Times New Roman" w:hAnsi="Times New Roman" w:cs="Times New Roman"/>
          <w:sz w:val="18"/>
          <w:szCs w:val="18"/>
          <w:rtl/>
          <w:lang w:bidi="ar-EG"/>
        </w:rPr>
        <w:t>دراسات فى علوم السنة</w:t>
      </w:r>
    </w:p>
    <w:p w:rsidR="002B62E7" w:rsidRPr="002B62E7" w:rsidRDefault="002B62E7" w:rsidP="002B62E7">
      <w:pPr>
        <w:spacing w:line="240" w:lineRule="auto"/>
        <w:jc w:val="center"/>
        <w:rPr>
          <w:rFonts w:ascii="Times New Roman" w:hAnsi="Times New Roman" w:cs="Times New Roman" w:hint="cs"/>
          <w:sz w:val="18"/>
          <w:szCs w:val="18"/>
          <w:rtl/>
          <w:lang w:bidi="ar-EG"/>
        </w:rPr>
      </w:pPr>
      <w:r w:rsidRPr="002B62E7">
        <w:rPr>
          <w:rFonts w:ascii="Times New Roman" w:hAnsi="Times New Roman" w:cs="Times New Roman"/>
          <w:b/>
          <w:bCs/>
          <w:sz w:val="18"/>
          <w:szCs w:val="18"/>
          <w:rtl/>
        </w:rPr>
        <w:t xml:space="preserve">إعداد / </w:t>
      </w:r>
      <w:r w:rsidRPr="002B62E7">
        <w:rPr>
          <w:rFonts w:ascii="Times New Roman" w:eastAsia="Times New Roman" w:hAnsi="Times New Roman" w:cs="Times New Roman"/>
          <w:b/>
          <w:bCs/>
          <w:color w:val="000000"/>
          <w:sz w:val="18"/>
          <w:szCs w:val="18"/>
          <w:rtl/>
        </w:rPr>
        <w:t>أحمد عبد الحميد مهدي</w:t>
      </w:r>
    </w:p>
    <w:p w:rsidR="002B62E7" w:rsidRPr="009B0961" w:rsidRDefault="002B62E7" w:rsidP="002B62E7">
      <w:pPr>
        <w:pStyle w:val="Affiliation"/>
        <w:bidi/>
        <w:rPr>
          <w:rFonts w:eastAsia="Times New Roman"/>
        </w:rPr>
      </w:pPr>
      <w:r w:rsidRPr="009B0961">
        <w:rPr>
          <w:rtl/>
        </w:rPr>
        <w:t>قسم الدعوة وأصول الدين</w:t>
      </w:r>
    </w:p>
    <w:p w:rsidR="002B62E7" w:rsidRPr="009B0961" w:rsidRDefault="002B62E7" w:rsidP="002B62E7">
      <w:pPr>
        <w:pStyle w:val="Affiliation"/>
        <w:bidi/>
      </w:pPr>
      <w:r w:rsidRPr="009B0961">
        <w:rPr>
          <w:rtl/>
        </w:rPr>
        <w:t>كلية العلوم الإسلامية – جامعة المدينة العالمية</w:t>
      </w:r>
    </w:p>
    <w:p w:rsidR="002B62E7" w:rsidRPr="002B62E7" w:rsidRDefault="002B62E7" w:rsidP="002B62E7">
      <w:pPr>
        <w:spacing w:line="240" w:lineRule="auto"/>
        <w:jc w:val="center"/>
        <w:rPr>
          <w:rFonts w:ascii="Times New Roman" w:hAnsi="Times New Roman" w:cs="Times New Roman"/>
          <w:b/>
          <w:bCs/>
          <w:sz w:val="18"/>
          <w:szCs w:val="18"/>
          <w:rtl/>
          <w:lang w:bidi="ar-EG"/>
        </w:rPr>
      </w:pPr>
      <w:r w:rsidRPr="009B0961">
        <w:rPr>
          <w:rtl/>
        </w:rPr>
        <w:t>شاه علم - ماليزيا</w:t>
      </w:r>
    </w:p>
    <w:p w:rsidR="002B62E7" w:rsidRDefault="002B62E7" w:rsidP="002B62E7">
      <w:pPr>
        <w:pStyle w:val="NormalWeb"/>
        <w:jc w:val="center"/>
        <w:rPr>
          <w:rFonts w:hint="cs"/>
          <w:rtl/>
        </w:rPr>
      </w:pPr>
      <w:hyperlink r:id="rId8" w:history="1">
        <w:r w:rsidRPr="002B62E7">
          <w:rPr>
            <w:rStyle w:val="Hyperlink"/>
            <w:sz w:val="18"/>
            <w:szCs w:val="18"/>
          </w:rPr>
          <w:t>ahmed.mahdey@mediu.ws</w:t>
        </w:r>
      </w:hyperlink>
    </w:p>
    <w:p w:rsidR="00906F64" w:rsidRPr="009F65AB" w:rsidRDefault="00906F64" w:rsidP="002B62E7">
      <w:pPr>
        <w:pStyle w:val="NormalWeb"/>
        <w:jc w:val="center"/>
        <w:rPr>
          <w:b/>
          <w:bCs/>
          <w:sz w:val="18"/>
          <w:szCs w:val="18"/>
          <w:rtl/>
        </w:rPr>
        <w:sectPr w:rsidR="00906F64" w:rsidRPr="009F65AB" w:rsidSect="00D60765">
          <w:pgSz w:w="11906" w:h="16838"/>
          <w:pgMar w:top="1440" w:right="1440" w:bottom="1440" w:left="1440" w:header="720" w:footer="720" w:gutter="0"/>
          <w:cols w:space="720"/>
          <w:bidi/>
          <w:rtlGutter/>
          <w:docGrid w:linePitch="360"/>
        </w:sectPr>
      </w:pPr>
      <w:bookmarkStart w:id="0" w:name="_GoBack"/>
      <w:bookmarkEnd w:id="0"/>
      <w:r w:rsidRPr="009F65AB">
        <w:br/>
      </w:r>
    </w:p>
    <w:p w:rsidR="00906F64" w:rsidRPr="009F65AB" w:rsidRDefault="00906F64" w:rsidP="00B76BBD">
      <w:pPr>
        <w:pStyle w:val="NormalWeb"/>
        <w:jc w:val="right"/>
        <w:rPr>
          <w:b/>
          <w:bCs/>
          <w:sz w:val="18"/>
          <w:szCs w:val="18"/>
          <w:lang w:bidi="ar-EG"/>
        </w:rPr>
      </w:pPr>
      <w:r w:rsidRPr="009F65AB">
        <w:rPr>
          <w:b/>
          <w:bCs/>
          <w:sz w:val="18"/>
          <w:szCs w:val="18"/>
          <w:rtl/>
        </w:rPr>
        <w:lastRenderedPageBreak/>
        <w:t xml:space="preserve">الخلاصة – هذا البحث يبحث فى </w:t>
      </w:r>
      <w:r w:rsidRPr="009F65AB">
        <w:rPr>
          <w:b/>
          <w:bCs/>
          <w:sz w:val="18"/>
          <w:szCs w:val="18"/>
          <w:rtl/>
          <w:lang w:bidi="ar-EG"/>
        </w:rPr>
        <w:t>معرفة مختلف الحديث</w:t>
      </w:r>
      <w:r w:rsidRPr="009F65AB">
        <w:rPr>
          <w:b/>
          <w:bCs/>
          <w:sz w:val="18"/>
          <w:szCs w:val="18"/>
        </w:rPr>
        <w:br/>
      </w:r>
      <w:r w:rsidRPr="009F65AB">
        <w:rPr>
          <w:b/>
          <w:bCs/>
          <w:sz w:val="18"/>
          <w:szCs w:val="18"/>
          <w:rtl/>
        </w:rPr>
        <w:t xml:space="preserve">الكلمات المفتاحية – </w:t>
      </w:r>
      <w:r w:rsidRPr="009F65AB">
        <w:rPr>
          <w:b/>
          <w:bCs/>
          <w:sz w:val="18"/>
          <w:szCs w:val="18"/>
          <w:rtl/>
          <w:lang w:bidi="ar-EG"/>
        </w:rPr>
        <w:t xml:space="preserve"> الجامعون ، الغواصون ، المعانى</w:t>
      </w:r>
    </w:p>
    <w:p w:rsidR="00906F64" w:rsidRPr="009F65AB" w:rsidRDefault="00906F64" w:rsidP="00B76BBD">
      <w:pPr>
        <w:pStyle w:val="NormalWeb"/>
        <w:jc w:val="center"/>
        <w:rPr>
          <w:b/>
          <w:bCs/>
          <w:sz w:val="18"/>
          <w:szCs w:val="18"/>
          <w:lang w:bidi="ar-EG"/>
        </w:rPr>
      </w:pPr>
      <w:r w:rsidRPr="009F65AB">
        <w:rPr>
          <w:b/>
          <w:bCs/>
          <w:sz w:val="18"/>
          <w:szCs w:val="18"/>
          <w:rtl/>
        </w:rPr>
        <w:t>المقدمة</w:t>
      </w:r>
      <w:r w:rsidRPr="009F65AB">
        <w:rPr>
          <w:b/>
          <w:bCs/>
          <w:sz w:val="18"/>
          <w:szCs w:val="18"/>
          <w:lang w:bidi="ar-EG"/>
        </w:rPr>
        <w:t>.I</w:t>
      </w:r>
    </w:p>
    <w:p w:rsidR="00906F64" w:rsidRPr="009F65AB" w:rsidRDefault="00906F64" w:rsidP="00B76BBD">
      <w:pPr>
        <w:pStyle w:val="NormalWeb"/>
        <w:jc w:val="right"/>
        <w:rPr>
          <w:b/>
          <w:bCs/>
          <w:sz w:val="18"/>
          <w:szCs w:val="18"/>
          <w:lang w:bidi="ar-EG"/>
        </w:rPr>
      </w:pPr>
      <w:r w:rsidRPr="009F65AB">
        <w:rPr>
          <w:b/>
          <w:bCs/>
          <w:sz w:val="18"/>
          <w:szCs w:val="18"/>
        </w:rPr>
        <w:br/>
      </w:r>
      <w:r w:rsidRPr="009F65AB">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9F65AB">
        <w:rPr>
          <w:b/>
          <w:bCs/>
          <w:sz w:val="18"/>
          <w:szCs w:val="18"/>
          <w:rtl/>
          <w:lang w:bidi="ar-EG"/>
        </w:rPr>
        <w:t>معرفة مختلف الحديث</w:t>
      </w:r>
    </w:p>
    <w:p w:rsidR="00906F64" w:rsidRPr="009F65AB" w:rsidRDefault="00906F64" w:rsidP="00B76BBD">
      <w:pPr>
        <w:pStyle w:val="NormalWeb"/>
        <w:jc w:val="center"/>
        <w:rPr>
          <w:b/>
          <w:bCs/>
          <w:sz w:val="18"/>
          <w:szCs w:val="18"/>
        </w:rPr>
      </w:pPr>
      <w:r w:rsidRPr="009F65AB">
        <w:rPr>
          <w:b/>
          <w:bCs/>
          <w:sz w:val="18"/>
          <w:szCs w:val="18"/>
        </w:rPr>
        <w:br/>
      </w:r>
      <w:r w:rsidRPr="009F65AB">
        <w:rPr>
          <w:b/>
          <w:bCs/>
          <w:sz w:val="18"/>
          <w:szCs w:val="18"/>
          <w:rtl/>
        </w:rPr>
        <w:t>.عنوان المقال</w:t>
      </w:r>
      <w:r w:rsidRPr="009F65AB">
        <w:rPr>
          <w:b/>
          <w:bCs/>
          <w:sz w:val="18"/>
          <w:szCs w:val="18"/>
        </w:rPr>
        <w:t xml:space="preserve"> II</w:t>
      </w:r>
    </w:p>
    <w:p w:rsidR="00906F64" w:rsidRPr="009F65AB" w:rsidRDefault="00906F64" w:rsidP="00B76BBD">
      <w:pPr>
        <w:pStyle w:val="NormalWeb"/>
        <w:bidi/>
        <w:spacing w:before="0" w:beforeAutospacing="0" w:after="120" w:afterAutospacing="0"/>
        <w:jc w:val="lowKashida"/>
        <w:rPr>
          <w:b/>
          <w:bCs/>
          <w:sz w:val="18"/>
          <w:szCs w:val="18"/>
          <w:rtl/>
        </w:rPr>
      </w:pPr>
      <w:r w:rsidRPr="009F65AB">
        <w:rPr>
          <w:b/>
          <w:bCs/>
          <w:sz w:val="18"/>
          <w:szCs w:val="18"/>
          <w:rtl/>
        </w:rPr>
        <w:t>قال ابن الصلاح: "وإنما يكمل للقيام به الأئمة الجامعون بين صناعتي الحديث والفقه، الغواصون على المعاني الدقيقة، واعلم أن ما يذكر في هذا الباب ينقسم إلى قسمين -مختلف الحديث يعني هو أن يأتي حديثان متعارضان:-</w:t>
      </w:r>
    </w:p>
    <w:p w:rsidR="00906F64" w:rsidRPr="009F65AB" w:rsidRDefault="00906F64" w:rsidP="00B76BBD">
      <w:pPr>
        <w:pStyle w:val="NormalWeb"/>
        <w:bidi/>
        <w:spacing w:before="0" w:beforeAutospacing="0" w:after="120" w:afterAutospacing="0"/>
        <w:jc w:val="lowKashida"/>
        <w:rPr>
          <w:b/>
          <w:bCs/>
          <w:sz w:val="18"/>
          <w:szCs w:val="18"/>
        </w:rPr>
      </w:pPr>
      <w:r w:rsidRPr="009F65AB">
        <w:rPr>
          <w:b/>
          <w:bCs/>
          <w:sz w:val="18"/>
          <w:szCs w:val="18"/>
          <w:rtl/>
        </w:rPr>
        <w:t>أحدهما: أن يمكن الجمع بين الحديثين، يعني: يكون الحديثان متعارضين في الظاهر، لكن هما في الحقيقة غير متعارضين، ولذلك يمكن الجمع بينهما. قال ابن الصلاح: ولا يتعذر إبداء وجه ينفي تنافيهما، يعني: يكون هناك وجه ينفي أنهما متعارضان، فيتعين حينئذ المصير إلى ذلك والقول بهما معًا، ومثاله حديث: ((لا عدوى ولا طيرة)) مع حديث: ((لا يورد ممرض على مصح)) وحديث: ((فر من المجذوم فرارك من الأسد)).</w:t>
      </w:r>
    </w:p>
    <w:p w:rsidR="00906F64" w:rsidRPr="009F65AB" w:rsidRDefault="00906F64" w:rsidP="00B76BBD">
      <w:pPr>
        <w:pStyle w:val="NormalWeb"/>
        <w:bidi/>
        <w:spacing w:before="0" w:beforeAutospacing="0" w:after="120" w:afterAutospacing="0"/>
        <w:jc w:val="lowKashida"/>
        <w:rPr>
          <w:b/>
          <w:bCs/>
          <w:sz w:val="18"/>
          <w:szCs w:val="18"/>
        </w:rPr>
      </w:pPr>
      <w:r w:rsidRPr="009F65AB">
        <w:rPr>
          <w:b/>
          <w:bCs/>
          <w:sz w:val="18"/>
          <w:szCs w:val="18"/>
          <w:rtl/>
        </w:rPr>
        <w:t>وجه الجمع بينهما أن هذه الأمراض لا تعدي بطبعها، ولكن الله -تبارك وتعالى- جعل مخالطة المريض بها للصحيح سببًا لإعدائه مرضه، ثم قد يتخلف ذلك عن سببه كما في سائر الأسباب، ففي الحديث الأول نفى ما كان يعتقده الجاهل، من أن ذلك يعدي بطبعه، ولهذا قال: ((فمن أعدى الأول؟)) وذلك في حديث قال فيه رسول الله ((لا عدوى، فقال أعرابي: يا رسول الله، فما بال إبلي تكون في الرمل كأنها الظباء -يعني: سليمة- فيأتي البعير الأجرب فيدخل بينها</w:t>
      </w:r>
      <w:r w:rsidRPr="009F65AB">
        <w:rPr>
          <w:b/>
          <w:bCs/>
          <w:sz w:val="18"/>
          <w:szCs w:val="18"/>
          <w:rtl/>
          <w:lang w:bidi="ar-EG"/>
        </w:rPr>
        <w:t xml:space="preserve"> </w:t>
      </w:r>
      <w:r w:rsidRPr="009F65AB">
        <w:rPr>
          <w:b/>
          <w:bCs/>
          <w:sz w:val="18"/>
          <w:szCs w:val="18"/>
          <w:rtl/>
        </w:rPr>
        <w:t xml:space="preserve">فيجربها، قال: فمن أعدى الأول؟)) من أتى إلى الأول بالجرب، وهذا الحديث متفق عليه، فبين رسول الله </w:t>
      </w:r>
      <w:r w:rsidRPr="009F65AB">
        <w:rPr>
          <w:b/>
          <w:bCs/>
          <w:spacing w:val="20"/>
          <w:position w:val="-4"/>
          <w:sz w:val="18"/>
          <w:szCs w:val="18"/>
        </w:rPr>
        <w:sym w:font="AGA Arabesque" w:char="F065"/>
      </w:r>
      <w:r w:rsidRPr="009F65AB">
        <w:rPr>
          <w:b/>
          <w:bCs/>
          <w:sz w:val="18"/>
          <w:szCs w:val="18"/>
          <w:rtl/>
        </w:rPr>
        <w:t>أن هذه لا تعدي بطبعها، وإنما هي أسباب قد تؤثر بإذن الله، وقد لا تؤثر بإذن الله تعالى.</w:t>
      </w:r>
    </w:p>
    <w:p w:rsidR="00906F64" w:rsidRPr="009F65AB" w:rsidRDefault="00906F64" w:rsidP="00B76BBD">
      <w:pPr>
        <w:pStyle w:val="NormalWeb"/>
        <w:bidi/>
        <w:spacing w:before="0" w:beforeAutospacing="0" w:after="120" w:afterAutospacing="0"/>
        <w:jc w:val="lowKashida"/>
        <w:rPr>
          <w:b/>
          <w:bCs/>
          <w:sz w:val="18"/>
          <w:szCs w:val="18"/>
        </w:rPr>
      </w:pPr>
      <w:r w:rsidRPr="009F65AB">
        <w:rPr>
          <w:b/>
          <w:bCs/>
          <w:sz w:val="18"/>
          <w:szCs w:val="18"/>
          <w:rtl/>
        </w:rPr>
        <w:t>الحديث الثاني وهو: ((لا يورد ممرض على مصح)) أعلم بأن الله سبحانه جعل ذلك سببًا لذلك، وحذر من الضرر الذي يغلب وجوده عند وجوده بفعل الله تبارك وتعالى".</w:t>
      </w:r>
    </w:p>
    <w:p w:rsidR="00906F64" w:rsidRPr="009F65AB" w:rsidRDefault="00906F64" w:rsidP="00B76BBD">
      <w:pPr>
        <w:pStyle w:val="NormalWeb"/>
        <w:bidi/>
        <w:spacing w:before="0" w:beforeAutospacing="0" w:after="120" w:afterAutospacing="0"/>
        <w:jc w:val="lowKashida"/>
        <w:rPr>
          <w:b/>
          <w:bCs/>
          <w:sz w:val="18"/>
          <w:szCs w:val="18"/>
        </w:rPr>
      </w:pPr>
      <w:r w:rsidRPr="009F65AB">
        <w:rPr>
          <w:b/>
          <w:bCs/>
          <w:sz w:val="18"/>
          <w:szCs w:val="18"/>
          <w:rtl/>
        </w:rPr>
        <w:t xml:space="preserve">ولهذا يقول ابن الصلاح: "ولهذا في الحديث أمثال كثيرة". </w:t>
      </w:r>
    </w:p>
    <w:p w:rsidR="00906F64" w:rsidRPr="009F65AB" w:rsidRDefault="00906F64" w:rsidP="00B76BBD">
      <w:pPr>
        <w:pStyle w:val="NormalWeb"/>
        <w:bidi/>
        <w:spacing w:before="0" w:beforeAutospacing="0" w:after="120" w:afterAutospacing="0"/>
        <w:jc w:val="lowKashida"/>
        <w:rPr>
          <w:b/>
          <w:bCs/>
          <w:sz w:val="18"/>
          <w:szCs w:val="18"/>
        </w:rPr>
      </w:pPr>
      <w:r w:rsidRPr="009F65AB">
        <w:rPr>
          <w:b/>
          <w:bCs/>
          <w:sz w:val="18"/>
          <w:szCs w:val="18"/>
          <w:rtl/>
        </w:rPr>
        <w:t xml:space="preserve">قال ابن الصلاح: "وكتاب (مختلف الحديث) لابن قتيبة في هذا المعنى، إن يكن قد أحسن فيه من وجه فقد أساء في أشياء منه، قصر باعه فيها وأتى بما غيره أولى وأقوى، وقد روينا عن محمد بن إسحاق بن خزيمة الإمام أنه قال: لا أعرف أنه روي عن رسول الله </w:t>
      </w:r>
      <w:r w:rsidRPr="009F65AB">
        <w:rPr>
          <w:b/>
          <w:bCs/>
          <w:spacing w:val="20"/>
          <w:position w:val="-4"/>
          <w:sz w:val="18"/>
          <w:szCs w:val="18"/>
        </w:rPr>
        <w:sym w:font="AGA Arabesque" w:char="F065"/>
      </w:r>
      <w:r w:rsidRPr="009F65AB">
        <w:rPr>
          <w:b/>
          <w:bCs/>
          <w:sz w:val="18"/>
          <w:szCs w:val="18"/>
          <w:rtl/>
        </w:rPr>
        <w:t>حديثان بإسنادين صحيحين متضادين، فمن كان عنده فليأتني به لأؤلف بينهما".</w:t>
      </w:r>
    </w:p>
    <w:p w:rsidR="00906F64" w:rsidRPr="009F65AB" w:rsidRDefault="00906F64" w:rsidP="00B76BBD">
      <w:pPr>
        <w:pStyle w:val="NormalWeb"/>
        <w:jc w:val="right"/>
        <w:rPr>
          <w:b/>
          <w:bCs/>
          <w:sz w:val="18"/>
          <w:szCs w:val="18"/>
          <w:rtl/>
          <w:lang w:bidi="ar-EG"/>
        </w:rPr>
      </w:pPr>
      <w:r w:rsidRPr="009F65AB">
        <w:rPr>
          <w:b/>
          <w:bCs/>
          <w:sz w:val="18"/>
          <w:szCs w:val="18"/>
          <w:rtl/>
        </w:rPr>
        <w:lastRenderedPageBreak/>
        <w:t>القسم الثاني: أن يتضادا بحيث لا يمكن الجمع بينهما وذلك على ضربين؛ أحدهما: أن يظهر كون أحدهما ناسخًا والآخر منسوخًا، فيعمل بالناسخ ويترك المنسوخ. الثاني: ألا تقوم دلالة على أن الناسخ أيهما والمنسوخ أيهما، فيفزع حينئذ إلى الترجيح ويعمل بالأرجح منهما والأثبت، كالترجيح بكثرة الرواة أو بصفاتهم في خمسين وجهًا من وجوه الترجيحات وأكثر، ولتفصيلها موضع غير ذا، والله سبحانه وتعالى أعلم، ومن كتب مختلف الحديث ومن أجلها كتاب (اختلاف الحديث) للإمام الشافعي &gt; وهو مدخل عظيم في هذا النوع.</w:t>
      </w:r>
    </w:p>
    <w:p w:rsidR="00906F64" w:rsidRDefault="00906F64" w:rsidP="001757A2">
      <w:pPr>
        <w:tabs>
          <w:tab w:val="left" w:pos="1177"/>
        </w:tabs>
        <w:spacing w:line="240" w:lineRule="auto"/>
        <w:jc w:val="center"/>
        <w:rPr>
          <w:rFonts w:ascii="Times New Roman" w:hAnsi="Times New Roman" w:cs="Times New Roman"/>
          <w:b/>
          <w:bCs/>
          <w:sz w:val="18"/>
          <w:szCs w:val="18"/>
        </w:rPr>
      </w:pPr>
      <w:r>
        <w:rPr>
          <w:rFonts w:ascii="Times New Roman" w:hAnsi="Times New Roman" w:cs="Times New Roman"/>
          <w:b/>
          <w:bCs/>
          <w:sz w:val="18"/>
          <w:szCs w:val="18"/>
          <w:rtl/>
        </w:rPr>
        <w:t>المراجع والمصادر</w:t>
      </w:r>
    </w:p>
    <w:p w:rsidR="00906F64" w:rsidRDefault="00906F64" w:rsidP="001757A2">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محمد بن محمد أبو شهبه</w:t>
      </w:r>
      <w:r>
        <w:rPr>
          <w:rFonts w:ascii="Times New Roman" w:hAnsi="Times New Roman" w:cs="Times New Roman"/>
          <w:b/>
          <w:bCs/>
          <w:noProof/>
          <w:sz w:val="18"/>
          <w:szCs w:val="18"/>
          <w:rtl/>
          <w:lang w:eastAsia="ar-SA"/>
        </w:rPr>
        <w:t xml:space="preserve"> ، (الوسيط في علوم ومصطلح الحديث) </w:t>
      </w:r>
      <w:r>
        <w:rPr>
          <w:rFonts w:ascii="Times New Roman" w:hAnsi="Times New Roman" w:cs="Times New Roman"/>
          <w:b/>
          <w:bCs/>
          <w:sz w:val="18"/>
          <w:szCs w:val="18"/>
          <w:rtl/>
        </w:rPr>
        <w:t>، طبعة عالم المعرفة، جدة 1983م.</w:t>
      </w:r>
    </w:p>
    <w:p w:rsidR="00906F64" w:rsidRDefault="00906F64" w:rsidP="001757A2">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عثمان بن عبد الرحمن ابن الصلاح</w:t>
      </w:r>
      <w:r>
        <w:rPr>
          <w:rFonts w:ascii="Times New Roman" w:hAnsi="Times New Roman" w:cs="Times New Roman"/>
          <w:b/>
          <w:bCs/>
          <w:noProof/>
          <w:sz w:val="18"/>
          <w:szCs w:val="18"/>
          <w:rtl/>
          <w:lang w:eastAsia="ar-SA"/>
        </w:rPr>
        <w:t xml:space="preserve"> ، (مقدمة ابن الصلاح ومحاسن الإصطلاح) </w:t>
      </w:r>
      <w:r>
        <w:rPr>
          <w:rFonts w:ascii="Times New Roman" w:hAnsi="Times New Roman" w:cs="Times New Roman"/>
          <w:b/>
          <w:bCs/>
          <w:sz w:val="18"/>
          <w:szCs w:val="18"/>
          <w:rtl/>
        </w:rPr>
        <w:t>، تحقيق: عائشة عبد الرحمن، الهيئة المصرية العامة للكتاب 1974م.</w:t>
      </w:r>
    </w:p>
    <w:p w:rsidR="00906F64" w:rsidRDefault="00906F64" w:rsidP="001757A2">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نخبة من الباحثين</w:t>
      </w:r>
      <w:r>
        <w:rPr>
          <w:rFonts w:ascii="Times New Roman" w:hAnsi="Times New Roman" w:cs="Times New Roman"/>
          <w:b/>
          <w:bCs/>
          <w:noProof/>
          <w:sz w:val="18"/>
          <w:szCs w:val="18"/>
          <w:rtl/>
          <w:lang w:eastAsia="ar-SA"/>
        </w:rPr>
        <w:t xml:space="preserve"> ، (موسوعة علوم الحديث الشريف) </w:t>
      </w:r>
      <w:r>
        <w:rPr>
          <w:rFonts w:ascii="Times New Roman" w:hAnsi="Times New Roman" w:cs="Times New Roman"/>
          <w:b/>
          <w:bCs/>
          <w:sz w:val="18"/>
          <w:szCs w:val="18"/>
          <w:rtl/>
        </w:rPr>
        <w:t>، المجلس الأعلى للشئون الإسلامية، مصر  2003م.</w:t>
      </w:r>
    </w:p>
    <w:p w:rsidR="00906F64" w:rsidRDefault="00906F64" w:rsidP="001757A2">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الجزائري، طاهر بن صالح الجزائري</w:t>
      </w:r>
      <w:r>
        <w:rPr>
          <w:rFonts w:ascii="Times New Roman" w:hAnsi="Times New Roman" w:cs="Times New Roman"/>
          <w:b/>
          <w:bCs/>
          <w:noProof/>
          <w:sz w:val="18"/>
          <w:szCs w:val="18"/>
          <w:rtl/>
          <w:lang w:eastAsia="ar-SA"/>
        </w:rPr>
        <w:t xml:space="preserve"> ، (توجيه النظر إلى أصول الأثر) </w:t>
      </w:r>
      <w:r>
        <w:rPr>
          <w:rFonts w:ascii="Times New Roman" w:hAnsi="Times New Roman" w:cs="Times New Roman"/>
          <w:b/>
          <w:bCs/>
          <w:spacing w:val="-4"/>
          <w:sz w:val="18"/>
          <w:szCs w:val="18"/>
          <w:rtl/>
        </w:rPr>
        <w:t>، عناية: عبد الفتاح أبو غدة، دار المعرفة، بيروت 1972م.</w:t>
      </w:r>
    </w:p>
    <w:p w:rsidR="00906F64" w:rsidRDefault="00906F64" w:rsidP="001757A2">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الصالح، صبحي الصالح</w:t>
      </w:r>
      <w:r>
        <w:rPr>
          <w:rFonts w:ascii="Times New Roman" w:hAnsi="Times New Roman" w:cs="Times New Roman"/>
          <w:b/>
          <w:bCs/>
          <w:noProof/>
          <w:sz w:val="18"/>
          <w:szCs w:val="18"/>
          <w:rtl/>
          <w:lang w:eastAsia="ar-SA"/>
        </w:rPr>
        <w:t xml:space="preserve"> ، (علوم الحديث ومصطلحه) </w:t>
      </w:r>
      <w:r>
        <w:rPr>
          <w:rFonts w:ascii="Times New Roman" w:hAnsi="Times New Roman" w:cs="Times New Roman"/>
          <w:b/>
          <w:bCs/>
          <w:sz w:val="18"/>
          <w:szCs w:val="18"/>
          <w:rtl/>
        </w:rPr>
        <w:t>،  دار العلم للملايين 1969م..</w:t>
      </w:r>
    </w:p>
    <w:p w:rsidR="00906F64" w:rsidRDefault="00906F64" w:rsidP="001757A2">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النهانوي، ظفر أحمد النهانوي</w:t>
      </w:r>
      <w:r>
        <w:rPr>
          <w:rFonts w:ascii="Times New Roman" w:hAnsi="Times New Roman" w:cs="Times New Roman"/>
          <w:b/>
          <w:bCs/>
          <w:noProof/>
          <w:sz w:val="18"/>
          <w:szCs w:val="18"/>
          <w:rtl/>
          <w:lang w:eastAsia="ar-SA"/>
        </w:rPr>
        <w:t xml:space="preserve"> ، (قواعد في علوم الحديث) </w:t>
      </w:r>
      <w:r>
        <w:rPr>
          <w:rFonts w:ascii="Times New Roman" w:hAnsi="Times New Roman" w:cs="Times New Roman"/>
          <w:b/>
          <w:bCs/>
          <w:spacing w:val="-4"/>
          <w:sz w:val="18"/>
          <w:szCs w:val="18"/>
          <w:rtl/>
        </w:rPr>
        <w:t>، تحقيق: عبد الفتاح أبو غدة، مكتب المطبوعات الإسلامية 1984م.</w:t>
      </w:r>
    </w:p>
    <w:p w:rsidR="00906F64" w:rsidRDefault="00906F64" w:rsidP="001757A2">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(توثيق السنة في القرن الثاني الهجري أسسه واتجاهاته) </w:t>
      </w:r>
      <w:r>
        <w:rPr>
          <w:rFonts w:ascii="Times New Roman" w:hAnsi="Times New Roman" w:cs="Times New Roman"/>
          <w:b/>
          <w:bCs/>
          <w:sz w:val="18"/>
          <w:szCs w:val="18"/>
          <w:rtl/>
        </w:rPr>
        <w:t>، مكتبة الخانجي – القاهرة 1981م.</w:t>
      </w:r>
    </w:p>
    <w:p w:rsidR="00906F64" w:rsidRDefault="00906F64" w:rsidP="001757A2">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الطحان، محمود الطحان</w:t>
      </w:r>
      <w:r>
        <w:rPr>
          <w:rFonts w:ascii="Times New Roman" w:hAnsi="Times New Roman" w:cs="Times New Roman"/>
          <w:b/>
          <w:bCs/>
          <w:noProof/>
          <w:sz w:val="18"/>
          <w:szCs w:val="18"/>
          <w:rtl/>
          <w:lang w:eastAsia="ar-SA"/>
        </w:rPr>
        <w:t xml:space="preserve"> ، (أصول التخريج و دراسة الأسانيد) </w:t>
      </w:r>
      <w:r>
        <w:rPr>
          <w:rFonts w:ascii="Times New Roman" w:hAnsi="Times New Roman" w:cs="Times New Roman"/>
          <w:b/>
          <w:bCs/>
          <w:sz w:val="18"/>
          <w:szCs w:val="18"/>
          <w:rtl/>
        </w:rPr>
        <w:t>، مكتبة المعارف للنشر والتوزيع – الرياض 1996م.</w:t>
      </w:r>
    </w:p>
    <w:p w:rsidR="00906F64" w:rsidRDefault="00906F64" w:rsidP="001757A2">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البغدادي، أحمد بن علي بن ثابت الخطيب البغدادي</w:t>
      </w:r>
      <w:r>
        <w:rPr>
          <w:rFonts w:ascii="Times New Roman" w:hAnsi="Times New Roman" w:cs="Times New Roman"/>
          <w:b/>
          <w:bCs/>
          <w:noProof/>
          <w:sz w:val="18"/>
          <w:szCs w:val="18"/>
          <w:rtl/>
          <w:lang w:eastAsia="ar-SA"/>
        </w:rPr>
        <w:t xml:space="preserve"> ، (الرحلة في طلب الحديث) </w:t>
      </w:r>
      <w:r>
        <w:rPr>
          <w:rFonts w:ascii="Times New Roman" w:hAnsi="Times New Roman" w:cs="Times New Roman"/>
          <w:b/>
          <w:bCs/>
          <w:sz w:val="18"/>
          <w:szCs w:val="18"/>
          <w:rtl/>
        </w:rPr>
        <w:t>، تحقيق: نور الدين عتر، دار الكتب العلمية – بيروت 1975م.</w:t>
      </w:r>
    </w:p>
    <w:p w:rsidR="00906F64" w:rsidRDefault="00906F64" w:rsidP="001757A2">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الخطيب، محمد عجاج الخطيب</w:t>
      </w:r>
      <w:r>
        <w:rPr>
          <w:rFonts w:ascii="Times New Roman" w:hAnsi="Times New Roman" w:cs="Times New Roman"/>
          <w:b/>
          <w:bCs/>
          <w:noProof/>
          <w:sz w:val="18"/>
          <w:szCs w:val="18"/>
          <w:rtl/>
          <w:lang w:eastAsia="ar-SA"/>
        </w:rPr>
        <w:t xml:space="preserve"> ، (السنة قبل التدوين) </w:t>
      </w:r>
      <w:r>
        <w:rPr>
          <w:rFonts w:ascii="Times New Roman" w:hAnsi="Times New Roman" w:cs="Times New Roman"/>
          <w:b/>
          <w:bCs/>
          <w:sz w:val="18"/>
          <w:szCs w:val="18"/>
          <w:rtl/>
        </w:rPr>
        <w:t>،  دار الفكر 1971م.</w:t>
      </w:r>
    </w:p>
    <w:p w:rsidR="00906F64" w:rsidRDefault="00906F64" w:rsidP="001757A2">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(المدخل إلى منهاج المحدثين) </w:t>
      </w:r>
      <w:r>
        <w:rPr>
          <w:rFonts w:ascii="Times New Roman" w:hAnsi="Times New Roman" w:cs="Times New Roman"/>
          <w:b/>
          <w:bCs/>
          <w:sz w:val="18"/>
          <w:szCs w:val="18"/>
          <w:rtl/>
        </w:rPr>
        <w:t xml:space="preserve">  دار السلام – القاهرة 2001م.</w:t>
      </w:r>
    </w:p>
    <w:p w:rsidR="00906F64" w:rsidRDefault="00906F64" w:rsidP="001757A2">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 ابن أبي حاتم الرازي وأثره في علوم الحديث) </w:t>
      </w:r>
      <w:r>
        <w:rPr>
          <w:rFonts w:ascii="Times New Roman" w:hAnsi="Times New Roman" w:cs="Times New Roman"/>
          <w:b/>
          <w:bCs/>
          <w:sz w:val="18"/>
          <w:szCs w:val="18"/>
          <w:rtl/>
        </w:rPr>
        <w:t>، مكتبة الخانجي - القاهرة 1994م.</w:t>
      </w:r>
    </w:p>
    <w:p w:rsidR="00906F64" w:rsidRDefault="00906F64" w:rsidP="001757A2">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الصنعاني، محمد بن إسماعيل الأمير الصنعاني</w:t>
      </w:r>
      <w:r>
        <w:rPr>
          <w:rFonts w:ascii="Times New Roman" w:hAnsi="Times New Roman" w:cs="Times New Roman"/>
          <w:b/>
          <w:bCs/>
          <w:noProof/>
          <w:sz w:val="18"/>
          <w:szCs w:val="18"/>
          <w:rtl/>
          <w:lang w:eastAsia="ar-SA"/>
        </w:rPr>
        <w:t xml:space="preserve"> ، (توضيح الأفكار لمعاني تنقيح الأنظار) </w:t>
      </w:r>
      <w:r>
        <w:rPr>
          <w:rFonts w:ascii="Times New Roman" w:hAnsi="Times New Roman" w:cs="Times New Roman"/>
          <w:b/>
          <w:bCs/>
          <w:sz w:val="18"/>
          <w:szCs w:val="18"/>
          <w:rtl/>
        </w:rPr>
        <w:t>،  دار إحياء التراث العربي 1945م.</w:t>
      </w:r>
    </w:p>
    <w:p w:rsidR="00906F64" w:rsidRPr="009F65AB" w:rsidRDefault="00906F64" w:rsidP="00B76BBD">
      <w:pPr>
        <w:pStyle w:val="ListParagraph"/>
        <w:spacing w:after="0" w:line="240" w:lineRule="auto"/>
        <w:ind w:left="646"/>
        <w:jc w:val="lowKashida"/>
        <w:rPr>
          <w:rFonts w:ascii="Times New Roman" w:hAnsi="Times New Roman" w:cs="Times New Roman"/>
          <w:b/>
          <w:bCs/>
          <w:sz w:val="18"/>
          <w:szCs w:val="18"/>
          <w:rtl/>
        </w:rPr>
      </w:pPr>
    </w:p>
    <w:p w:rsidR="00906F64" w:rsidRPr="009F65AB" w:rsidRDefault="00906F64" w:rsidP="00B76BBD">
      <w:pPr>
        <w:jc w:val="center"/>
        <w:rPr>
          <w:rFonts w:ascii="Times New Roman" w:hAnsi="Times New Roman" w:cs="Times New Roman"/>
          <w:rtl/>
        </w:rPr>
        <w:sectPr w:rsidR="00906F64" w:rsidRPr="009F65AB" w:rsidSect="00B76BBD">
          <w:type w:val="continuous"/>
          <w:pgSz w:w="11906" w:h="16838"/>
          <w:pgMar w:top="1440" w:right="1440" w:bottom="1440" w:left="1440" w:header="720" w:footer="720" w:gutter="0"/>
          <w:cols w:num="2" w:space="720"/>
          <w:bidi/>
          <w:rtlGutter/>
          <w:docGrid w:linePitch="360"/>
        </w:sectPr>
      </w:pPr>
    </w:p>
    <w:p w:rsidR="00906F64" w:rsidRPr="009F65AB" w:rsidRDefault="00906F64" w:rsidP="00B76BBD">
      <w:pPr>
        <w:jc w:val="center"/>
        <w:rPr>
          <w:rFonts w:ascii="Times New Roman" w:hAnsi="Times New Roman" w:cs="Times New Roman"/>
        </w:rPr>
      </w:pPr>
    </w:p>
    <w:sectPr w:rsidR="00906F64" w:rsidRPr="009F65AB" w:rsidSect="00B76BBD">
      <w:type w:val="continuous"/>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CCB" w:rsidRDefault="00B51CCB" w:rsidP="009335DA">
      <w:pPr>
        <w:spacing w:after="0" w:line="240" w:lineRule="auto"/>
      </w:pPr>
      <w:r>
        <w:separator/>
      </w:r>
    </w:p>
  </w:endnote>
  <w:endnote w:type="continuationSeparator" w:id="0">
    <w:p w:rsidR="00B51CCB" w:rsidRDefault="00B51CCB" w:rsidP="0093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L-Mateen">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GA Arabesque">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CCB" w:rsidRDefault="00B51CCB" w:rsidP="009335DA">
      <w:pPr>
        <w:spacing w:after="0" w:line="240" w:lineRule="auto"/>
      </w:pPr>
      <w:r>
        <w:separator/>
      </w:r>
    </w:p>
  </w:footnote>
  <w:footnote w:type="continuationSeparator" w:id="0">
    <w:p w:rsidR="00B51CCB" w:rsidRDefault="00B51CCB" w:rsidP="009335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BBD"/>
    <w:rsid w:val="001757A2"/>
    <w:rsid w:val="002B62E7"/>
    <w:rsid w:val="006650D9"/>
    <w:rsid w:val="00754561"/>
    <w:rsid w:val="00906F64"/>
    <w:rsid w:val="009335DA"/>
    <w:rsid w:val="009F65AB"/>
    <w:rsid w:val="00B51CCB"/>
    <w:rsid w:val="00B76BBD"/>
    <w:rsid w:val="00C81090"/>
    <w:rsid w:val="00CC4354"/>
    <w:rsid w:val="00D60765"/>
    <w:rsid w:val="00DC45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354"/>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B76BBD"/>
    <w:pPr>
      <w:suppressAutoHyphens/>
      <w:jc w:val="center"/>
    </w:pPr>
    <w:rPr>
      <w:rFonts w:ascii="Times New Roman" w:eastAsia="SimSun" w:hAnsi="Times New Roman" w:cs="Times New Roman"/>
      <w:lang w:eastAsia="zh-CN"/>
    </w:rPr>
  </w:style>
  <w:style w:type="paragraph" w:customStyle="1" w:styleId="Author">
    <w:name w:val="Author"/>
    <w:uiPriority w:val="99"/>
    <w:rsid w:val="00B76BBD"/>
    <w:pPr>
      <w:suppressAutoHyphens/>
      <w:spacing w:before="360" w:after="40"/>
      <w:jc w:val="center"/>
    </w:pPr>
    <w:rPr>
      <w:rFonts w:ascii="Times New Roman" w:eastAsia="SimSun" w:hAnsi="Times New Roman" w:cs="Times New Roman"/>
      <w:sz w:val="22"/>
      <w:szCs w:val="22"/>
    </w:rPr>
  </w:style>
  <w:style w:type="paragraph" w:styleId="ListParagraph">
    <w:name w:val="List Paragraph"/>
    <w:basedOn w:val="Normal"/>
    <w:uiPriority w:val="99"/>
    <w:qFormat/>
    <w:rsid w:val="00B76BBD"/>
    <w:pPr>
      <w:ind w:left="720"/>
    </w:pPr>
  </w:style>
  <w:style w:type="paragraph" w:styleId="NormalWeb">
    <w:name w:val="Normal (Web)"/>
    <w:basedOn w:val="Normal"/>
    <w:uiPriority w:val="99"/>
    <w:rsid w:val="00B76BB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B76BBD"/>
    <w:pPr>
      <w:tabs>
        <w:tab w:val="center" w:pos="4153"/>
        <w:tab w:val="right" w:pos="8306"/>
      </w:tabs>
      <w:spacing w:after="0" w:line="240" w:lineRule="auto"/>
    </w:pPr>
    <w:rPr>
      <w:rFonts w:ascii="Times New Roman" w:eastAsia="Times New Roman" w:hAnsi="Times New Roman" w:cs="Simplified Arabic"/>
      <w:sz w:val="28"/>
      <w:szCs w:val="28"/>
    </w:rPr>
  </w:style>
  <w:style w:type="character" w:customStyle="1" w:styleId="HeaderChar">
    <w:name w:val="Header Char"/>
    <w:link w:val="Header"/>
    <w:uiPriority w:val="99"/>
    <w:locked/>
    <w:rsid w:val="00B76BBD"/>
    <w:rPr>
      <w:rFonts w:ascii="Times New Roman" w:hAnsi="Times New Roman" w:cs="Simplified Arabic"/>
      <w:sz w:val="28"/>
      <w:szCs w:val="28"/>
      <w:lang w:bidi="ar-SA"/>
    </w:rPr>
  </w:style>
  <w:style w:type="character" w:styleId="Hyperlink">
    <w:name w:val="Hyperlink"/>
    <w:uiPriority w:val="99"/>
    <w:unhideWhenUsed/>
    <w:rsid w:val="002B62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6453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med.mahdey@mediu.w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sh-h</cp:lastModifiedBy>
  <cp:revision>5</cp:revision>
  <dcterms:created xsi:type="dcterms:W3CDTF">2013-06-19T01:21:00Z</dcterms:created>
  <dcterms:modified xsi:type="dcterms:W3CDTF">2013-08-25T11:28:00Z</dcterms:modified>
</cp:coreProperties>
</file>