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72662A" w:rsidP="0072662A">
      <w:pPr>
        <w:spacing w:line="240" w:lineRule="auto"/>
        <w:jc w:val="center"/>
        <w:rPr>
          <w:i/>
          <w:iCs/>
          <w:rtl/>
        </w:rPr>
      </w:pPr>
      <w:r w:rsidRPr="0072662A">
        <w:rPr>
          <w:rFonts w:asciiTheme="majorBidi" w:eastAsia="Calibri" w:hAnsiTheme="majorBidi" w:cstheme="majorBidi"/>
          <w:i/>
          <w:iCs/>
          <w:sz w:val="48"/>
          <w:szCs w:val="48"/>
          <w:rtl/>
        </w:rPr>
        <w:t>قصة سليمان</w:t>
      </w:r>
    </w:p>
    <w:p w:rsidR="0072662A" w:rsidRPr="009264EA" w:rsidRDefault="0072662A" w:rsidP="0072662A">
      <w:pPr>
        <w:pStyle w:val="papersubtitle"/>
        <w:bidi/>
        <w:rPr>
          <w:i/>
          <w:iCs/>
          <w:rtl/>
        </w:rPr>
      </w:pPr>
      <w:r w:rsidRPr="009264EA">
        <w:rPr>
          <w:i/>
          <w:iCs/>
          <w:rtl/>
        </w:rPr>
        <w:t xml:space="preserve">بحث  فى </w:t>
      </w:r>
      <w:r>
        <w:rPr>
          <w:rFonts w:hint="cs"/>
          <w:i/>
          <w:iCs/>
          <w:rtl/>
        </w:rPr>
        <w:t>الدخيل فى التفسير</w:t>
      </w:r>
    </w:p>
    <w:p w:rsidR="0072662A" w:rsidRPr="009264EA" w:rsidRDefault="0072662A" w:rsidP="005367E8">
      <w:pPr>
        <w:pStyle w:val="papersubtitle"/>
        <w:bidi/>
        <w:rPr>
          <w:i/>
          <w:iCs/>
          <w:sz w:val="24"/>
          <w:szCs w:val="24"/>
          <w:lang w:bidi="ar-EG"/>
        </w:rPr>
      </w:pPr>
      <w:r w:rsidRPr="009264EA">
        <w:rPr>
          <w:i/>
          <w:iCs/>
          <w:sz w:val="24"/>
          <w:szCs w:val="24"/>
          <w:rtl/>
        </w:rPr>
        <w:t xml:space="preserve">إعداد أ/ </w:t>
      </w:r>
      <w:r w:rsidR="005367E8" w:rsidRPr="005367E8">
        <w:rPr>
          <w:i/>
          <w:iCs/>
          <w:sz w:val="22"/>
          <w:szCs w:val="22"/>
          <w:rtl/>
          <w:lang w:bidi="ar-EG"/>
        </w:rPr>
        <w:t>محمد سعد حسن</w:t>
      </w:r>
    </w:p>
    <w:p w:rsidR="0072662A" w:rsidRPr="009264EA" w:rsidRDefault="0072662A" w:rsidP="0072662A">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72662A" w:rsidRPr="009264EA" w:rsidRDefault="0072662A" w:rsidP="0072662A">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72662A" w:rsidRPr="009264EA" w:rsidRDefault="0072662A" w:rsidP="0072662A">
      <w:pPr>
        <w:pStyle w:val="papersubtitle"/>
        <w:bidi/>
        <w:rPr>
          <w:i/>
          <w:iCs/>
          <w:sz w:val="22"/>
          <w:szCs w:val="22"/>
          <w:rtl/>
        </w:rPr>
      </w:pPr>
      <w:r w:rsidRPr="009264EA">
        <w:rPr>
          <w:i/>
          <w:iCs/>
          <w:sz w:val="22"/>
          <w:szCs w:val="22"/>
          <w:rtl/>
        </w:rPr>
        <w:t>شاه علم – ماليزيا</w:t>
      </w:r>
    </w:p>
    <w:p w:rsidR="0072662A" w:rsidRDefault="005367E8" w:rsidP="0072662A">
      <w:pPr>
        <w:spacing w:line="240" w:lineRule="auto"/>
        <w:jc w:val="center"/>
        <w:rPr>
          <w:rFonts w:ascii="Calibri" w:hAnsi="Calibri" w:cs="AL-Mateen"/>
          <w:sz w:val="32"/>
          <w:szCs w:val="32"/>
          <w:lang w:bidi="ar-EG"/>
        </w:rPr>
      </w:pPr>
      <w:r w:rsidRPr="005367E8">
        <w:rPr>
          <w:rFonts w:asciiTheme="majorBidi" w:hAnsiTheme="majorBidi" w:cs="AL-Hotham"/>
          <w:i/>
          <w:iCs/>
          <w:lang w:bidi="ar-EG"/>
        </w:rPr>
        <w:t>mohamad.saad@mediu.ws</w:t>
      </w:r>
    </w:p>
    <w:p w:rsidR="0072662A" w:rsidRDefault="0072662A" w:rsidP="0072662A">
      <w:pPr>
        <w:spacing w:after="120" w:line="240" w:lineRule="auto"/>
        <w:rPr>
          <w:rFonts w:asciiTheme="majorBidi" w:hAnsiTheme="majorBidi" w:cstheme="majorBidi"/>
          <w:b/>
          <w:bCs/>
          <w:sz w:val="20"/>
          <w:szCs w:val="20"/>
          <w:rtl/>
        </w:rPr>
        <w:sectPr w:rsidR="0072662A" w:rsidSect="00BF7572">
          <w:pgSz w:w="11906" w:h="16838"/>
          <w:pgMar w:top="964" w:right="1021" w:bottom="964" w:left="1021" w:header="709" w:footer="709" w:gutter="0"/>
          <w:cols w:space="708"/>
          <w:bidi/>
          <w:rtlGutter/>
          <w:docGrid w:linePitch="360"/>
        </w:sectPr>
      </w:pPr>
    </w:p>
    <w:p w:rsidR="0072662A" w:rsidRPr="0072662A" w:rsidRDefault="0072662A" w:rsidP="0072662A">
      <w:pPr>
        <w:spacing w:after="120" w:line="240" w:lineRule="auto"/>
        <w:rPr>
          <w:rFonts w:asciiTheme="majorBidi" w:hAnsiTheme="majorBidi" w:cstheme="majorBidi"/>
          <w:b/>
          <w:bCs/>
          <w:sz w:val="20"/>
          <w:szCs w:val="20"/>
          <w:rtl/>
        </w:rPr>
      </w:pPr>
      <w:r w:rsidRPr="0072662A">
        <w:rPr>
          <w:rFonts w:asciiTheme="majorBidi" w:hAnsiTheme="majorBidi" w:cstheme="majorBidi"/>
          <w:b/>
          <w:bCs/>
          <w:sz w:val="20"/>
          <w:szCs w:val="20"/>
          <w:rtl/>
        </w:rPr>
        <w:lastRenderedPageBreak/>
        <w:t xml:space="preserve">خلاصة ـــ هذا البحث يبحث في </w:t>
      </w:r>
      <w:r w:rsidRPr="0072662A">
        <w:rPr>
          <w:rFonts w:asciiTheme="majorBidi" w:eastAsia="Calibri" w:hAnsiTheme="majorBidi" w:cstheme="majorBidi"/>
          <w:b/>
          <w:bCs/>
          <w:sz w:val="20"/>
          <w:szCs w:val="20"/>
          <w:rtl/>
        </w:rPr>
        <w:t>قصة سليمان</w:t>
      </w:r>
    </w:p>
    <w:p w:rsidR="0072662A" w:rsidRPr="0072662A" w:rsidRDefault="0072662A" w:rsidP="0072662A">
      <w:pPr>
        <w:spacing w:after="120" w:line="240" w:lineRule="auto"/>
        <w:rPr>
          <w:rFonts w:asciiTheme="majorBidi" w:hAnsiTheme="majorBidi" w:cstheme="majorBidi"/>
          <w:b/>
          <w:bCs/>
          <w:sz w:val="20"/>
          <w:szCs w:val="20"/>
          <w:rtl/>
        </w:rPr>
      </w:pPr>
      <w:r w:rsidRPr="0072662A">
        <w:rPr>
          <w:rFonts w:asciiTheme="majorBidi" w:hAnsiTheme="majorBidi" w:cstheme="majorBidi"/>
          <w:b/>
          <w:bCs/>
          <w:sz w:val="20"/>
          <w:szCs w:val="20"/>
          <w:rtl/>
        </w:rPr>
        <w:t>الكلمات المفتاحية : الإسرائيليات ، روايات ، الدر المنثور</w:t>
      </w:r>
    </w:p>
    <w:p w:rsidR="0072662A" w:rsidRPr="0072662A" w:rsidRDefault="0072662A" w:rsidP="0072662A">
      <w:pPr>
        <w:pStyle w:val="a4"/>
        <w:numPr>
          <w:ilvl w:val="0"/>
          <w:numId w:val="1"/>
        </w:numPr>
        <w:spacing w:after="120"/>
        <w:jc w:val="center"/>
        <w:rPr>
          <w:rFonts w:asciiTheme="majorBidi" w:hAnsiTheme="majorBidi" w:cstheme="majorBidi"/>
          <w:b/>
          <w:bCs/>
          <w:sz w:val="20"/>
          <w:szCs w:val="20"/>
          <w:rtl/>
        </w:rPr>
      </w:pPr>
      <w:r w:rsidRPr="0072662A">
        <w:rPr>
          <w:rFonts w:asciiTheme="majorBidi" w:hAnsiTheme="majorBidi" w:cstheme="majorBidi"/>
          <w:b/>
          <w:bCs/>
          <w:sz w:val="20"/>
          <w:szCs w:val="20"/>
          <w:rtl/>
        </w:rPr>
        <w:t>المقدمة</w:t>
      </w:r>
    </w:p>
    <w:p w:rsidR="0072662A" w:rsidRPr="0072662A" w:rsidRDefault="0072662A" w:rsidP="0072662A">
      <w:pPr>
        <w:pStyle w:val="a3"/>
        <w:bidi/>
        <w:spacing w:before="0" w:beforeAutospacing="0" w:after="120" w:afterAutospacing="0"/>
        <w:jc w:val="lowKashida"/>
        <w:rPr>
          <w:rFonts w:asciiTheme="majorBidi" w:hAnsiTheme="majorBidi" w:cstheme="majorBidi"/>
          <w:b/>
          <w:bCs/>
          <w:sz w:val="20"/>
          <w:szCs w:val="20"/>
          <w:rtl/>
        </w:rPr>
      </w:pPr>
      <w:r w:rsidRPr="0072662A">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72662A">
        <w:rPr>
          <w:rFonts w:asciiTheme="majorBidi" w:eastAsia="Calibri" w:hAnsiTheme="majorBidi" w:cstheme="majorBidi"/>
          <w:b/>
          <w:bCs/>
          <w:sz w:val="20"/>
          <w:szCs w:val="20"/>
          <w:rtl/>
        </w:rPr>
        <w:t>قصة سليمان</w:t>
      </w:r>
    </w:p>
    <w:p w:rsidR="0072662A" w:rsidRPr="0072662A" w:rsidRDefault="0072662A" w:rsidP="0072662A">
      <w:pPr>
        <w:pStyle w:val="a3"/>
        <w:numPr>
          <w:ilvl w:val="0"/>
          <w:numId w:val="1"/>
        </w:numPr>
        <w:bidi/>
        <w:spacing w:before="0" w:beforeAutospacing="0" w:after="120" w:afterAutospacing="0"/>
        <w:jc w:val="center"/>
        <w:rPr>
          <w:rFonts w:asciiTheme="majorBidi" w:hAnsiTheme="majorBidi" w:cstheme="majorBidi"/>
          <w:b/>
          <w:bCs/>
          <w:sz w:val="20"/>
          <w:szCs w:val="20"/>
          <w:rtl/>
        </w:rPr>
      </w:pPr>
      <w:r w:rsidRPr="0072662A">
        <w:rPr>
          <w:rFonts w:asciiTheme="majorBidi" w:hAnsiTheme="majorBidi" w:cstheme="majorBidi"/>
          <w:b/>
          <w:bCs/>
          <w:sz w:val="20"/>
          <w:szCs w:val="20"/>
          <w:rtl/>
        </w:rPr>
        <w:t>عنوان المقال</w:t>
      </w:r>
    </w:p>
    <w:p w:rsidR="0072662A" w:rsidRPr="0072662A" w:rsidRDefault="0072662A" w:rsidP="0072662A">
      <w:pPr>
        <w:pStyle w:val="a3"/>
        <w:bidi/>
        <w:spacing w:before="0" w:beforeAutospacing="0" w:after="120" w:afterAutospacing="0"/>
        <w:jc w:val="lowKashida"/>
        <w:rPr>
          <w:rFonts w:asciiTheme="majorBidi" w:hAnsiTheme="majorBidi" w:cstheme="majorBidi"/>
          <w:b/>
          <w:bCs/>
          <w:sz w:val="20"/>
          <w:szCs w:val="20"/>
          <w:rtl/>
        </w:rPr>
      </w:pPr>
      <w:r w:rsidRPr="0072662A">
        <w:rPr>
          <w:rFonts w:asciiTheme="majorBidi" w:hAnsiTheme="majorBidi" w:cstheme="majorBidi"/>
          <w:b/>
          <w:bCs/>
          <w:sz w:val="20"/>
          <w:szCs w:val="20"/>
          <w:rtl/>
        </w:rPr>
        <w:t xml:space="preserve">قصة سليمان </w:t>
      </w:r>
      <w:r w:rsidRPr="0072662A">
        <w:rPr>
          <w:rFonts w:asciiTheme="majorBidi" w:hAnsiTheme="majorBidi" w:cstheme="majorBidi"/>
          <w:b/>
          <w:bCs/>
          <w:position w:val="-4"/>
          <w:sz w:val="20"/>
          <w:szCs w:val="20"/>
          <w:rtl/>
        </w:rPr>
        <w:t>#</w:t>
      </w:r>
      <w:r w:rsidRPr="0072662A">
        <w:rPr>
          <w:rFonts w:asciiTheme="majorBidi" w:hAnsiTheme="majorBidi" w:cstheme="majorBidi"/>
          <w:b/>
          <w:bCs/>
          <w:sz w:val="20"/>
          <w:szCs w:val="20"/>
          <w:rtl/>
        </w:rPr>
        <w:t xml:space="preserve"> ورد فيها من الإسرائيليات الكثير والكثير، وقد ذكر بعض المفسرين فيها كلامًا طويلًا، ولا سيما ابن جرير وابن أبي حاتم والثعلبي والبغوي وغيرهم، فذكروا في تفسيرهم روايات كثيرة، أوجزتُ بعضها فيما مضى وأفصله الآن، فكل ما روي في هذا يتلخص من بعض الروايات:</w:t>
      </w:r>
    </w:p>
    <w:p w:rsidR="0072662A" w:rsidRPr="0072662A" w:rsidRDefault="0072662A" w:rsidP="0072662A">
      <w:pPr>
        <w:pStyle w:val="a3"/>
        <w:bidi/>
        <w:spacing w:before="0" w:beforeAutospacing="0" w:after="120" w:afterAutospacing="0"/>
        <w:jc w:val="lowKashida"/>
        <w:rPr>
          <w:rFonts w:asciiTheme="majorBidi" w:hAnsiTheme="majorBidi" w:cstheme="majorBidi"/>
          <w:b/>
          <w:bCs/>
          <w:sz w:val="20"/>
          <w:szCs w:val="20"/>
          <w:rtl/>
        </w:rPr>
      </w:pPr>
      <w:r w:rsidRPr="0072662A">
        <w:rPr>
          <w:rFonts w:asciiTheme="majorBidi" w:hAnsiTheme="majorBidi" w:cstheme="majorBidi"/>
          <w:b/>
          <w:bCs/>
          <w:sz w:val="20"/>
          <w:szCs w:val="20"/>
          <w:rtl/>
        </w:rPr>
        <w:t xml:space="preserve">ذكروا الإسرائيليات من غير تمييز بين الصحيح والضعيف، والغثِّ والثمين، والإمام السيوطي أيضًا في (الدر المنثور) ذكره، وليته -إذ فعل- نقد الروايات التي يسوقها، وبيَّن منزلتها من القبول والرد، وما هو من الإسرائيليات، وما ليس منها، يقول السيوطي في (الدر" :(أخرج النسائي وابن جرير وابن أبي حاتم، بسند قوي، عن ابن عباس </w:t>
      </w:r>
      <w:r w:rsidRPr="0072662A">
        <w:rPr>
          <w:rFonts w:asciiTheme="majorBidi" w:hAnsiTheme="majorBidi" w:cstheme="majorBidi"/>
          <w:b/>
          <w:bCs/>
          <w:position w:val="-4"/>
          <w:sz w:val="20"/>
          <w:szCs w:val="20"/>
          <w:rtl/>
        </w:rPr>
        <w:t>{</w:t>
      </w:r>
      <w:r w:rsidRPr="0072662A">
        <w:rPr>
          <w:rFonts w:asciiTheme="majorBidi" w:hAnsiTheme="majorBidi" w:cstheme="majorBidi"/>
          <w:b/>
          <w:bCs/>
          <w:sz w:val="20"/>
          <w:szCs w:val="20"/>
          <w:rtl/>
        </w:rPr>
        <w:t xml:space="preserve"> قال</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 xml:space="preserve"> أراد سليمان </w:t>
      </w:r>
      <w:r w:rsidRPr="0072662A">
        <w:rPr>
          <w:rFonts w:asciiTheme="majorBidi" w:hAnsiTheme="majorBidi" w:cstheme="majorBidi"/>
          <w:b/>
          <w:bCs/>
          <w:position w:val="-4"/>
          <w:sz w:val="20"/>
          <w:szCs w:val="20"/>
          <w:rtl/>
        </w:rPr>
        <w:t>#</w:t>
      </w:r>
      <w:r w:rsidRPr="0072662A">
        <w:rPr>
          <w:rFonts w:asciiTheme="majorBidi" w:hAnsiTheme="majorBidi" w:cstheme="majorBidi"/>
          <w:b/>
          <w:bCs/>
          <w:sz w:val="20"/>
          <w:szCs w:val="20"/>
          <w:rtl/>
        </w:rPr>
        <w:t xml:space="preserve"> أن يدخل الخلاء، فأعطى الجرادة خاتمه، وكانت الجرادة امرأته، وكانت أحب نسائه إليه، فجاء الشيطان في صورة سليمان، فقال لها</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 xml:space="preserve"> هاتي خاتمي، فأعطته، فلما لبسه دانت له الجن والإنس والشياطين</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 xml:space="preserve"> </w:t>
      </w:r>
    </w:p>
    <w:p w:rsidR="0072662A" w:rsidRPr="0072662A" w:rsidRDefault="0072662A" w:rsidP="0072662A">
      <w:pPr>
        <w:pStyle w:val="a3"/>
        <w:bidi/>
        <w:spacing w:before="0" w:beforeAutospacing="0" w:after="120" w:afterAutospacing="0"/>
        <w:jc w:val="lowKashida"/>
        <w:rPr>
          <w:rFonts w:asciiTheme="majorBidi" w:hAnsiTheme="majorBidi" w:cstheme="majorBidi"/>
          <w:b/>
          <w:bCs/>
          <w:sz w:val="20"/>
          <w:szCs w:val="20"/>
          <w:rtl/>
        </w:rPr>
      </w:pPr>
      <w:r w:rsidRPr="0072662A">
        <w:rPr>
          <w:rFonts w:asciiTheme="majorBidi" w:hAnsiTheme="majorBidi" w:cstheme="majorBidi"/>
          <w:b/>
          <w:bCs/>
          <w:sz w:val="20"/>
          <w:szCs w:val="20"/>
          <w:rtl/>
        </w:rPr>
        <w:t xml:space="preserve">فلما خرج سليمان من الخلاء، قال لها: هاتي خاتمي، فقالت: لقد أعطيته سليمان، قال: أنا سليمان، قالت: كذبت لست سليمان، فجعل لا يأتي أحدًا يقول له: أنا سليمان إلا كذبه، حتى جعل الصبيان يرمونه بالحجارة، فلما رأى ذلك، عرف أنه من أمر الله </w:t>
      </w:r>
      <w:r w:rsidRPr="0072662A">
        <w:rPr>
          <w:rFonts w:asciiTheme="majorBidi" w:hAnsiTheme="majorBidi" w:cstheme="majorBidi"/>
          <w:b/>
          <w:bCs/>
          <w:position w:val="-4"/>
          <w:sz w:val="20"/>
          <w:szCs w:val="20"/>
        </w:rPr>
        <w:t></w:t>
      </w:r>
      <w:r w:rsidRPr="0072662A">
        <w:rPr>
          <w:rFonts w:asciiTheme="majorBidi" w:hAnsiTheme="majorBidi" w:cstheme="majorBidi"/>
          <w:b/>
          <w:bCs/>
          <w:sz w:val="20"/>
          <w:szCs w:val="20"/>
          <w:rtl/>
        </w:rPr>
        <w:t xml:space="preserve"> وقام الشيطان يحكم بين الناس</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 xml:space="preserve"> </w:t>
      </w:r>
    </w:p>
    <w:p w:rsidR="0072662A" w:rsidRPr="0072662A" w:rsidRDefault="0072662A" w:rsidP="0072662A">
      <w:pPr>
        <w:pStyle w:val="a3"/>
        <w:bidi/>
        <w:spacing w:before="0" w:beforeAutospacing="0" w:after="120" w:afterAutospacing="0"/>
        <w:jc w:val="both"/>
        <w:rPr>
          <w:rFonts w:asciiTheme="majorBidi" w:hAnsiTheme="majorBidi" w:cstheme="majorBidi"/>
          <w:b/>
          <w:bCs/>
          <w:sz w:val="20"/>
          <w:szCs w:val="20"/>
          <w:rtl/>
        </w:rPr>
      </w:pPr>
      <w:r w:rsidRPr="0072662A">
        <w:rPr>
          <w:rFonts w:asciiTheme="majorBidi" w:hAnsiTheme="majorBidi" w:cstheme="majorBidi"/>
          <w:b/>
          <w:bCs/>
          <w:sz w:val="20"/>
          <w:szCs w:val="20"/>
          <w:rtl/>
        </w:rPr>
        <w:t xml:space="preserve">فلما أراد الله </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تعالى</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 xml:space="preserve"> أن يردّ على سليمان </w:t>
      </w:r>
      <w:r w:rsidRPr="0072662A">
        <w:rPr>
          <w:rFonts w:asciiTheme="majorBidi" w:hAnsiTheme="majorBidi" w:cstheme="majorBidi"/>
          <w:b/>
          <w:bCs/>
          <w:position w:val="-4"/>
          <w:sz w:val="20"/>
          <w:szCs w:val="20"/>
          <w:rtl/>
        </w:rPr>
        <w:t>#</w:t>
      </w:r>
      <w:r w:rsidRPr="0072662A">
        <w:rPr>
          <w:rFonts w:asciiTheme="majorBidi" w:hAnsiTheme="majorBidi" w:cstheme="majorBidi"/>
          <w:b/>
          <w:bCs/>
          <w:sz w:val="20"/>
          <w:szCs w:val="20"/>
          <w:rtl/>
        </w:rPr>
        <w:t xml:space="preserve"> سلطانه، ألقى الله في قلوب الناس إنكار ذلك الشيطان، فأرسل</w:t>
      </w:r>
      <w:r w:rsidRPr="0072662A">
        <w:rPr>
          <w:rFonts w:asciiTheme="majorBidi" w:hAnsiTheme="majorBidi" w:cstheme="majorBidi"/>
          <w:b/>
          <w:bCs/>
          <w:sz w:val="20"/>
          <w:szCs w:val="20"/>
          <w:rtl/>
          <w:lang w:bidi="ar-EG"/>
        </w:rPr>
        <w:t>وا</w:t>
      </w:r>
      <w:r w:rsidRPr="0072662A">
        <w:rPr>
          <w:rFonts w:asciiTheme="majorBidi" w:hAnsiTheme="majorBidi" w:cstheme="majorBidi"/>
          <w:b/>
          <w:bCs/>
          <w:sz w:val="20"/>
          <w:szCs w:val="20"/>
          <w:rtl/>
        </w:rPr>
        <w:t xml:space="preserve"> إلى نساء سليمان </w:t>
      </w:r>
      <w:r w:rsidRPr="0072662A">
        <w:rPr>
          <w:rFonts w:asciiTheme="majorBidi" w:hAnsiTheme="majorBidi" w:cstheme="majorBidi"/>
          <w:b/>
          <w:bCs/>
          <w:position w:val="-4"/>
          <w:sz w:val="20"/>
          <w:szCs w:val="20"/>
          <w:rtl/>
        </w:rPr>
        <w:t>#</w:t>
      </w:r>
      <w:r w:rsidRPr="0072662A">
        <w:rPr>
          <w:rFonts w:asciiTheme="majorBidi" w:hAnsiTheme="majorBidi" w:cstheme="majorBidi"/>
          <w:b/>
          <w:bCs/>
          <w:sz w:val="20"/>
          <w:szCs w:val="20"/>
          <w:rtl/>
        </w:rPr>
        <w:t xml:space="preserve"> فقالوا لهن: أيكون من سليمان شيء؟ قلن</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 xml:space="preserve"> نعم -يعني: هل يحدث شيء غير طبيعي- قالت النساء: نعم، إنه يأتينا ونحن حيّض، وما كان يأتينا قبل ذلك، فلما رأى الشيطان أنه قد فطن له ظن أن أمره قد انقطع، فكتبوا كتبًا فيها سحر ومكر، فدفنوها تحت كرسي سليمان، ثم أثروها</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 xml:space="preserve"> أي: أخرجوها وقرءوها على الناس قالوا: بهذا كان يظهر سليمان على الناس ويغلبهم، فأكفر الناس سليمان، فلم يزالوا يكفرونه، وبعث ذلك الشيطان بالخاتم فطرحه في البحر، فتلقته سمكة، فأخذته، فكان سليمان على شط البحر يعمل بالأجر، فجاء رجل فاشترى سمكًا فيه تلك السمكة التي في بطنها الخاتم، فدعا سليمان </w:t>
      </w:r>
      <w:r w:rsidRPr="0072662A">
        <w:rPr>
          <w:rFonts w:asciiTheme="majorBidi" w:hAnsiTheme="majorBidi" w:cstheme="majorBidi"/>
          <w:b/>
          <w:bCs/>
          <w:position w:val="-4"/>
          <w:sz w:val="20"/>
          <w:szCs w:val="20"/>
          <w:rtl/>
        </w:rPr>
        <w:t>#</w:t>
      </w:r>
      <w:r w:rsidRPr="0072662A">
        <w:rPr>
          <w:rFonts w:asciiTheme="majorBidi" w:hAnsiTheme="majorBidi" w:cstheme="majorBidi"/>
          <w:b/>
          <w:bCs/>
          <w:sz w:val="20"/>
          <w:szCs w:val="20"/>
          <w:rtl/>
        </w:rPr>
        <w:t xml:space="preserve"> فقال له: تحمل لي هذا السمك؟ ثم انطلق إلى منزله، فلما انتهى الرجل إلى باب داره أعطاه السمكة التي في بطنها الخاتم، فأخذها سليمان </w:t>
      </w:r>
      <w:r w:rsidRPr="0072662A">
        <w:rPr>
          <w:rFonts w:asciiTheme="majorBidi" w:hAnsiTheme="majorBidi" w:cstheme="majorBidi"/>
          <w:b/>
          <w:bCs/>
          <w:position w:val="-4"/>
          <w:sz w:val="20"/>
          <w:szCs w:val="20"/>
          <w:rtl/>
        </w:rPr>
        <w:t>#</w:t>
      </w:r>
      <w:r w:rsidRPr="0072662A">
        <w:rPr>
          <w:rFonts w:asciiTheme="majorBidi" w:hAnsiTheme="majorBidi" w:cstheme="majorBidi"/>
          <w:b/>
          <w:bCs/>
          <w:sz w:val="20"/>
          <w:szCs w:val="20"/>
          <w:rtl/>
        </w:rPr>
        <w:t xml:space="preserve"> وشق بطنها، فإذا الخاتم في جوفها، فأخذه فلبسه، فلما لبسه دانت له الإنس والجن والشياطين، وعاد إلى حاله، وهرب الشيطان حتى لحق بجزيرة من جزائر البحر، فأرسل سليمان </w:t>
      </w:r>
      <w:r w:rsidRPr="0072662A">
        <w:rPr>
          <w:rFonts w:asciiTheme="majorBidi" w:hAnsiTheme="majorBidi" w:cstheme="majorBidi"/>
          <w:b/>
          <w:bCs/>
          <w:position w:val="-4"/>
          <w:sz w:val="20"/>
          <w:szCs w:val="20"/>
          <w:rtl/>
        </w:rPr>
        <w:t>#</w:t>
      </w:r>
      <w:r w:rsidRPr="0072662A">
        <w:rPr>
          <w:rFonts w:asciiTheme="majorBidi" w:hAnsiTheme="majorBidi" w:cstheme="majorBidi"/>
          <w:b/>
          <w:bCs/>
          <w:sz w:val="20"/>
          <w:szCs w:val="20"/>
          <w:rtl/>
        </w:rPr>
        <w:t xml:space="preserve"> في طلبه، وكان شيطانًا مريدًا يطلبونه ولا يقدرون عليه، حتى وجدوه يومًا نائمًا فجاءوا فبنوا عليه بنيانًا من رصاص، </w:t>
      </w:r>
      <w:r w:rsidRPr="0072662A">
        <w:rPr>
          <w:rFonts w:asciiTheme="majorBidi" w:hAnsiTheme="majorBidi" w:cstheme="majorBidi"/>
          <w:b/>
          <w:bCs/>
          <w:spacing w:val="-4"/>
          <w:sz w:val="20"/>
          <w:szCs w:val="20"/>
          <w:rtl/>
        </w:rPr>
        <w:t xml:space="preserve">فاستيقظ فوثب فجعل لا يثب في مكان من البيت إلا دار معه الرصاص، فأخذوه وأوثقوه وجاءوا به إلى سليمان </w:t>
      </w:r>
      <w:r w:rsidRPr="0072662A">
        <w:rPr>
          <w:rFonts w:asciiTheme="majorBidi" w:hAnsiTheme="majorBidi" w:cstheme="majorBidi"/>
          <w:b/>
          <w:bCs/>
          <w:spacing w:val="-4"/>
          <w:position w:val="-4"/>
          <w:sz w:val="20"/>
          <w:szCs w:val="20"/>
          <w:rtl/>
        </w:rPr>
        <w:t>#</w:t>
      </w:r>
      <w:r w:rsidRPr="0072662A">
        <w:rPr>
          <w:rFonts w:asciiTheme="majorBidi" w:hAnsiTheme="majorBidi" w:cstheme="majorBidi"/>
          <w:b/>
          <w:bCs/>
          <w:spacing w:val="-4"/>
          <w:sz w:val="20"/>
          <w:szCs w:val="20"/>
          <w:rtl/>
        </w:rPr>
        <w:t xml:space="preserve"> فأمر به، فنقب له في رخام، ثم أدخل في جوفه ثم سدّ بالنحاس، ثم أمر به فطرح في البحر، فذلك قوله: </w:t>
      </w:r>
      <w:r w:rsidRPr="0072662A">
        <w:rPr>
          <w:rFonts w:ascii="Tahoma" w:hAnsi="Tahoma" w:cs="DecoType Thuluth" w:hint="cs"/>
          <w:color w:val="008000"/>
          <w:sz w:val="20"/>
          <w:szCs w:val="20"/>
          <w:rtl/>
        </w:rPr>
        <w:t>{</w:t>
      </w:r>
      <w:r w:rsidRPr="0072662A">
        <w:rPr>
          <w:rFonts w:ascii="QCF_P455" w:hAnsi="QCF_P455" w:cs="QCF_P455"/>
          <w:color w:val="008000"/>
          <w:sz w:val="20"/>
          <w:szCs w:val="20"/>
          <w:rtl/>
        </w:rPr>
        <w:t>ﮤ ﮥ ﮦ ﮧ ﮨ ﮩ</w:t>
      </w:r>
      <w:r w:rsidRPr="0072662A">
        <w:rPr>
          <w:rFonts w:ascii="QCF_P455" w:hAnsi="QCF_P455" w:cs="DecoType Thuluth"/>
          <w:color w:val="008000"/>
          <w:sz w:val="20"/>
          <w:szCs w:val="20"/>
          <w:rtl/>
        </w:rPr>
        <w:t>}</w:t>
      </w:r>
      <w:r w:rsidRPr="0072662A">
        <w:rPr>
          <w:rFonts w:ascii="Tahoma" w:hAnsi="Tahoma" w:cs="AL-Hotham" w:hint="cs"/>
          <w:sz w:val="20"/>
          <w:szCs w:val="20"/>
          <w:rtl/>
        </w:rPr>
        <w:t xml:space="preserve">، </w:t>
      </w:r>
      <w:r w:rsidRPr="0072662A">
        <w:rPr>
          <w:rFonts w:asciiTheme="majorBidi" w:hAnsiTheme="majorBidi" w:cstheme="majorBidi"/>
          <w:b/>
          <w:bCs/>
          <w:spacing w:val="-4"/>
          <w:sz w:val="20"/>
          <w:szCs w:val="20"/>
          <w:rtl/>
        </w:rPr>
        <w:t>[ص: 34]،</w:t>
      </w:r>
      <w:r w:rsidRPr="0072662A">
        <w:rPr>
          <w:rFonts w:asciiTheme="majorBidi" w:hAnsiTheme="majorBidi" w:cstheme="majorBidi"/>
          <w:b/>
          <w:bCs/>
          <w:sz w:val="20"/>
          <w:szCs w:val="20"/>
          <w:rtl/>
        </w:rPr>
        <w:t xml:space="preserve"> جسدًا</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 xml:space="preserve"> يعني الشيطان.</w:t>
      </w:r>
    </w:p>
    <w:p w:rsidR="0072662A" w:rsidRPr="0072662A" w:rsidRDefault="0072662A" w:rsidP="0072662A">
      <w:pPr>
        <w:pStyle w:val="a3"/>
        <w:bidi/>
        <w:spacing w:before="0" w:beforeAutospacing="0" w:after="120" w:afterAutospacing="0"/>
        <w:jc w:val="lowKashida"/>
        <w:rPr>
          <w:rFonts w:asciiTheme="majorBidi" w:hAnsiTheme="majorBidi" w:cstheme="majorBidi"/>
          <w:b/>
          <w:bCs/>
          <w:sz w:val="20"/>
          <w:szCs w:val="20"/>
          <w:rtl/>
        </w:rPr>
      </w:pPr>
      <w:r w:rsidRPr="0072662A">
        <w:rPr>
          <w:rFonts w:asciiTheme="majorBidi" w:hAnsiTheme="majorBidi" w:cstheme="majorBidi"/>
          <w:b/>
          <w:bCs/>
          <w:sz w:val="20"/>
          <w:szCs w:val="20"/>
          <w:rtl/>
        </w:rPr>
        <w:lastRenderedPageBreak/>
        <w:t>والإمام السيوطي روى في (الدر) روايات أخرى، عن ابن عباس وعن قتادة، في أن هذا الشيطان كان يسمى "صخرًا"، وروى عن مجاهد أن اسمه "آصف" وأن سليمان سأله؛ كيف تفتنون الناس؟ فقال الشيطان: أرني خاتمك أخبرك، فلما أعطاه نبذه آصف في البحر، فَسَاحَ سليمان وذهب ملكه وقعد آصف على كرسيه، حتى كان ما كان من أمر السمكة والعثور على الخاتم ورجوع ملك سليمان إليه</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 xml:space="preserve"> </w:t>
      </w:r>
    </w:p>
    <w:p w:rsidR="0072662A" w:rsidRPr="0072662A" w:rsidRDefault="0072662A" w:rsidP="0072662A">
      <w:pPr>
        <w:pStyle w:val="a3"/>
        <w:bidi/>
        <w:spacing w:before="0" w:beforeAutospacing="0" w:after="120" w:afterAutospacing="0"/>
        <w:jc w:val="lowKashida"/>
        <w:rPr>
          <w:rFonts w:asciiTheme="majorBidi" w:hAnsiTheme="majorBidi" w:cstheme="majorBidi"/>
          <w:b/>
          <w:bCs/>
          <w:sz w:val="20"/>
          <w:szCs w:val="20"/>
          <w:rtl/>
        </w:rPr>
      </w:pPr>
      <w:r w:rsidRPr="0072662A">
        <w:rPr>
          <w:rFonts w:asciiTheme="majorBidi" w:hAnsiTheme="majorBidi" w:cstheme="majorBidi"/>
          <w:b/>
          <w:bCs/>
          <w:sz w:val="20"/>
          <w:szCs w:val="20"/>
          <w:rtl/>
        </w:rPr>
        <w:t>غير أن في رواية قتادة ومجاهد</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 xml:space="preserve"> أن الشيطان لم يسلط على نساء سليمان ومنعهنّ الله منه، فلم يقربهنّ ولم يقربنه. </w:t>
      </w:r>
    </w:p>
    <w:p w:rsidR="0072662A" w:rsidRPr="0072662A" w:rsidRDefault="0072662A" w:rsidP="0072662A">
      <w:pPr>
        <w:pStyle w:val="a3"/>
        <w:bidi/>
        <w:spacing w:before="0" w:beforeAutospacing="0" w:after="120" w:afterAutospacing="0"/>
        <w:jc w:val="lowKashida"/>
        <w:rPr>
          <w:rFonts w:asciiTheme="majorBidi" w:hAnsiTheme="majorBidi" w:cstheme="majorBidi"/>
          <w:b/>
          <w:bCs/>
          <w:sz w:val="20"/>
          <w:szCs w:val="20"/>
          <w:rtl/>
        </w:rPr>
      </w:pPr>
      <w:r w:rsidRPr="0072662A">
        <w:rPr>
          <w:rFonts w:asciiTheme="majorBidi" w:hAnsiTheme="majorBidi" w:cstheme="majorBidi"/>
          <w:b/>
          <w:bCs/>
          <w:sz w:val="20"/>
          <w:szCs w:val="20"/>
          <w:rtl/>
        </w:rPr>
        <w:t>على كل حال، روايات مختلفة في هذا الأمر، وكلها إسرائيليات.</w:t>
      </w:r>
    </w:p>
    <w:p w:rsidR="0072662A" w:rsidRPr="0072662A" w:rsidRDefault="0072662A" w:rsidP="0072662A">
      <w:pPr>
        <w:pStyle w:val="a3"/>
        <w:bidi/>
        <w:spacing w:before="0" w:beforeAutospacing="0" w:after="120" w:afterAutospacing="0"/>
        <w:jc w:val="both"/>
        <w:rPr>
          <w:rFonts w:asciiTheme="majorBidi" w:hAnsiTheme="majorBidi" w:cstheme="majorBidi"/>
          <w:b/>
          <w:bCs/>
          <w:sz w:val="20"/>
          <w:szCs w:val="20"/>
          <w:rtl/>
        </w:rPr>
      </w:pPr>
      <w:r w:rsidRPr="0072662A">
        <w:rPr>
          <w:rFonts w:asciiTheme="majorBidi" w:hAnsiTheme="majorBidi" w:cstheme="majorBidi"/>
          <w:b/>
          <w:bCs/>
          <w:sz w:val="20"/>
          <w:szCs w:val="20"/>
          <w:rtl/>
        </w:rPr>
        <w:t>ويقول شيخنا الشيخ أبو شهبة- رحمه الله</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 xml:space="preserve">: ونحن لا نشك في أن هذه الخرافات من أكاذيب بني إسرائيل وأباطيلهم، وأن ابن عباس وغيره تلقوها عن مُسلمَة </w:t>
      </w:r>
      <w:r w:rsidRPr="0072662A">
        <w:rPr>
          <w:rFonts w:asciiTheme="majorBidi" w:hAnsiTheme="majorBidi" w:cstheme="majorBidi"/>
          <w:b/>
          <w:bCs/>
          <w:spacing w:val="-4"/>
          <w:sz w:val="20"/>
          <w:szCs w:val="20"/>
          <w:rtl/>
        </w:rPr>
        <w:t>أهل الكتاب</w:t>
      </w:r>
      <w:r w:rsidRPr="0072662A">
        <w:rPr>
          <w:rFonts w:asciiTheme="majorBidi" w:hAnsiTheme="majorBidi" w:cstheme="majorBidi"/>
          <w:b/>
          <w:bCs/>
          <w:spacing w:val="-4"/>
          <w:sz w:val="20"/>
          <w:szCs w:val="20"/>
          <w:rtl/>
          <w:lang w:bidi="ar-EG"/>
        </w:rPr>
        <w:t>؛</w:t>
      </w:r>
      <w:r w:rsidRPr="0072662A">
        <w:rPr>
          <w:rFonts w:asciiTheme="majorBidi" w:hAnsiTheme="majorBidi" w:cstheme="majorBidi"/>
          <w:b/>
          <w:bCs/>
          <w:spacing w:val="-4"/>
          <w:sz w:val="20"/>
          <w:szCs w:val="20"/>
          <w:rtl/>
        </w:rPr>
        <w:t xml:space="preserve"> أي: الذين أسلموا من أهل الكتاب، وليس أدلّ على هذا مما ذكره السيوطي في (الدر) قال: وأخرج عبد الرزاق وابن المنذر، عن ابن عباس </w:t>
      </w:r>
      <w:r w:rsidRPr="0072662A">
        <w:rPr>
          <w:rFonts w:asciiTheme="majorBidi" w:hAnsiTheme="majorBidi" w:cstheme="majorBidi"/>
          <w:b/>
          <w:bCs/>
          <w:spacing w:val="-4"/>
          <w:position w:val="-4"/>
          <w:sz w:val="20"/>
          <w:szCs w:val="20"/>
          <w:rtl/>
        </w:rPr>
        <w:t>{</w:t>
      </w:r>
      <w:r w:rsidRPr="0072662A">
        <w:rPr>
          <w:rFonts w:asciiTheme="majorBidi" w:hAnsiTheme="majorBidi" w:cstheme="majorBidi"/>
          <w:b/>
          <w:bCs/>
          <w:spacing w:val="-4"/>
          <w:sz w:val="20"/>
          <w:szCs w:val="20"/>
          <w:rtl/>
        </w:rPr>
        <w:t xml:space="preserve"> قال: أربع آيات من كتاب الله لم أدر ما هي، حتى سألت عنهن كعب الأحبار </w:t>
      </w:r>
      <w:r w:rsidRPr="0072662A">
        <w:rPr>
          <w:rFonts w:asciiTheme="majorBidi" w:hAnsiTheme="majorBidi" w:cstheme="majorBidi"/>
          <w:b/>
          <w:bCs/>
          <w:spacing w:val="-4"/>
          <w:position w:val="-4"/>
          <w:sz w:val="20"/>
          <w:szCs w:val="20"/>
          <w:rtl/>
        </w:rPr>
        <w:t>&gt;</w:t>
      </w:r>
      <w:r w:rsidRPr="0072662A">
        <w:rPr>
          <w:rFonts w:asciiTheme="majorBidi" w:hAnsiTheme="majorBidi" w:cstheme="majorBidi"/>
          <w:b/>
          <w:bCs/>
          <w:sz w:val="20"/>
          <w:szCs w:val="20"/>
          <w:rtl/>
        </w:rPr>
        <w:t xml:space="preserve"> وذكر منها، وسألته عن قوله </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تعالى</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 xml:space="preserve">: </w:t>
      </w:r>
      <w:r w:rsidRPr="0072662A">
        <w:rPr>
          <w:rFonts w:asciiTheme="majorBidi" w:hAnsiTheme="majorBidi" w:cstheme="majorBidi"/>
          <w:b/>
          <w:bCs/>
          <w:color w:val="008000"/>
          <w:sz w:val="20"/>
          <w:szCs w:val="20"/>
          <w:rtl/>
        </w:rPr>
        <w:t>{ﮤ ﮥ ﮦ ﮧ ﮨ ﮩ}</w:t>
      </w:r>
      <w:r w:rsidRPr="0072662A">
        <w:rPr>
          <w:rFonts w:asciiTheme="majorBidi" w:hAnsiTheme="majorBidi" w:cstheme="majorBidi"/>
          <w:b/>
          <w:bCs/>
          <w:sz w:val="20"/>
          <w:szCs w:val="20"/>
          <w:rtl/>
        </w:rPr>
        <w:t>، قال</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 xml:space="preserve"> الشيطان أخذ خاتم سليمان </w:t>
      </w:r>
      <w:r w:rsidRPr="0072662A">
        <w:rPr>
          <w:rFonts w:asciiTheme="majorBidi" w:hAnsiTheme="majorBidi" w:cstheme="majorBidi"/>
          <w:b/>
          <w:bCs/>
          <w:position w:val="-4"/>
          <w:sz w:val="20"/>
          <w:szCs w:val="20"/>
          <w:rtl/>
        </w:rPr>
        <w:t>#</w:t>
      </w:r>
      <w:r w:rsidRPr="0072662A">
        <w:rPr>
          <w:rFonts w:asciiTheme="majorBidi" w:hAnsiTheme="majorBidi" w:cstheme="majorBidi"/>
          <w:b/>
          <w:bCs/>
          <w:sz w:val="20"/>
          <w:szCs w:val="20"/>
          <w:rtl/>
        </w:rPr>
        <w:t xml:space="preserve"> الذي فيه ملكه، فقذف به في البحر، فوقع في بطن سمكة، فانطلق سليمان يطوف؛ إذ تُصدّق عليه بتلك السمكة فاشتواها فأكلها، فإذا فيها خاتمه، فرجع إليه ملكه. </w:t>
      </w:r>
    </w:p>
    <w:p w:rsidR="0072662A" w:rsidRPr="0072662A" w:rsidRDefault="0072662A" w:rsidP="0072662A">
      <w:pPr>
        <w:pStyle w:val="a3"/>
        <w:bidi/>
        <w:spacing w:before="0" w:beforeAutospacing="0" w:after="120" w:afterAutospacing="0"/>
        <w:jc w:val="lowKashida"/>
        <w:rPr>
          <w:rFonts w:asciiTheme="majorBidi" w:hAnsiTheme="majorBidi" w:cstheme="majorBidi"/>
          <w:b/>
          <w:bCs/>
          <w:sz w:val="20"/>
          <w:szCs w:val="20"/>
          <w:rtl/>
        </w:rPr>
      </w:pPr>
      <w:r w:rsidRPr="0072662A">
        <w:rPr>
          <w:rFonts w:asciiTheme="majorBidi" w:hAnsiTheme="majorBidi" w:cstheme="majorBidi"/>
          <w:b/>
          <w:bCs/>
          <w:sz w:val="20"/>
          <w:szCs w:val="20"/>
          <w:rtl/>
        </w:rPr>
        <w:t xml:space="preserve">وكذا ذكرها مطولة جدًّا الإمام البغوي في </w:t>
      </w:r>
      <w:r w:rsidRPr="0072662A">
        <w:rPr>
          <w:rFonts w:asciiTheme="majorBidi" w:hAnsiTheme="majorBidi" w:cstheme="majorBidi"/>
          <w:b/>
          <w:bCs/>
          <w:sz w:val="20"/>
          <w:szCs w:val="20"/>
          <w:rtl/>
          <w:lang w:bidi="ar-EG"/>
        </w:rPr>
        <w:t>ت</w:t>
      </w:r>
      <w:r w:rsidRPr="0072662A">
        <w:rPr>
          <w:rFonts w:asciiTheme="majorBidi" w:hAnsiTheme="majorBidi" w:cstheme="majorBidi"/>
          <w:b/>
          <w:bCs/>
          <w:sz w:val="20"/>
          <w:szCs w:val="20"/>
          <w:rtl/>
        </w:rPr>
        <w:t>فسيره كعادته، يروي القصص برواياته المطولة، رواه عن محمد بن إسحاق</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 xml:space="preserve"> عن وهب بن المنبه</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 xml:space="preserve"> قد يسأل سائل: إذا كانت هذه الرواية سندها قوي، فهل هذا يعني أنها مقبولة؟ الجواب: لا</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 xml:space="preserve"> فقوة السند لا تنافي كونها إسرائيليات، ويجب أن نعلم ونتأكد من أن قوة السند لا تنافي كون القصة مما أخذه ابن عباس وغيره عن كعب الأحبار وأمثاله من مسلمة أهل الكتاب، فثبوتها في نفسها لا ينافي كونها من إسرائيليات بني إسرائيل وكذبهم وخرافاتهم وافتراءاتهم على الأنبياء.</w:t>
      </w:r>
    </w:p>
    <w:p w:rsidR="0072662A" w:rsidRPr="0072662A" w:rsidRDefault="0072662A" w:rsidP="0072662A">
      <w:pPr>
        <w:pStyle w:val="a3"/>
        <w:bidi/>
        <w:spacing w:before="0" w:beforeAutospacing="0" w:after="120" w:afterAutospacing="0"/>
        <w:jc w:val="lowKashida"/>
        <w:rPr>
          <w:rFonts w:asciiTheme="majorBidi" w:hAnsiTheme="majorBidi" w:cstheme="majorBidi"/>
          <w:b/>
          <w:bCs/>
          <w:sz w:val="20"/>
          <w:szCs w:val="20"/>
          <w:rtl/>
        </w:rPr>
      </w:pPr>
      <w:r w:rsidRPr="0072662A">
        <w:rPr>
          <w:rFonts w:asciiTheme="majorBidi" w:hAnsiTheme="majorBidi" w:cstheme="majorBidi"/>
          <w:b/>
          <w:bCs/>
          <w:sz w:val="20"/>
          <w:szCs w:val="20"/>
          <w:rtl/>
        </w:rPr>
        <w:t>يقول</w:t>
      </w:r>
      <w:r w:rsidRPr="0072662A">
        <w:rPr>
          <w:rFonts w:asciiTheme="majorBidi" w:hAnsiTheme="majorBidi" w:cstheme="majorBidi"/>
          <w:b/>
          <w:bCs/>
          <w:sz w:val="20"/>
          <w:szCs w:val="20"/>
          <w:rtl/>
          <w:lang w:bidi="ar-EG"/>
        </w:rPr>
        <w:t xml:space="preserve"> </w:t>
      </w:r>
      <w:r w:rsidRPr="0072662A">
        <w:rPr>
          <w:rFonts w:asciiTheme="majorBidi" w:hAnsiTheme="majorBidi" w:cstheme="majorBidi"/>
          <w:b/>
          <w:bCs/>
          <w:sz w:val="20"/>
          <w:szCs w:val="20"/>
          <w:rtl/>
        </w:rPr>
        <w:t>الشيخ أبو شهبة:</w:t>
      </w:r>
      <w:r w:rsidRPr="0072662A">
        <w:rPr>
          <w:rFonts w:asciiTheme="majorBidi" w:hAnsiTheme="majorBidi" w:cstheme="majorBidi"/>
          <w:b/>
          <w:bCs/>
          <w:sz w:val="20"/>
          <w:szCs w:val="20"/>
          <w:rtl/>
          <w:lang w:bidi="ar-EG"/>
        </w:rPr>
        <w:t xml:space="preserve"> و</w:t>
      </w:r>
      <w:r w:rsidRPr="0072662A">
        <w:rPr>
          <w:rFonts w:asciiTheme="majorBidi" w:hAnsiTheme="majorBidi" w:cstheme="majorBidi"/>
          <w:b/>
          <w:bCs/>
          <w:sz w:val="20"/>
          <w:szCs w:val="20"/>
          <w:rtl/>
        </w:rPr>
        <w:t>لنا سلف من العلماء في رد هذا الغثاء، فقد سبق إلى التنبية إلى ذلك القاضي عياض في كناب (الشفا) فقال: ولا يصح ما نقله الإخباريون من تشبه الشيطان به، وتسلطه على ملكه، وتصرفه في أمته بالجور في حكمه والظلم؛ لأن الشياطين لا يُسلطون على مثل هذا، وقد عصم الأنبياء من مثل هذا. هذا كلام القاضي عياض في كتابه (الشفا).</w:t>
      </w:r>
    </w:p>
    <w:p w:rsidR="0072662A" w:rsidRPr="0072662A" w:rsidRDefault="0072662A" w:rsidP="0072662A">
      <w:pPr>
        <w:pStyle w:val="a3"/>
        <w:bidi/>
        <w:spacing w:before="0" w:beforeAutospacing="0" w:after="120" w:afterAutospacing="0"/>
        <w:jc w:val="lowKashida"/>
        <w:rPr>
          <w:rFonts w:asciiTheme="majorBidi" w:hAnsiTheme="majorBidi" w:cstheme="majorBidi"/>
          <w:b/>
          <w:bCs/>
          <w:sz w:val="20"/>
          <w:szCs w:val="20"/>
          <w:rtl/>
        </w:rPr>
      </w:pPr>
      <w:r w:rsidRPr="0072662A">
        <w:rPr>
          <w:rFonts w:asciiTheme="majorBidi" w:hAnsiTheme="majorBidi" w:cstheme="majorBidi"/>
          <w:b/>
          <w:bCs/>
          <w:sz w:val="20"/>
          <w:szCs w:val="20"/>
          <w:rtl/>
        </w:rPr>
        <w:t xml:space="preserve">وكذلك الإمام الحافظ الناقد ابن كثير في </w:t>
      </w:r>
      <w:r w:rsidRPr="0072662A">
        <w:rPr>
          <w:rFonts w:asciiTheme="majorBidi" w:hAnsiTheme="majorBidi" w:cstheme="majorBidi"/>
          <w:b/>
          <w:bCs/>
          <w:sz w:val="20"/>
          <w:szCs w:val="20"/>
          <w:rtl/>
          <w:lang w:bidi="ar-EG"/>
        </w:rPr>
        <w:t>ت</w:t>
      </w:r>
      <w:r w:rsidRPr="0072662A">
        <w:rPr>
          <w:rFonts w:asciiTheme="majorBidi" w:hAnsiTheme="majorBidi" w:cstheme="majorBidi"/>
          <w:b/>
          <w:bCs/>
          <w:sz w:val="20"/>
          <w:szCs w:val="20"/>
          <w:rtl/>
        </w:rPr>
        <w:t xml:space="preserve">فسيره قال بعد أن ذكر </w:t>
      </w:r>
      <w:r w:rsidRPr="0072662A">
        <w:rPr>
          <w:rFonts w:asciiTheme="majorBidi" w:hAnsiTheme="majorBidi" w:cstheme="majorBidi"/>
          <w:b/>
          <w:bCs/>
          <w:sz w:val="20"/>
          <w:szCs w:val="20"/>
          <w:rtl/>
          <w:lang w:bidi="ar-EG"/>
        </w:rPr>
        <w:t>ال</w:t>
      </w:r>
      <w:r w:rsidRPr="0072662A">
        <w:rPr>
          <w:rFonts w:asciiTheme="majorBidi" w:hAnsiTheme="majorBidi" w:cstheme="majorBidi"/>
          <w:b/>
          <w:bCs/>
          <w:sz w:val="20"/>
          <w:szCs w:val="20"/>
          <w:rtl/>
        </w:rPr>
        <w:t>كثير من هذه الرويات, قال: وهذه</w:t>
      </w:r>
      <w:r w:rsidRPr="0072662A">
        <w:rPr>
          <w:rFonts w:asciiTheme="majorBidi" w:hAnsiTheme="majorBidi" w:cstheme="majorBidi"/>
          <w:b/>
          <w:bCs/>
          <w:sz w:val="20"/>
          <w:szCs w:val="20"/>
          <w:rtl/>
          <w:lang w:bidi="ar-EG"/>
        </w:rPr>
        <w:t xml:space="preserve"> </w:t>
      </w:r>
      <w:r w:rsidRPr="0072662A">
        <w:rPr>
          <w:rFonts w:asciiTheme="majorBidi" w:hAnsiTheme="majorBidi" w:cstheme="majorBidi"/>
          <w:b/>
          <w:bCs/>
          <w:sz w:val="20"/>
          <w:szCs w:val="20"/>
          <w:rtl/>
        </w:rPr>
        <w:t>كلها من الإسرائيليات</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 xml:space="preserve"> </w:t>
      </w:r>
    </w:p>
    <w:p w:rsidR="0072662A" w:rsidRPr="0072662A" w:rsidRDefault="0072662A" w:rsidP="0072662A">
      <w:pPr>
        <w:pStyle w:val="a3"/>
        <w:bidi/>
        <w:spacing w:before="0" w:beforeAutospacing="0" w:after="120" w:afterAutospacing="0"/>
        <w:jc w:val="both"/>
        <w:rPr>
          <w:rFonts w:asciiTheme="majorBidi" w:hAnsiTheme="majorBidi" w:cstheme="majorBidi"/>
          <w:b/>
          <w:bCs/>
          <w:sz w:val="20"/>
          <w:szCs w:val="20"/>
          <w:rtl/>
        </w:rPr>
      </w:pPr>
      <w:r w:rsidRPr="0072662A">
        <w:rPr>
          <w:rFonts w:asciiTheme="majorBidi" w:hAnsiTheme="majorBidi" w:cstheme="majorBidi"/>
          <w:b/>
          <w:bCs/>
          <w:spacing w:val="-4"/>
          <w:sz w:val="20"/>
          <w:szCs w:val="20"/>
          <w:rtl/>
        </w:rPr>
        <w:t>ومن أنكرها أيضًا ما قال ابن أبي حاتم: حدثنا علي بن حسين</w:t>
      </w:r>
      <w:r w:rsidRPr="0072662A">
        <w:rPr>
          <w:rFonts w:asciiTheme="majorBidi" w:hAnsiTheme="majorBidi" w:cstheme="majorBidi"/>
          <w:b/>
          <w:bCs/>
          <w:spacing w:val="-4"/>
          <w:sz w:val="20"/>
          <w:szCs w:val="20"/>
          <w:rtl/>
          <w:lang w:bidi="ar-EG"/>
        </w:rPr>
        <w:t>،</w:t>
      </w:r>
      <w:r w:rsidRPr="0072662A">
        <w:rPr>
          <w:rFonts w:asciiTheme="majorBidi" w:hAnsiTheme="majorBidi" w:cstheme="majorBidi"/>
          <w:b/>
          <w:bCs/>
          <w:spacing w:val="-4"/>
          <w:sz w:val="20"/>
          <w:szCs w:val="20"/>
          <w:rtl/>
        </w:rPr>
        <w:t xml:space="preserve"> قال: حدثنا محمد بن العلاء وعثمان بن أبي شيبة وعلي بن محمد</w:t>
      </w:r>
      <w:r w:rsidRPr="0072662A">
        <w:rPr>
          <w:rFonts w:asciiTheme="majorBidi" w:hAnsiTheme="majorBidi" w:cstheme="majorBidi"/>
          <w:b/>
          <w:bCs/>
          <w:spacing w:val="-4"/>
          <w:sz w:val="20"/>
          <w:szCs w:val="20"/>
          <w:rtl/>
          <w:lang w:bidi="ar-EG"/>
        </w:rPr>
        <w:t>،</w:t>
      </w:r>
      <w:r w:rsidRPr="0072662A">
        <w:rPr>
          <w:rFonts w:asciiTheme="majorBidi" w:hAnsiTheme="majorBidi" w:cstheme="majorBidi"/>
          <w:b/>
          <w:bCs/>
          <w:spacing w:val="-4"/>
          <w:sz w:val="20"/>
          <w:szCs w:val="20"/>
          <w:rtl/>
        </w:rPr>
        <w:t xml:space="preserve"> قال: حدثنا أبو معاوية</w:t>
      </w:r>
      <w:r w:rsidRPr="0072662A">
        <w:rPr>
          <w:rFonts w:asciiTheme="majorBidi" w:hAnsiTheme="majorBidi" w:cstheme="majorBidi"/>
          <w:b/>
          <w:bCs/>
          <w:spacing w:val="-4"/>
          <w:sz w:val="20"/>
          <w:szCs w:val="20"/>
          <w:rtl/>
          <w:lang w:bidi="ar-EG"/>
        </w:rPr>
        <w:t>،</w:t>
      </w:r>
      <w:r w:rsidRPr="0072662A">
        <w:rPr>
          <w:rFonts w:asciiTheme="majorBidi" w:hAnsiTheme="majorBidi" w:cstheme="majorBidi"/>
          <w:b/>
          <w:bCs/>
          <w:spacing w:val="-4"/>
          <w:sz w:val="20"/>
          <w:szCs w:val="20"/>
          <w:rtl/>
        </w:rPr>
        <w:t xml:space="preserve"> قال: أخبرنا الأعمش</w:t>
      </w:r>
      <w:r w:rsidRPr="0072662A">
        <w:rPr>
          <w:rFonts w:asciiTheme="majorBidi" w:hAnsiTheme="majorBidi" w:cstheme="majorBidi"/>
          <w:b/>
          <w:bCs/>
          <w:spacing w:val="-4"/>
          <w:sz w:val="20"/>
          <w:szCs w:val="20"/>
          <w:rtl/>
          <w:lang w:bidi="ar-EG"/>
        </w:rPr>
        <w:t>،</w:t>
      </w:r>
      <w:r w:rsidRPr="0072662A">
        <w:rPr>
          <w:rFonts w:asciiTheme="majorBidi" w:hAnsiTheme="majorBidi" w:cstheme="majorBidi"/>
          <w:b/>
          <w:bCs/>
          <w:spacing w:val="-4"/>
          <w:sz w:val="20"/>
          <w:szCs w:val="20"/>
          <w:rtl/>
        </w:rPr>
        <w:t xml:space="preserve"> عن المنهال بن عمرو، عن سعيد بن جبير، عن ابن عباس </w:t>
      </w:r>
      <w:r w:rsidRPr="0072662A">
        <w:rPr>
          <w:rFonts w:asciiTheme="majorBidi" w:hAnsiTheme="majorBidi" w:cstheme="majorBidi"/>
          <w:b/>
          <w:bCs/>
          <w:spacing w:val="-4"/>
          <w:position w:val="-4"/>
          <w:sz w:val="20"/>
          <w:szCs w:val="20"/>
          <w:rtl/>
        </w:rPr>
        <w:t>{</w:t>
      </w:r>
      <w:r w:rsidRPr="0072662A">
        <w:rPr>
          <w:rFonts w:asciiTheme="majorBidi" w:hAnsiTheme="majorBidi" w:cstheme="majorBidi"/>
          <w:b/>
          <w:bCs/>
          <w:sz w:val="20"/>
          <w:szCs w:val="20"/>
          <w:rtl/>
        </w:rPr>
        <w:t xml:space="preserve"> في قوله </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تعالى-:</w:t>
      </w:r>
      <w:r w:rsidRPr="0072662A">
        <w:rPr>
          <w:rFonts w:ascii="Tahoma" w:hAnsi="Tahoma" w:cs="DecoType Thuluth"/>
          <w:color w:val="008000"/>
          <w:sz w:val="20"/>
          <w:szCs w:val="20"/>
          <w:rtl/>
        </w:rPr>
        <w:t>{</w:t>
      </w:r>
      <w:r w:rsidRPr="0072662A">
        <w:rPr>
          <w:rFonts w:ascii="QCF_P455" w:hAnsi="QCF_P455" w:cs="QCF_P455"/>
          <w:color w:val="008000"/>
          <w:sz w:val="20"/>
          <w:szCs w:val="20"/>
          <w:rtl/>
        </w:rPr>
        <w:t>ﮡ ﮢ ﮣ ﮤ ﮥ ﮦ ﮧ ﮨ ﮩ</w:t>
      </w:r>
      <w:r w:rsidRPr="0072662A">
        <w:rPr>
          <w:rFonts w:ascii="QCF_P455" w:hAnsi="QCF_P455" w:cs="DecoType Thuluth"/>
          <w:color w:val="008000"/>
          <w:sz w:val="20"/>
          <w:szCs w:val="20"/>
          <w:rtl/>
        </w:rPr>
        <w:t>}</w:t>
      </w:r>
      <w:r w:rsidRPr="0072662A">
        <w:rPr>
          <w:rFonts w:ascii="Tahoma" w:hAnsi="Tahoma" w:cs="AL-Hotham" w:hint="cs"/>
          <w:sz w:val="20"/>
          <w:szCs w:val="20"/>
          <w:rtl/>
        </w:rPr>
        <w:t xml:space="preserve">، </w:t>
      </w:r>
      <w:r w:rsidRPr="0072662A">
        <w:rPr>
          <w:rFonts w:asciiTheme="majorBidi" w:hAnsiTheme="majorBidi" w:cstheme="majorBidi"/>
          <w:b/>
          <w:bCs/>
          <w:sz w:val="20"/>
          <w:szCs w:val="20"/>
          <w:rtl/>
        </w:rPr>
        <w:t xml:space="preserve">قال: أراد سليمان </w:t>
      </w:r>
      <w:r w:rsidRPr="0072662A">
        <w:rPr>
          <w:rFonts w:asciiTheme="majorBidi" w:hAnsiTheme="majorBidi" w:cstheme="majorBidi"/>
          <w:b/>
          <w:bCs/>
          <w:position w:val="-4"/>
          <w:sz w:val="20"/>
          <w:szCs w:val="20"/>
        </w:rPr>
        <w:t></w:t>
      </w:r>
      <w:r w:rsidRPr="0072662A">
        <w:rPr>
          <w:rFonts w:asciiTheme="majorBidi" w:hAnsiTheme="majorBidi" w:cstheme="majorBidi"/>
          <w:b/>
          <w:bCs/>
          <w:sz w:val="20"/>
          <w:szCs w:val="20"/>
          <w:rtl/>
        </w:rPr>
        <w:t xml:space="preserve"> أن يدخل الخلاء وكذا وكذا</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 xml:space="preserve"> ذكر الرواية التي سبق ذكرها، ثم قال -أي قال العلامة ابن كثير</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 xml:space="preserve">: إسناده إلى ابن عباس </w:t>
      </w:r>
      <w:r w:rsidRPr="0072662A">
        <w:rPr>
          <w:rFonts w:asciiTheme="majorBidi" w:hAnsiTheme="majorBidi" w:cstheme="majorBidi"/>
          <w:b/>
          <w:bCs/>
          <w:position w:val="-4"/>
          <w:sz w:val="20"/>
          <w:szCs w:val="20"/>
          <w:rtl/>
        </w:rPr>
        <w:t>{</w:t>
      </w:r>
      <w:r w:rsidRPr="0072662A">
        <w:rPr>
          <w:rFonts w:asciiTheme="majorBidi" w:hAnsiTheme="majorBidi" w:cstheme="majorBidi"/>
          <w:b/>
          <w:bCs/>
          <w:sz w:val="20"/>
          <w:szCs w:val="20"/>
          <w:rtl/>
        </w:rPr>
        <w:t xml:space="preserve"> قوي، ولكن الظاهر أنه إنما تلقاه ابن عباس </w:t>
      </w:r>
      <w:r w:rsidRPr="0072662A">
        <w:rPr>
          <w:rFonts w:asciiTheme="majorBidi" w:hAnsiTheme="majorBidi" w:cstheme="majorBidi"/>
          <w:b/>
          <w:bCs/>
          <w:position w:val="-4"/>
          <w:sz w:val="20"/>
          <w:szCs w:val="20"/>
          <w:rtl/>
        </w:rPr>
        <w:t>{</w:t>
      </w:r>
      <w:r w:rsidRPr="0072662A">
        <w:rPr>
          <w:rFonts w:asciiTheme="majorBidi" w:hAnsiTheme="majorBidi" w:cstheme="majorBidi"/>
          <w:b/>
          <w:bCs/>
          <w:sz w:val="20"/>
          <w:szCs w:val="20"/>
          <w:rtl/>
        </w:rPr>
        <w:t xml:space="preserve"> إن صح عنه من أهل الكتاب، وفيهم طائفة لا يعتقدون نبوة سليمان </w:t>
      </w:r>
      <w:r w:rsidRPr="0072662A">
        <w:rPr>
          <w:rFonts w:asciiTheme="majorBidi" w:hAnsiTheme="majorBidi" w:cstheme="majorBidi"/>
          <w:b/>
          <w:bCs/>
          <w:position w:val="-4"/>
          <w:sz w:val="20"/>
          <w:szCs w:val="20"/>
        </w:rPr>
        <w:t></w:t>
      </w:r>
      <w:r w:rsidRPr="0072662A">
        <w:rPr>
          <w:rFonts w:asciiTheme="majorBidi" w:hAnsiTheme="majorBidi" w:cstheme="majorBidi"/>
          <w:b/>
          <w:bCs/>
          <w:sz w:val="20"/>
          <w:szCs w:val="20"/>
          <w:rtl/>
        </w:rPr>
        <w:t xml:space="preserve"> فالظاهر أنه يكذبون عليه، ولهذا كان في هذا السياق منكرات من أشدها ذكر النساء، فإن المشهور عن مجاهد وغير واحد من أئمة السلف، أن ذلك الجني لم يسلط </w:t>
      </w:r>
      <w:r w:rsidRPr="0072662A">
        <w:rPr>
          <w:rFonts w:asciiTheme="majorBidi" w:hAnsiTheme="majorBidi" w:cstheme="majorBidi"/>
          <w:b/>
          <w:bCs/>
          <w:sz w:val="20"/>
          <w:szCs w:val="20"/>
          <w:rtl/>
        </w:rPr>
        <w:lastRenderedPageBreak/>
        <w:t>على نساء سليمان</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 xml:space="preserve"> بل عصمهنّ الله </w:t>
      </w:r>
      <w:r w:rsidRPr="0072662A">
        <w:rPr>
          <w:rFonts w:asciiTheme="majorBidi" w:hAnsiTheme="majorBidi" w:cstheme="majorBidi"/>
          <w:b/>
          <w:bCs/>
          <w:position w:val="-4"/>
          <w:sz w:val="20"/>
          <w:szCs w:val="20"/>
        </w:rPr>
        <w:t></w:t>
      </w:r>
      <w:r w:rsidRPr="0072662A">
        <w:rPr>
          <w:rFonts w:asciiTheme="majorBidi" w:hAnsiTheme="majorBidi" w:cstheme="majorBidi"/>
          <w:b/>
          <w:bCs/>
          <w:sz w:val="20"/>
          <w:szCs w:val="20"/>
          <w:rtl/>
        </w:rPr>
        <w:t xml:space="preserve"> منه تشريفًا وتكريمًا لنبيه </w:t>
      </w:r>
      <w:r w:rsidRPr="0072662A">
        <w:rPr>
          <w:rFonts w:asciiTheme="majorBidi" w:hAnsiTheme="majorBidi" w:cstheme="majorBidi"/>
          <w:b/>
          <w:bCs/>
          <w:position w:val="-4"/>
          <w:sz w:val="20"/>
          <w:szCs w:val="20"/>
          <w:rtl/>
        </w:rPr>
        <w:t>#</w:t>
      </w:r>
      <w:r w:rsidRPr="0072662A">
        <w:rPr>
          <w:rFonts w:asciiTheme="majorBidi" w:hAnsiTheme="majorBidi" w:cstheme="majorBidi"/>
          <w:b/>
          <w:bCs/>
          <w:sz w:val="20"/>
          <w:szCs w:val="20"/>
          <w:rtl/>
        </w:rPr>
        <w:t xml:space="preserve"> وقد رويت هذه القصة عن جماعة من السلف </w:t>
      </w:r>
      <w:r w:rsidRPr="0072662A">
        <w:rPr>
          <w:rFonts w:asciiTheme="majorBidi" w:hAnsiTheme="majorBidi" w:cstheme="majorBidi"/>
          <w:b/>
          <w:bCs/>
          <w:position w:val="-4"/>
          <w:sz w:val="20"/>
          <w:szCs w:val="20"/>
          <w:rtl/>
        </w:rPr>
        <w:t>}</w:t>
      </w:r>
      <w:r w:rsidRPr="0072662A">
        <w:rPr>
          <w:rFonts w:asciiTheme="majorBidi" w:hAnsiTheme="majorBidi" w:cstheme="majorBidi"/>
          <w:b/>
          <w:bCs/>
          <w:sz w:val="20"/>
          <w:szCs w:val="20"/>
          <w:rtl/>
        </w:rPr>
        <w:t xml:space="preserve"> بطولها</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 xml:space="preserve"> كسعيد بن المسيب وزيد بن أسلم وآخرين، وكلها متلقاة عن أهل الكتاب، والله </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سبحانه</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 xml:space="preserve"> أعلم بالصواب.</w:t>
      </w:r>
    </w:p>
    <w:p w:rsidR="0072662A" w:rsidRPr="0072662A" w:rsidRDefault="0072662A" w:rsidP="0072662A">
      <w:pPr>
        <w:pStyle w:val="a3"/>
        <w:bidi/>
        <w:spacing w:before="0" w:beforeAutospacing="0" w:after="120" w:afterAutospacing="0"/>
        <w:jc w:val="lowKashida"/>
        <w:rPr>
          <w:rFonts w:asciiTheme="majorBidi" w:hAnsiTheme="majorBidi" w:cstheme="majorBidi"/>
          <w:b/>
          <w:bCs/>
          <w:sz w:val="20"/>
          <w:szCs w:val="20"/>
          <w:rtl/>
        </w:rPr>
      </w:pPr>
      <w:r w:rsidRPr="0072662A">
        <w:rPr>
          <w:rFonts w:asciiTheme="majorBidi" w:hAnsiTheme="majorBidi" w:cstheme="majorBidi"/>
          <w:b/>
          <w:bCs/>
          <w:sz w:val="20"/>
          <w:szCs w:val="20"/>
          <w:rtl/>
        </w:rPr>
        <w:t>قال علماؤنا: كلها أكاذيب وتلفيقات، ولكن بعض الكذبة من بني إسرائيل كان أحرص وأبعد غورًا من البعض الآخر</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 xml:space="preserve"> فلم يتورّط فيما تورط فيه البعض من ذكر تسلط الشيطان على نساء سليمان</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 xml:space="preserve"> وذلك حتى يكون لما لفقه وافتراه بعض القبول عند الناس، أما البعض الآخر فكان ساذجًا في كذبه، مغفّلًا في تلفقيه، فترك آثار الجريمة بينة واضحة، وبذلك أشتمل ما لفقه على دليل كذبه</w:t>
      </w:r>
      <w:r w:rsidRPr="0072662A">
        <w:rPr>
          <w:rFonts w:asciiTheme="majorBidi" w:hAnsiTheme="majorBidi" w:cstheme="majorBidi"/>
          <w:b/>
          <w:bCs/>
          <w:sz w:val="20"/>
          <w:szCs w:val="20"/>
          <w:rtl/>
          <w:lang w:bidi="ar-EG"/>
        </w:rPr>
        <w:t>.</w:t>
      </w:r>
    </w:p>
    <w:p w:rsidR="0072662A" w:rsidRPr="0072662A" w:rsidRDefault="0072662A" w:rsidP="0072662A">
      <w:pPr>
        <w:pStyle w:val="a3"/>
        <w:bidi/>
        <w:spacing w:before="0" w:beforeAutospacing="0" w:after="120" w:afterAutospacing="0"/>
        <w:jc w:val="lowKashida"/>
        <w:rPr>
          <w:rFonts w:asciiTheme="majorBidi" w:hAnsiTheme="majorBidi" w:cstheme="majorBidi"/>
          <w:b/>
          <w:bCs/>
          <w:sz w:val="20"/>
          <w:szCs w:val="20"/>
          <w:rtl/>
        </w:rPr>
      </w:pPr>
      <w:r w:rsidRPr="0072662A">
        <w:rPr>
          <w:rFonts w:asciiTheme="majorBidi" w:hAnsiTheme="majorBidi" w:cstheme="majorBidi"/>
          <w:b/>
          <w:bCs/>
          <w:sz w:val="20"/>
          <w:szCs w:val="20"/>
          <w:rtl/>
        </w:rPr>
        <w:t>هذا كلام شيخنا الشيخ أبي شهبة</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 xml:space="preserve"> ويستطرد قائلًا: ومن العجيب</w:t>
      </w:r>
      <w:r w:rsidRPr="0072662A">
        <w:rPr>
          <w:rFonts w:asciiTheme="majorBidi" w:hAnsiTheme="majorBidi" w:cstheme="majorBidi"/>
          <w:b/>
          <w:bCs/>
          <w:sz w:val="20"/>
          <w:szCs w:val="20"/>
          <w:rtl/>
          <w:lang w:bidi="ar-EG"/>
        </w:rPr>
        <w:t xml:space="preserve"> </w:t>
      </w:r>
      <w:r w:rsidRPr="0072662A">
        <w:rPr>
          <w:rFonts w:asciiTheme="majorBidi" w:hAnsiTheme="majorBidi" w:cstheme="majorBidi"/>
          <w:b/>
          <w:bCs/>
          <w:sz w:val="20"/>
          <w:szCs w:val="20"/>
          <w:rtl/>
        </w:rPr>
        <w:t>أن الإمام السيوطي نبه في كتابه (تخريج أحاديث الشفاء) أنها إسرائيليات تلقاها تلقاها ابن عباس عن أهل الكتاب، وليته نبَّه إلى ذلك في التفسير ولكنه لم يفعل.  </w:t>
      </w:r>
    </w:p>
    <w:p w:rsidR="0072662A" w:rsidRPr="0072662A" w:rsidRDefault="0072662A" w:rsidP="0072662A">
      <w:pPr>
        <w:pStyle w:val="a3"/>
        <w:bidi/>
        <w:spacing w:before="0" w:beforeAutospacing="0" w:after="120" w:afterAutospacing="0"/>
        <w:jc w:val="lowKashida"/>
        <w:rPr>
          <w:rFonts w:asciiTheme="majorBidi" w:hAnsiTheme="majorBidi" w:cstheme="majorBidi"/>
          <w:b/>
          <w:bCs/>
          <w:sz w:val="20"/>
          <w:szCs w:val="20"/>
          <w:rtl/>
        </w:rPr>
      </w:pPr>
      <w:r w:rsidRPr="0072662A">
        <w:rPr>
          <w:rFonts w:asciiTheme="majorBidi" w:hAnsiTheme="majorBidi" w:cstheme="majorBidi"/>
          <w:b/>
          <w:bCs/>
          <w:sz w:val="20"/>
          <w:szCs w:val="20"/>
          <w:rtl/>
        </w:rPr>
        <w:t xml:space="preserve">والحق أن نسج القصة مهلهل عليه أثر الصنعة والاختلاق والكذب، كما أنها هذه القصة تصادم العقل السليم والنقل </w:t>
      </w:r>
      <w:r w:rsidRPr="0072662A">
        <w:rPr>
          <w:rFonts w:asciiTheme="majorBidi" w:hAnsiTheme="majorBidi" w:cstheme="majorBidi"/>
          <w:b/>
          <w:bCs/>
          <w:sz w:val="20"/>
          <w:szCs w:val="20"/>
          <w:rtl/>
          <w:lang w:bidi="ar-EG"/>
        </w:rPr>
        <w:t>الصحيح</w:t>
      </w:r>
      <w:r w:rsidRPr="0072662A">
        <w:rPr>
          <w:rFonts w:asciiTheme="majorBidi" w:hAnsiTheme="majorBidi" w:cstheme="majorBidi"/>
          <w:b/>
          <w:bCs/>
          <w:sz w:val="20"/>
          <w:szCs w:val="20"/>
          <w:rtl/>
        </w:rPr>
        <w:t xml:space="preserve"> في هذا. </w:t>
      </w:r>
    </w:p>
    <w:p w:rsidR="0072662A" w:rsidRPr="0072662A" w:rsidRDefault="0072662A" w:rsidP="0072662A">
      <w:pPr>
        <w:pStyle w:val="a3"/>
        <w:bidi/>
        <w:spacing w:before="0" w:beforeAutospacing="0" w:after="120" w:afterAutospacing="0"/>
        <w:jc w:val="lowKashida"/>
        <w:rPr>
          <w:rFonts w:asciiTheme="majorBidi" w:hAnsiTheme="majorBidi" w:cstheme="majorBidi"/>
          <w:b/>
          <w:bCs/>
          <w:sz w:val="20"/>
          <w:szCs w:val="20"/>
          <w:rtl/>
        </w:rPr>
      </w:pPr>
      <w:r w:rsidRPr="0072662A">
        <w:rPr>
          <w:rFonts w:asciiTheme="majorBidi" w:hAnsiTheme="majorBidi" w:cstheme="majorBidi"/>
          <w:b/>
          <w:bCs/>
          <w:spacing w:val="-4"/>
          <w:sz w:val="20"/>
          <w:szCs w:val="20"/>
          <w:rtl/>
        </w:rPr>
        <w:t xml:space="preserve">وإذا جاز للشيطان أن يتمثَّل برسول الله سليمان </w:t>
      </w:r>
      <w:r w:rsidRPr="0072662A">
        <w:rPr>
          <w:rFonts w:asciiTheme="majorBidi" w:hAnsiTheme="majorBidi" w:cstheme="majorBidi"/>
          <w:b/>
          <w:bCs/>
          <w:spacing w:val="-4"/>
          <w:position w:val="-4"/>
          <w:sz w:val="20"/>
          <w:szCs w:val="20"/>
          <w:rtl/>
        </w:rPr>
        <w:t>#</w:t>
      </w:r>
      <w:r w:rsidRPr="0072662A">
        <w:rPr>
          <w:rFonts w:asciiTheme="majorBidi" w:hAnsiTheme="majorBidi" w:cstheme="majorBidi"/>
          <w:b/>
          <w:bCs/>
          <w:spacing w:val="-4"/>
          <w:sz w:val="20"/>
          <w:szCs w:val="20"/>
          <w:rtl/>
        </w:rPr>
        <w:t xml:space="preserve"> فأيُّ ثقة بعد ذلك بالشرائع تبقى؟ وكيف يسلط الله الشيطان على نساء نبيه سليمان، وهو أكرم على الله من ذلك؟ وأيُّ ملك أو نبوة يتوقف أمرهما على خاتم يدومان بدوامه، ويزولان بزواله؟ وما عاهدنا في التاريخ البشري شيئًا من ذلك، وإذا كان خاتم سليمان </w:t>
      </w:r>
      <w:r w:rsidRPr="0072662A">
        <w:rPr>
          <w:rFonts w:asciiTheme="majorBidi" w:hAnsiTheme="majorBidi" w:cstheme="majorBidi"/>
          <w:b/>
          <w:bCs/>
          <w:spacing w:val="-4"/>
          <w:position w:val="-4"/>
          <w:sz w:val="20"/>
          <w:szCs w:val="20"/>
          <w:rtl/>
        </w:rPr>
        <w:t>#</w:t>
      </w:r>
      <w:r w:rsidRPr="0072662A">
        <w:rPr>
          <w:rFonts w:asciiTheme="majorBidi" w:hAnsiTheme="majorBidi" w:cstheme="majorBidi"/>
          <w:b/>
          <w:bCs/>
          <w:sz w:val="20"/>
          <w:szCs w:val="20"/>
          <w:rtl/>
        </w:rPr>
        <w:t xml:space="preserve"> بهذه المثابة</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 xml:space="preserve"> فكيف يغفل الله شأنه في كتابه الشاهد على الكتب السماوية، ولم يذكره بكلمة؟ وهل غير الله سبحانه خلقة سليمان في لحظة حتى أنكرته أعرف الناس به، وهي زوجته جرادة؟ هذا</w:t>
      </w:r>
      <w:r w:rsidRPr="0072662A">
        <w:rPr>
          <w:rFonts w:asciiTheme="majorBidi" w:hAnsiTheme="majorBidi" w:cstheme="majorBidi"/>
          <w:b/>
          <w:bCs/>
          <w:sz w:val="20"/>
          <w:szCs w:val="20"/>
          <w:rtl/>
          <w:lang w:bidi="ar-EG"/>
        </w:rPr>
        <w:t xml:space="preserve"> </w:t>
      </w:r>
      <w:r w:rsidRPr="0072662A">
        <w:rPr>
          <w:rFonts w:asciiTheme="majorBidi" w:hAnsiTheme="majorBidi" w:cstheme="majorBidi"/>
          <w:b/>
          <w:bCs/>
          <w:sz w:val="20"/>
          <w:szCs w:val="20"/>
          <w:rtl/>
        </w:rPr>
        <w:t xml:space="preserve"> كلام لا يُعقل. </w:t>
      </w:r>
    </w:p>
    <w:p w:rsidR="0072662A" w:rsidRPr="0072662A" w:rsidRDefault="0072662A" w:rsidP="0072662A">
      <w:pPr>
        <w:pStyle w:val="a3"/>
        <w:bidi/>
        <w:spacing w:before="0" w:beforeAutospacing="0" w:after="120" w:afterAutospacing="0"/>
        <w:jc w:val="lowKashida"/>
        <w:rPr>
          <w:rFonts w:asciiTheme="majorBidi" w:hAnsiTheme="majorBidi" w:cstheme="majorBidi"/>
          <w:b/>
          <w:bCs/>
          <w:sz w:val="20"/>
          <w:szCs w:val="20"/>
          <w:rtl/>
        </w:rPr>
      </w:pPr>
      <w:r w:rsidRPr="0072662A">
        <w:rPr>
          <w:rFonts w:asciiTheme="majorBidi" w:hAnsiTheme="majorBidi" w:cstheme="majorBidi"/>
          <w:b/>
          <w:bCs/>
          <w:sz w:val="20"/>
          <w:szCs w:val="20"/>
          <w:rtl/>
        </w:rPr>
        <w:t>الحق أن نسج القصة مهلهل لا يصمد أمام النقد، وأن آثار الكذب والاختلاق ظاهرة عليها.</w:t>
      </w:r>
    </w:p>
    <w:p w:rsidR="0072662A" w:rsidRPr="0072662A" w:rsidRDefault="0072662A" w:rsidP="0072662A">
      <w:pPr>
        <w:pStyle w:val="a3"/>
        <w:bidi/>
        <w:spacing w:before="0" w:beforeAutospacing="0" w:after="120" w:afterAutospacing="0"/>
        <w:jc w:val="both"/>
        <w:rPr>
          <w:rFonts w:asciiTheme="majorBidi" w:hAnsiTheme="majorBidi" w:cstheme="majorBidi"/>
          <w:b/>
          <w:bCs/>
          <w:sz w:val="20"/>
          <w:szCs w:val="20"/>
          <w:rtl/>
          <w:lang w:bidi="ar-EG"/>
        </w:rPr>
      </w:pPr>
      <w:r w:rsidRPr="0072662A">
        <w:rPr>
          <w:rFonts w:asciiTheme="majorBidi" w:hAnsiTheme="majorBidi" w:cstheme="majorBidi"/>
          <w:b/>
          <w:bCs/>
          <w:sz w:val="20"/>
          <w:szCs w:val="20"/>
          <w:rtl/>
        </w:rPr>
        <w:t>نسبة بعض هذه الأكاذيب إلى رسول الله</w:t>
      </w:r>
      <w:r w:rsidRPr="0072662A">
        <w:rPr>
          <w:rFonts w:asciiTheme="majorBidi" w:hAnsiTheme="majorBidi" w:cstheme="majorBidi"/>
          <w:b/>
          <w:bCs/>
          <w:sz w:val="20"/>
          <w:szCs w:val="20"/>
          <w:rtl/>
          <w:lang w:bidi="ar-EG"/>
        </w:rPr>
        <w:t xml:space="preserve">؛ </w:t>
      </w:r>
      <w:r w:rsidRPr="0072662A">
        <w:rPr>
          <w:rFonts w:asciiTheme="majorBidi" w:hAnsiTheme="majorBidi" w:cstheme="majorBidi"/>
          <w:b/>
          <w:bCs/>
          <w:sz w:val="20"/>
          <w:szCs w:val="20"/>
          <w:rtl/>
        </w:rPr>
        <w:t xml:space="preserve">مشكلة أخرى عندما نرى أنه قد تجرأ بعض الرواة أو غلط فرفع بعض هذه الإسرائيليات إلى رسول الله </w:t>
      </w:r>
      <w:r w:rsidRPr="0072662A">
        <w:rPr>
          <w:rFonts w:asciiTheme="majorBidi" w:hAnsiTheme="majorBidi" w:cstheme="majorBidi"/>
          <w:b/>
          <w:bCs/>
          <w:position w:val="-4"/>
          <w:sz w:val="20"/>
          <w:szCs w:val="20"/>
        </w:rPr>
        <w:t></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 xml:space="preserve"> قال الإمام السيوطي في (الدر المنثور): وأخرج الطبراني في (الأوسط)</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 xml:space="preserve"> وابن مردويه بسند ضعيف، عن أبي هريرة </w:t>
      </w:r>
      <w:r w:rsidRPr="0072662A">
        <w:rPr>
          <w:rFonts w:asciiTheme="majorBidi" w:hAnsiTheme="majorBidi" w:cstheme="majorBidi"/>
          <w:b/>
          <w:bCs/>
          <w:position w:val="-4"/>
          <w:sz w:val="20"/>
          <w:szCs w:val="20"/>
          <w:rtl/>
        </w:rPr>
        <w:t>&gt;</w:t>
      </w:r>
      <w:r w:rsidRPr="0072662A">
        <w:rPr>
          <w:rFonts w:asciiTheme="majorBidi" w:hAnsiTheme="majorBidi" w:cstheme="majorBidi"/>
          <w:b/>
          <w:bCs/>
          <w:sz w:val="20"/>
          <w:szCs w:val="20"/>
          <w:rtl/>
        </w:rPr>
        <w:t xml:space="preserve"> قال: قال رسول الله </w:t>
      </w:r>
      <w:r w:rsidRPr="0072662A">
        <w:rPr>
          <w:rFonts w:asciiTheme="majorBidi" w:hAnsiTheme="majorBidi" w:cstheme="majorBidi"/>
          <w:b/>
          <w:bCs/>
          <w:position w:val="-4"/>
          <w:sz w:val="20"/>
          <w:szCs w:val="20"/>
        </w:rPr>
        <w:t></w:t>
      </w:r>
      <w:r w:rsidRPr="0072662A">
        <w:rPr>
          <w:rFonts w:asciiTheme="majorBidi" w:hAnsiTheme="majorBidi" w:cstheme="majorBidi"/>
          <w:b/>
          <w:bCs/>
          <w:sz w:val="20"/>
          <w:szCs w:val="20"/>
          <w:rtl/>
        </w:rPr>
        <w:t xml:space="preserve"> "و</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ل</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د</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 xml:space="preserve"> لسل</w:t>
      </w:r>
      <w:r w:rsidRPr="0072662A">
        <w:rPr>
          <w:rFonts w:asciiTheme="majorBidi" w:hAnsiTheme="majorBidi" w:cstheme="majorBidi"/>
          <w:b/>
          <w:bCs/>
          <w:sz w:val="20"/>
          <w:szCs w:val="20"/>
          <w:rtl/>
          <w:lang w:bidi="ar-EG"/>
        </w:rPr>
        <w:t>ي</w:t>
      </w:r>
      <w:r w:rsidRPr="0072662A">
        <w:rPr>
          <w:rFonts w:asciiTheme="majorBidi" w:hAnsiTheme="majorBidi" w:cstheme="majorBidi"/>
          <w:b/>
          <w:bCs/>
          <w:sz w:val="20"/>
          <w:szCs w:val="20"/>
          <w:rtl/>
        </w:rPr>
        <w:t>مان و</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 xml:space="preserve">لد، فقال للشياطين تواريه من الموت، قالوا: نذهب به إلى المشرق، فقال: يصل إليه الموت، قالوا: فإلى المغرب، قال: يصل إليه الموت، قالوا: إلى البحار، قال: يصل إليه الموت، قالوا: نضعه بين السماء والأرض، قال: نعم. ونزل عليه ملك الموت فقال: إني أمرت بقبض نسمة طلبتها في البحار وطلبتها في تخوم الأرض، فلم أصبها، فبين أنا قاعد أصبتها فقبضتها، وجاء جسده حتى وقع على كرسي سليمان، فهو قول الله: </w:t>
      </w:r>
      <w:r w:rsidRPr="0072662A">
        <w:rPr>
          <w:rFonts w:ascii="Tahoma" w:hAnsi="Tahoma" w:cs="DecoType Thuluth"/>
          <w:color w:val="008000"/>
          <w:sz w:val="20"/>
          <w:szCs w:val="20"/>
          <w:rtl/>
        </w:rPr>
        <w:t>{</w:t>
      </w:r>
      <w:r w:rsidRPr="0072662A">
        <w:rPr>
          <w:rFonts w:ascii="QCF_P455" w:hAnsi="QCF_P455" w:cs="QCF_P455"/>
          <w:color w:val="008000"/>
          <w:sz w:val="20"/>
          <w:szCs w:val="20"/>
          <w:rtl/>
        </w:rPr>
        <w:t>ﮡ ﮢ ﮣ ﮤ ﮥ ﮦ ﮧ ﮨ ﮩ</w:t>
      </w:r>
      <w:r w:rsidRPr="0072662A">
        <w:rPr>
          <w:rFonts w:ascii="QCF_P455" w:hAnsi="QCF_P455" w:cs="DecoType Thuluth"/>
          <w:color w:val="008000"/>
          <w:sz w:val="20"/>
          <w:szCs w:val="20"/>
          <w:rtl/>
        </w:rPr>
        <w:t>}</w:t>
      </w:r>
      <w:r w:rsidRPr="0072662A">
        <w:rPr>
          <w:rFonts w:ascii="Tahoma" w:hAnsi="Tahoma" w:cs="AL-Hotham" w:hint="cs"/>
          <w:sz w:val="20"/>
          <w:szCs w:val="20"/>
          <w:rtl/>
        </w:rPr>
        <w:t>"</w:t>
      </w:r>
      <w:r w:rsidRPr="0072662A">
        <w:rPr>
          <w:rFonts w:ascii="Tahoma" w:hAnsi="Tahoma" w:cs="AL-Hotham" w:hint="cs"/>
          <w:sz w:val="20"/>
          <w:szCs w:val="20"/>
          <w:rtl/>
          <w:lang w:bidi="ar-EG"/>
        </w:rPr>
        <w:t>.</w:t>
      </w:r>
    </w:p>
    <w:p w:rsidR="0072662A" w:rsidRPr="0072662A" w:rsidRDefault="0072662A" w:rsidP="0072662A">
      <w:pPr>
        <w:pStyle w:val="a3"/>
        <w:bidi/>
        <w:spacing w:before="0" w:beforeAutospacing="0" w:after="120" w:afterAutospacing="0"/>
        <w:jc w:val="lowKashida"/>
        <w:rPr>
          <w:rFonts w:asciiTheme="majorBidi" w:hAnsiTheme="majorBidi" w:cstheme="majorBidi"/>
          <w:b/>
          <w:bCs/>
          <w:sz w:val="20"/>
          <w:szCs w:val="20"/>
          <w:rtl/>
        </w:rPr>
      </w:pPr>
      <w:r w:rsidRPr="0072662A">
        <w:rPr>
          <w:rFonts w:asciiTheme="majorBidi" w:hAnsiTheme="majorBidi" w:cstheme="majorBidi"/>
          <w:b/>
          <w:bCs/>
          <w:sz w:val="20"/>
          <w:szCs w:val="20"/>
          <w:rtl/>
        </w:rPr>
        <w:t xml:space="preserve">هذا الحديث موضوع مكذوب مختلق على رسول الله </w:t>
      </w:r>
      <w:r w:rsidRPr="0072662A">
        <w:rPr>
          <w:rFonts w:asciiTheme="majorBidi" w:hAnsiTheme="majorBidi" w:cstheme="majorBidi"/>
          <w:b/>
          <w:bCs/>
          <w:position w:val="-4"/>
          <w:sz w:val="20"/>
          <w:szCs w:val="20"/>
        </w:rPr>
        <w:t></w:t>
      </w:r>
      <w:r w:rsidRPr="0072662A">
        <w:rPr>
          <w:rFonts w:asciiTheme="majorBidi" w:hAnsiTheme="majorBidi" w:cstheme="majorBidi"/>
          <w:b/>
          <w:bCs/>
          <w:sz w:val="20"/>
          <w:szCs w:val="20"/>
          <w:rtl/>
        </w:rPr>
        <w:t xml:space="preserve"> وقد يكون ذلك من عمل بعض الزنادقة، أو من غلط بعض الرواة، وقد نبه على وضعه الإمام الحافظ أبو الفرج بن الجوزي، وقال</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 xml:space="preserve"> يحيى بن كثير يروي عن الثقات ما ليس من حديثهم، ولا ينسب إلى نبي الله سليمان ذلك، ووافقه السيوطي على وضعه</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 xml:space="preserve"> انظر كتاب (اللآلئ المصنوعة في الأحاديث الموضوعة</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 xml:space="preserve"> له، ولا يشك في وضع هذا إلا من يشك في عصمة الأنبياء </w:t>
      </w:r>
      <w:r w:rsidRPr="0072662A">
        <w:rPr>
          <w:rFonts w:asciiTheme="majorBidi" w:hAnsiTheme="majorBidi" w:cstheme="majorBidi"/>
          <w:b/>
          <w:bCs/>
          <w:sz w:val="20"/>
          <w:szCs w:val="20"/>
          <w:rtl/>
        </w:rPr>
        <w:lastRenderedPageBreak/>
        <w:t xml:space="preserve">عن مثله، وأحرى بمثل هذا أن يكون مختلقًا على نبينا محمد </w:t>
      </w:r>
      <w:r w:rsidRPr="0072662A">
        <w:rPr>
          <w:rFonts w:asciiTheme="majorBidi" w:hAnsiTheme="majorBidi" w:cstheme="majorBidi"/>
          <w:b/>
          <w:bCs/>
          <w:position w:val="-4"/>
          <w:sz w:val="20"/>
          <w:szCs w:val="20"/>
        </w:rPr>
        <w:t></w:t>
      </w:r>
      <w:r w:rsidRPr="0072662A">
        <w:rPr>
          <w:rFonts w:asciiTheme="majorBidi" w:hAnsiTheme="majorBidi" w:cstheme="majorBidi"/>
          <w:b/>
          <w:bCs/>
          <w:sz w:val="20"/>
          <w:szCs w:val="20"/>
          <w:rtl/>
        </w:rPr>
        <w:t xml:space="preserve"> وعلى نبي الله سليمان، وإنما هو من إسرائيليات بني إسرائيل وأكاذيبهم.</w:t>
      </w:r>
    </w:p>
    <w:p w:rsidR="0072662A" w:rsidRPr="0072662A" w:rsidRDefault="0072662A" w:rsidP="0072662A">
      <w:pPr>
        <w:pStyle w:val="a3"/>
        <w:bidi/>
        <w:spacing w:before="0" w:beforeAutospacing="0" w:after="120" w:afterAutospacing="0"/>
        <w:jc w:val="lowKashida"/>
        <w:rPr>
          <w:rFonts w:asciiTheme="majorBidi" w:hAnsiTheme="majorBidi" w:cstheme="majorBidi"/>
          <w:b/>
          <w:bCs/>
          <w:sz w:val="20"/>
          <w:szCs w:val="20"/>
          <w:rtl/>
        </w:rPr>
      </w:pPr>
      <w:r w:rsidRPr="0072662A">
        <w:rPr>
          <w:rFonts w:asciiTheme="majorBidi" w:hAnsiTheme="majorBidi" w:cstheme="majorBidi"/>
          <w:b/>
          <w:bCs/>
          <w:sz w:val="20"/>
          <w:szCs w:val="20"/>
          <w:rtl/>
        </w:rPr>
        <w:t>نعود إلى ختام القول في هذه الفتنة، وقد سبقت الإشارة إلى شي</w:t>
      </w:r>
      <w:r w:rsidRPr="0072662A">
        <w:rPr>
          <w:rFonts w:asciiTheme="majorBidi" w:hAnsiTheme="majorBidi" w:cstheme="majorBidi"/>
          <w:b/>
          <w:bCs/>
          <w:sz w:val="20"/>
          <w:szCs w:val="20"/>
          <w:rtl/>
          <w:lang w:bidi="ar-EG"/>
        </w:rPr>
        <w:t>ء</w:t>
      </w:r>
      <w:r w:rsidRPr="0072662A">
        <w:rPr>
          <w:rFonts w:asciiTheme="majorBidi" w:hAnsiTheme="majorBidi" w:cstheme="majorBidi"/>
          <w:b/>
          <w:bCs/>
          <w:sz w:val="20"/>
          <w:szCs w:val="20"/>
          <w:rtl/>
        </w:rPr>
        <w:t xml:space="preserve"> منها، وقد أردت تفصيلها</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 xml:space="preserve"> درءًا للمفاسد التي قد تفهم حول هذه القصة، فيقول شيخنا الشيخ أبو شهبة -رحمه الله</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 xml:space="preserve">: والصحيح المتعين في تفسير الفتنة هو ما جاء في (الصحيحين)، واللفظ للإمام البخاري، عن أبي هريرة </w:t>
      </w:r>
      <w:r w:rsidRPr="0072662A">
        <w:rPr>
          <w:rFonts w:asciiTheme="majorBidi" w:hAnsiTheme="majorBidi" w:cstheme="majorBidi"/>
          <w:b/>
          <w:bCs/>
          <w:position w:val="-4"/>
          <w:sz w:val="20"/>
          <w:szCs w:val="20"/>
          <w:rtl/>
        </w:rPr>
        <w:t>&gt;</w:t>
      </w:r>
      <w:r w:rsidRPr="0072662A">
        <w:rPr>
          <w:rFonts w:asciiTheme="majorBidi" w:hAnsiTheme="majorBidi" w:cstheme="majorBidi"/>
          <w:b/>
          <w:bCs/>
          <w:sz w:val="20"/>
          <w:szCs w:val="20"/>
          <w:rtl/>
        </w:rPr>
        <w:t xml:space="preserve"> عن النبي </w:t>
      </w:r>
      <w:r w:rsidRPr="0072662A">
        <w:rPr>
          <w:rFonts w:asciiTheme="majorBidi" w:hAnsiTheme="majorBidi" w:cstheme="majorBidi"/>
          <w:b/>
          <w:bCs/>
          <w:position w:val="-4"/>
          <w:sz w:val="20"/>
          <w:szCs w:val="20"/>
        </w:rPr>
        <w:t></w:t>
      </w:r>
      <w:r w:rsidRPr="0072662A">
        <w:rPr>
          <w:rFonts w:asciiTheme="majorBidi" w:hAnsiTheme="majorBidi" w:cstheme="majorBidi"/>
          <w:b/>
          <w:bCs/>
          <w:sz w:val="20"/>
          <w:szCs w:val="20"/>
          <w:rtl/>
        </w:rPr>
        <w:t xml:space="preserve"> قال: </w:t>
      </w:r>
      <w:r w:rsidRPr="0072662A">
        <w:rPr>
          <w:rFonts w:asciiTheme="majorBidi" w:hAnsiTheme="majorBidi" w:cstheme="majorBidi"/>
          <w:b/>
          <w:bCs/>
          <w:color w:val="0000FF"/>
          <w:sz w:val="20"/>
          <w:szCs w:val="20"/>
          <w:rtl/>
        </w:rPr>
        <w:t>((قال سليمان بن داود: لأطوفنَّ الليلة على سبعين امرأة، تحمل كل امرأة فارسًا يُجاهد في سبيل الله، فقال له صاحبه -قرينه من الملائكة-: قل: إن شاء الله، فلم يقل</w:t>
      </w:r>
      <w:r w:rsidRPr="0072662A">
        <w:rPr>
          <w:rFonts w:asciiTheme="majorBidi" w:hAnsiTheme="majorBidi" w:cstheme="majorBidi"/>
          <w:b/>
          <w:bCs/>
          <w:color w:val="0000FF"/>
          <w:sz w:val="20"/>
          <w:szCs w:val="20"/>
          <w:rtl/>
          <w:lang w:bidi="ar-EG"/>
        </w:rPr>
        <w:t>،</w:t>
      </w:r>
      <w:r w:rsidRPr="0072662A">
        <w:rPr>
          <w:rFonts w:asciiTheme="majorBidi" w:hAnsiTheme="majorBidi" w:cstheme="majorBidi"/>
          <w:b/>
          <w:bCs/>
          <w:color w:val="0000FF"/>
          <w:sz w:val="20"/>
          <w:szCs w:val="20"/>
          <w:rtl/>
        </w:rPr>
        <w:t xml:space="preserve"> ولم تحمل واحدة منهم شيئًا، إلا واحدة جاءت بولد ساقط إحدى شقيه</w:t>
      </w:r>
      <w:r w:rsidRPr="0072662A">
        <w:rPr>
          <w:rFonts w:asciiTheme="majorBidi" w:hAnsiTheme="majorBidi" w:cstheme="majorBidi"/>
          <w:b/>
          <w:bCs/>
          <w:color w:val="0000FF"/>
          <w:sz w:val="20"/>
          <w:szCs w:val="20"/>
          <w:rtl/>
          <w:lang w:bidi="ar-EG"/>
        </w:rPr>
        <w:t>))</w:t>
      </w:r>
      <w:r w:rsidRPr="0072662A">
        <w:rPr>
          <w:rFonts w:asciiTheme="majorBidi" w:hAnsiTheme="majorBidi" w:cstheme="majorBidi"/>
          <w:b/>
          <w:bCs/>
          <w:sz w:val="20"/>
          <w:szCs w:val="20"/>
          <w:rtl/>
        </w:rPr>
        <w:t xml:space="preserve">، فقال البني </w:t>
      </w:r>
      <w:r w:rsidRPr="0072662A">
        <w:rPr>
          <w:rFonts w:asciiTheme="majorBidi" w:hAnsiTheme="majorBidi" w:cstheme="majorBidi"/>
          <w:b/>
          <w:bCs/>
          <w:position w:val="-4"/>
          <w:sz w:val="20"/>
          <w:szCs w:val="20"/>
        </w:rPr>
        <w:t></w:t>
      </w:r>
      <w:r w:rsidRPr="0072662A">
        <w:rPr>
          <w:rFonts w:asciiTheme="majorBidi" w:hAnsiTheme="majorBidi" w:cstheme="majorBidi"/>
          <w:b/>
          <w:bCs/>
          <w:sz w:val="20"/>
          <w:szCs w:val="20"/>
          <w:rtl/>
        </w:rPr>
        <w:t xml:space="preserve">: </w:t>
      </w:r>
      <w:r w:rsidRPr="0072662A">
        <w:rPr>
          <w:rFonts w:asciiTheme="majorBidi" w:hAnsiTheme="majorBidi" w:cstheme="majorBidi"/>
          <w:b/>
          <w:bCs/>
          <w:color w:val="0000FF"/>
          <w:sz w:val="20"/>
          <w:szCs w:val="20"/>
          <w:rtl/>
          <w:lang w:bidi="ar-EG"/>
        </w:rPr>
        <w:t>((</w:t>
      </w:r>
      <w:r w:rsidRPr="0072662A">
        <w:rPr>
          <w:rFonts w:asciiTheme="majorBidi" w:hAnsiTheme="majorBidi" w:cstheme="majorBidi"/>
          <w:b/>
          <w:bCs/>
          <w:color w:val="0000FF"/>
          <w:sz w:val="20"/>
          <w:szCs w:val="20"/>
          <w:rtl/>
        </w:rPr>
        <w:t>لو قالها لجاهدوا في سبيل الله أجمعين))</w:t>
      </w:r>
      <w:r w:rsidRPr="0072662A">
        <w:rPr>
          <w:rFonts w:asciiTheme="majorBidi" w:hAnsiTheme="majorBidi" w:cstheme="majorBidi"/>
          <w:b/>
          <w:bCs/>
          <w:sz w:val="20"/>
          <w:szCs w:val="20"/>
          <w:rtl/>
          <w:lang w:bidi="ar-EG"/>
        </w:rPr>
        <w:t>.</w:t>
      </w:r>
    </w:p>
    <w:p w:rsidR="0072662A" w:rsidRDefault="0072662A" w:rsidP="0072662A">
      <w:pPr>
        <w:pStyle w:val="a3"/>
        <w:bidi/>
        <w:spacing w:before="0" w:beforeAutospacing="0" w:after="120" w:afterAutospacing="0"/>
        <w:jc w:val="lowKashida"/>
        <w:rPr>
          <w:rFonts w:asciiTheme="majorBidi" w:hAnsiTheme="majorBidi" w:cstheme="majorBidi"/>
          <w:b/>
          <w:bCs/>
          <w:sz w:val="20"/>
          <w:szCs w:val="20"/>
          <w:rtl/>
        </w:rPr>
      </w:pPr>
      <w:r w:rsidRPr="0072662A">
        <w:rPr>
          <w:rFonts w:asciiTheme="majorBidi" w:hAnsiTheme="majorBidi" w:cstheme="majorBidi"/>
          <w:b/>
          <w:bCs/>
          <w:sz w:val="20"/>
          <w:szCs w:val="20"/>
          <w:rtl/>
        </w:rPr>
        <w:t xml:space="preserve">فهذا هو الراجح والمتعين في تفسير الآية، وخير ما يُفسر به كلام الله هو ما صحَّ عن رسول الله </w:t>
      </w:r>
      <w:r w:rsidRPr="0072662A">
        <w:rPr>
          <w:rFonts w:asciiTheme="majorBidi" w:hAnsiTheme="majorBidi" w:cstheme="majorBidi"/>
          <w:b/>
          <w:bCs/>
          <w:position w:val="-4"/>
          <w:sz w:val="20"/>
          <w:szCs w:val="20"/>
        </w:rPr>
        <w:t></w:t>
      </w:r>
      <w:r w:rsidRPr="0072662A">
        <w:rPr>
          <w:rFonts w:asciiTheme="majorBidi" w:hAnsiTheme="majorBidi" w:cstheme="majorBidi"/>
          <w:b/>
          <w:bCs/>
          <w:sz w:val="20"/>
          <w:szCs w:val="20"/>
          <w:rtl/>
        </w:rPr>
        <w:t xml:space="preserve"> وقد بينت بعض الروايات أن الترك كان نسيانًا، والمراد بصحابه</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 xml:space="preserve"> الم</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ل</w:t>
      </w:r>
      <w:r w:rsidRPr="0072662A">
        <w:rPr>
          <w:rFonts w:asciiTheme="majorBidi" w:hAnsiTheme="majorBidi" w:cstheme="majorBidi"/>
          <w:b/>
          <w:bCs/>
          <w:sz w:val="20"/>
          <w:szCs w:val="20"/>
          <w:rtl/>
          <w:lang w:bidi="ar-EG"/>
        </w:rPr>
        <w:t>َ</w:t>
      </w:r>
      <w:r w:rsidRPr="0072662A">
        <w:rPr>
          <w:rFonts w:asciiTheme="majorBidi" w:hAnsiTheme="majorBidi" w:cstheme="majorBidi"/>
          <w:b/>
          <w:bCs/>
          <w:sz w:val="20"/>
          <w:szCs w:val="20"/>
          <w:rtl/>
        </w:rPr>
        <w:t>ك، كما جاء في بعضها.</w:t>
      </w:r>
    </w:p>
    <w:p w:rsidR="00566026" w:rsidRPr="0072662A" w:rsidRDefault="00566026" w:rsidP="00566026">
      <w:pPr>
        <w:pStyle w:val="a3"/>
        <w:bidi/>
        <w:spacing w:before="0" w:beforeAutospacing="0" w:after="120" w:afterAutospacing="0"/>
        <w:jc w:val="lowKashida"/>
        <w:rPr>
          <w:rFonts w:asciiTheme="majorBidi" w:hAnsiTheme="majorBidi" w:cstheme="majorBidi"/>
          <w:b/>
          <w:bCs/>
          <w:sz w:val="20"/>
          <w:szCs w:val="20"/>
          <w:rtl/>
        </w:rPr>
      </w:pPr>
    </w:p>
    <w:p w:rsidR="0072662A" w:rsidRPr="0072662A" w:rsidRDefault="0072662A" w:rsidP="0072662A">
      <w:pPr>
        <w:spacing w:after="120" w:line="240" w:lineRule="auto"/>
        <w:jc w:val="center"/>
        <w:rPr>
          <w:rFonts w:asciiTheme="majorBidi" w:hAnsiTheme="majorBidi" w:cstheme="majorBidi"/>
          <w:b/>
          <w:bCs/>
          <w:sz w:val="20"/>
          <w:szCs w:val="20"/>
          <w:rtl/>
        </w:rPr>
      </w:pPr>
      <w:r w:rsidRPr="0072662A">
        <w:rPr>
          <w:rFonts w:asciiTheme="majorBidi" w:hAnsiTheme="majorBidi" w:cstheme="majorBidi"/>
          <w:b/>
          <w:bCs/>
          <w:sz w:val="20"/>
          <w:szCs w:val="20"/>
          <w:rtl/>
        </w:rPr>
        <w:t>المصادر والمراجع</w:t>
      </w:r>
    </w:p>
    <w:p w:rsidR="0072662A" w:rsidRPr="0072662A" w:rsidRDefault="0072662A" w:rsidP="0072662A">
      <w:pPr>
        <w:numPr>
          <w:ilvl w:val="0"/>
          <w:numId w:val="2"/>
        </w:numPr>
        <w:spacing w:after="120" w:line="240" w:lineRule="auto"/>
        <w:jc w:val="both"/>
        <w:rPr>
          <w:rFonts w:asciiTheme="majorBidi" w:hAnsiTheme="majorBidi" w:cstheme="majorBidi"/>
          <w:b/>
          <w:bCs/>
          <w:sz w:val="20"/>
          <w:szCs w:val="20"/>
          <w:rtl/>
        </w:rPr>
      </w:pPr>
      <w:r w:rsidRPr="0072662A">
        <w:rPr>
          <w:rFonts w:asciiTheme="majorBidi" w:hAnsiTheme="majorBidi" w:cstheme="majorBidi"/>
          <w:b/>
          <w:bCs/>
          <w:sz w:val="20"/>
          <w:szCs w:val="20"/>
          <w:rtl/>
        </w:rPr>
        <w:t>المحمدي عبد الرحمن، (الدخيل في التفسير) ، القاهرة،  جامعة الأزهر، مطبعة حسان، 2009م.</w:t>
      </w:r>
    </w:p>
    <w:p w:rsidR="0072662A" w:rsidRPr="0072662A" w:rsidRDefault="0072662A" w:rsidP="0072662A">
      <w:pPr>
        <w:numPr>
          <w:ilvl w:val="0"/>
          <w:numId w:val="2"/>
        </w:numPr>
        <w:spacing w:after="120" w:line="240" w:lineRule="auto"/>
        <w:jc w:val="both"/>
        <w:rPr>
          <w:rFonts w:asciiTheme="majorBidi" w:hAnsiTheme="majorBidi" w:cstheme="majorBidi"/>
          <w:b/>
          <w:bCs/>
          <w:sz w:val="20"/>
          <w:szCs w:val="20"/>
          <w:rtl/>
        </w:rPr>
      </w:pPr>
      <w:r w:rsidRPr="0072662A">
        <w:rPr>
          <w:rFonts w:asciiTheme="majorBidi" w:hAnsiTheme="majorBidi" w:cstheme="majorBidi"/>
          <w:b/>
          <w:bCs/>
          <w:sz w:val="20"/>
          <w:szCs w:val="20"/>
          <w:rtl/>
        </w:rPr>
        <w:t>الذهبي، محمد حسين الذهبي،  (التفسير والمفسرون) ، طبعة دار الأرقم، 1999م.</w:t>
      </w:r>
    </w:p>
    <w:p w:rsidR="0072662A" w:rsidRPr="0072662A" w:rsidRDefault="0072662A" w:rsidP="0072662A">
      <w:pPr>
        <w:numPr>
          <w:ilvl w:val="0"/>
          <w:numId w:val="2"/>
        </w:numPr>
        <w:spacing w:after="120" w:line="240" w:lineRule="auto"/>
        <w:jc w:val="both"/>
        <w:rPr>
          <w:rFonts w:asciiTheme="majorBidi" w:hAnsiTheme="majorBidi" w:cstheme="majorBidi"/>
          <w:b/>
          <w:bCs/>
          <w:sz w:val="20"/>
          <w:szCs w:val="20"/>
        </w:rPr>
      </w:pPr>
      <w:r w:rsidRPr="0072662A">
        <w:rPr>
          <w:rFonts w:asciiTheme="majorBidi" w:hAnsiTheme="majorBidi" w:cstheme="majorBidi"/>
          <w:b/>
          <w:bCs/>
          <w:sz w:val="20"/>
          <w:szCs w:val="20"/>
          <w:rtl/>
        </w:rPr>
        <w:t>الذهبي، محمد حسين الذهبي،  (الإسرائيليات في التفسير والحديث) ، طبعة مكتبة وهبة، 1990م.</w:t>
      </w:r>
    </w:p>
    <w:p w:rsidR="0072662A" w:rsidRPr="0072662A" w:rsidRDefault="0072662A" w:rsidP="0072662A">
      <w:pPr>
        <w:numPr>
          <w:ilvl w:val="0"/>
          <w:numId w:val="2"/>
        </w:numPr>
        <w:spacing w:after="120" w:line="240" w:lineRule="auto"/>
        <w:jc w:val="both"/>
        <w:rPr>
          <w:rFonts w:asciiTheme="majorBidi" w:hAnsiTheme="majorBidi" w:cstheme="majorBidi"/>
          <w:b/>
          <w:bCs/>
          <w:sz w:val="20"/>
          <w:szCs w:val="20"/>
        </w:rPr>
      </w:pPr>
      <w:r w:rsidRPr="0072662A">
        <w:rPr>
          <w:rFonts w:asciiTheme="majorBidi" w:hAnsiTheme="majorBidi" w:cstheme="majorBidi"/>
          <w:b/>
          <w:bCs/>
          <w:sz w:val="20"/>
          <w:szCs w:val="20"/>
          <w:rtl/>
        </w:rPr>
        <w:t xml:space="preserve">شليوه، سمير شليوه،  (الدخيل والإسرائيليات) ، القاهرة، جامعة الأزهر </w:t>
      </w:r>
    </w:p>
    <w:p w:rsidR="0072662A" w:rsidRPr="0072662A" w:rsidRDefault="0072662A" w:rsidP="0072662A">
      <w:pPr>
        <w:numPr>
          <w:ilvl w:val="0"/>
          <w:numId w:val="2"/>
        </w:numPr>
        <w:spacing w:after="120" w:line="240" w:lineRule="auto"/>
        <w:jc w:val="both"/>
        <w:rPr>
          <w:rFonts w:asciiTheme="majorBidi" w:hAnsiTheme="majorBidi" w:cstheme="majorBidi"/>
          <w:b/>
          <w:bCs/>
          <w:sz w:val="20"/>
          <w:szCs w:val="20"/>
        </w:rPr>
      </w:pPr>
      <w:r w:rsidRPr="0072662A">
        <w:rPr>
          <w:rFonts w:asciiTheme="majorBidi" w:hAnsiTheme="majorBidi" w:cstheme="majorBidi"/>
          <w:b/>
          <w:bCs/>
          <w:sz w:val="20"/>
          <w:szCs w:val="20"/>
          <w:rtl/>
        </w:rPr>
        <w:t xml:space="preserve">رضوان، على حسن السيد رضوان،  (الدخيل في التفسير) ، جامعة الأزهر، مجلة الشريعة والدراسات الإسلامية. </w:t>
      </w:r>
    </w:p>
    <w:p w:rsidR="0072662A" w:rsidRPr="0072662A" w:rsidRDefault="0072662A" w:rsidP="0072662A">
      <w:pPr>
        <w:numPr>
          <w:ilvl w:val="0"/>
          <w:numId w:val="2"/>
        </w:numPr>
        <w:spacing w:after="120" w:line="240" w:lineRule="auto"/>
        <w:jc w:val="both"/>
        <w:rPr>
          <w:rFonts w:asciiTheme="majorBidi" w:hAnsiTheme="majorBidi" w:cstheme="majorBidi"/>
          <w:b/>
          <w:bCs/>
          <w:sz w:val="20"/>
          <w:szCs w:val="20"/>
        </w:rPr>
      </w:pPr>
      <w:r w:rsidRPr="0072662A">
        <w:rPr>
          <w:rFonts w:asciiTheme="majorBidi" w:hAnsiTheme="majorBidi" w:cstheme="majorBidi"/>
          <w:b/>
          <w:bCs/>
          <w:sz w:val="20"/>
          <w:szCs w:val="20"/>
          <w:rtl/>
        </w:rPr>
        <w:t>السيوطي، جلال الدين السيوطي،  (تدريب الراوي في شرح تقريب النواوي) ، دار الكتاب العربي للطباعة والنشر 20003م.</w:t>
      </w:r>
    </w:p>
    <w:p w:rsidR="0072662A" w:rsidRPr="0072662A" w:rsidRDefault="0072662A" w:rsidP="0072662A">
      <w:pPr>
        <w:numPr>
          <w:ilvl w:val="0"/>
          <w:numId w:val="2"/>
        </w:numPr>
        <w:spacing w:after="120" w:line="240" w:lineRule="auto"/>
        <w:jc w:val="both"/>
        <w:rPr>
          <w:rFonts w:asciiTheme="majorBidi" w:hAnsiTheme="majorBidi" w:cstheme="majorBidi"/>
          <w:b/>
          <w:bCs/>
          <w:sz w:val="20"/>
          <w:szCs w:val="20"/>
        </w:rPr>
      </w:pPr>
      <w:r w:rsidRPr="0072662A">
        <w:rPr>
          <w:rFonts w:asciiTheme="majorBidi" w:hAnsiTheme="majorBidi" w:cstheme="majorBidi"/>
          <w:b/>
          <w:bCs/>
          <w:sz w:val="20"/>
          <w:szCs w:val="20"/>
          <w:rtl/>
        </w:rPr>
        <w:t>الشهرستاني، محمد بن عبد الكريم الشهرستاني،  (الملل والنحل) ، طبعة دار الفكر، 2001م.</w:t>
      </w:r>
    </w:p>
    <w:p w:rsidR="0072662A" w:rsidRPr="0072662A" w:rsidRDefault="0072662A" w:rsidP="0072662A">
      <w:pPr>
        <w:numPr>
          <w:ilvl w:val="0"/>
          <w:numId w:val="2"/>
        </w:numPr>
        <w:spacing w:after="120" w:line="240" w:lineRule="auto"/>
        <w:jc w:val="both"/>
        <w:rPr>
          <w:rFonts w:asciiTheme="majorBidi" w:hAnsiTheme="majorBidi" w:cstheme="majorBidi"/>
          <w:b/>
          <w:bCs/>
          <w:sz w:val="20"/>
          <w:szCs w:val="20"/>
        </w:rPr>
      </w:pPr>
      <w:r w:rsidRPr="0072662A">
        <w:rPr>
          <w:rFonts w:asciiTheme="majorBidi" w:hAnsiTheme="majorBidi" w:cstheme="majorBidi"/>
          <w:b/>
          <w:bCs/>
          <w:sz w:val="20"/>
          <w:szCs w:val="20"/>
          <w:rtl/>
        </w:rPr>
        <w:t>محمد الخضر حسين، (البابية أو البهائية) ،مجمع البحوث الإسلامية</w:t>
      </w:r>
    </w:p>
    <w:p w:rsidR="0072662A" w:rsidRPr="0072662A" w:rsidRDefault="0072662A" w:rsidP="0072662A">
      <w:pPr>
        <w:numPr>
          <w:ilvl w:val="0"/>
          <w:numId w:val="2"/>
        </w:numPr>
        <w:spacing w:after="120" w:line="240" w:lineRule="auto"/>
        <w:jc w:val="both"/>
        <w:rPr>
          <w:rFonts w:asciiTheme="majorBidi" w:hAnsiTheme="majorBidi" w:cstheme="majorBidi"/>
          <w:b/>
          <w:bCs/>
          <w:sz w:val="20"/>
          <w:szCs w:val="20"/>
        </w:rPr>
      </w:pPr>
      <w:r w:rsidRPr="0072662A">
        <w:rPr>
          <w:rFonts w:asciiTheme="majorBidi" w:hAnsiTheme="majorBidi" w:cstheme="majorBidi"/>
          <w:b/>
          <w:bCs/>
          <w:sz w:val="20"/>
          <w:szCs w:val="20"/>
          <w:rtl/>
        </w:rPr>
        <w:t>القاسمي، محمد جمال الدين القاسمي، (تفسير القاسمي المسمى محاسن التأويل) ، طبعة دار إحياء الكتب العربية، 1960م.</w:t>
      </w:r>
    </w:p>
    <w:p w:rsidR="0072662A" w:rsidRPr="0072662A" w:rsidRDefault="0072662A" w:rsidP="0072662A">
      <w:pPr>
        <w:numPr>
          <w:ilvl w:val="0"/>
          <w:numId w:val="2"/>
        </w:numPr>
        <w:spacing w:after="120" w:line="240" w:lineRule="auto"/>
        <w:jc w:val="both"/>
        <w:rPr>
          <w:rFonts w:asciiTheme="majorBidi" w:hAnsiTheme="majorBidi" w:cstheme="majorBidi"/>
          <w:b/>
          <w:bCs/>
          <w:sz w:val="20"/>
          <w:szCs w:val="20"/>
        </w:rPr>
      </w:pPr>
      <w:r w:rsidRPr="0072662A">
        <w:rPr>
          <w:rFonts w:asciiTheme="majorBidi" w:hAnsiTheme="majorBidi" w:cstheme="majorBidi"/>
          <w:b/>
          <w:bCs/>
          <w:sz w:val="20"/>
          <w:szCs w:val="20"/>
          <w:rtl/>
        </w:rPr>
        <w:t>الشعراوي، فضيلة الشيخ محمد متولي الشعراوي،  (معجزة القرآن) ، القاهرة، طبعة مكتبة أخبار اليوم، 1993م.</w:t>
      </w:r>
    </w:p>
    <w:p w:rsidR="0072662A" w:rsidRPr="0072662A" w:rsidRDefault="0072662A" w:rsidP="0072662A">
      <w:pPr>
        <w:numPr>
          <w:ilvl w:val="0"/>
          <w:numId w:val="2"/>
        </w:numPr>
        <w:spacing w:after="120" w:line="240" w:lineRule="auto"/>
        <w:jc w:val="both"/>
        <w:rPr>
          <w:rFonts w:asciiTheme="majorBidi" w:hAnsiTheme="majorBidi" w:cstheme="majorBidi"/>
          <w:b/>
          <w:bCs/>
          <w:sz w:val="20"/>
          <w:szCs w:val="20"/>
          <w:rtl/>
        </w:rPr>
      </w:pPr>
      <w:r w:rsidRPr="0072662A">
        <w:rPr>
          <w:rFonts w:asciiTheme="majorBidi" w:hAnsiTheme="majorBidi" w:cstheme="majorBidi"/>
          <w:b/>
          <w:bCs/>
          <w:sz w:val="20"/>
          <w:szCs w:val="20"/>
          <w:rtl/>
        </w:rPr>
        <w:t>الشاطبي، إبراهيم بن موسى أبو إسحاق الشاطبي،  (الموافقات في أصول الشريعة) ، دار الكتب العلمية، 1993م.</w:t>
      </w:r>
    </w:p>
    <w:p w:rsidR="0072662A" w:rsidRPr="0072662A" w:rsidRDefault="0072662A" w:rsidP="0072662A">
      <w:pPr>
        <w:numPr>
          <w:ilvl w:val="0"/>
          <w:numId w:val="2"/>
        </w:numPr>
        <w:spacing w:after="120" w:line="240" w:lineRule="auto"/>
        <w:jc w:val="both"/>
        <w:rPr>
          <w:rFonts w:asciiTheme="majorBidi" w:hAnsiTheme="majorBidi" w:cstheme="majorBidi"/>
          <w:b/>
          <w:bCs/>
          <w:sz w:val="20"/>
          <w:szCs w:val="20"/>
        </w:rPr>
      </w:pPr>
      <w:r w:rsidRPr="0072662A">
        <w:rPr>
          <w:rFonts w:asciiTheme="majorBidi" w:hAnsiTheme="majorBidi" w:cstheme="majorBidi"/>
          <w:b/>
          <w:bCs/>
          <w:sz w:val="20"/>
          <w:szCs w:val="20"/>
          <w:rtl/>
        </w:rPr>
        <w:t>الأصفهاني، الراغب الأصفهاني، تحقيق:محمد سيد كيلاني (المفردات في غريب القرآن) ، القاهرة، مطبعة مصطفى البابي، 1961م.</w:t>
      </w:r>
    </w:p>
    <w:p w:rsidR="0072662A" w:rsidRPr="0072662A" w:rsidRDefault="0072662A" w:rsidP="0072662A">
      <w:pPr>
        <w:rPr>
          <w:i/>
          <w:iCs/>
          <w:sz w:val="20"/>
          <w:szCs w:val="20"/>
          <w:rtl/>
        </w:rPr>
        <w:sectPr w:rsidR="0072662A" w:rsidRPr="0072662A" w:rsidSect="0072662A">
          <w:type w:val="continuous"/>
          <w:pgSz w:w="11906" w:h="16838"/>
          <w:pgMar w:top="964" w:right="1021" w:bottom="964" w:left="1021" w:header="709" w:footer="709" w:gutter="0"/>
          <w:cols w:num="2" w:space="708"/>
          <w:bidi/>
          <w:rtlGutter/>
          <w:docGrid w:linePitch="360"/>
        </w:sectPr>
      </w:pPr>
    </w:p>
    <w:p w:rsidR="0072662A" w:rsidRPr="0072662A" w:rsidRDefault="0072662A" w:rsidP="0072662A">
      <w:pPr>
        <w:rPr>
          <w:i/>
          <w:iCs/>
          <w:sz w:val="20"/>
          <w:szCs w:val="20"/>
        </w:rPr>
      </w:pPr>
    </w:p>
    <w:sectPr w:rsidR="0072662A" w:rsidRPr="0072662A" w:rsidSect="0072662A">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L-Hotham">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455">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C1744"/>
    <w:multiLevelType w:val="hybridMultilevel"/>
    <w:tmpl w:val="7F206CB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7AB01A1E"/>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72662A"/>
    <w:rsid w:val="002A629A"/>
    <w:rsid w:val="00367F29"/>
    <w:rsid w:val="00514443"/>
    <w:rsid w:val="005367E8"/>
    <w:rsid w:val="00566026"/>
    <w:rsid w:val="0072662A"/>
    <w:rsid w:val="009556CB"/>
    <w:rsid w:val="00BF7572"/>
    <w:rsid w:val="00F42AB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subtitle">
    <w:name w:val="paper subtitle"/>
    <w:rsid w:val="0072662A"/>
    <w:pPr>
      <w:suppressAutoHyphens/>
      <w:spacing w:after="120" w:line="240" w:lineRule="auto"/>
      <w:jc w:val="center"/>
    </w:pPr>
    <w:rPr>
      <w:rFonts w:ascii="Times New Roman" w:eastAsia="MS Mincho" w:hAnsi="Times New Roman" w:cs="Times New Roman"/>
      <w:sz w:val="28"/>
      <w:szCs w:val="28"/>
    </w:rPr>
  </w:style>
  <w:style w:type="paragraph" w:styleId="a3">
    <w:name w:val="Normal (Web)"/>
    <w:basedOn w:val="a"/>
    <w:rsid w:val="0072662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72662A"/>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C6047-BB0F-43E5-AF34-620AACE35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1467</Words>
  <Characters>8367</Characters>
  <Application>Microsoft Office Word</Application>
  <DocSecurity>0</DocSecurity>
  <Lines>69</Lines>
  <Paragraphs>19</Paragraphs>
  <ScaleCrop>false</ScaleCrop>
  <Company/>
  <LinksUpToDate>false</LinksUpToDate>
  <CharactersWithSpaces>9815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2013-06-19T15:38:00Z</dcterms:created>
  <dcterms:modified xsi:type="dcterms:W3CDTF">2013-06-26T08:36:00Z</dcterms:modified>
</cp:coreProperties>
</file>