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CEB" w:rsidRPr="00A70C23" w:rsidRDefault="00A85CEB" w:rsidP="00A85CEB">
      <w:pPr>
        <w:spacing w:line="240" w:lineRule="auto"/>
        <w:jc w:val="center"/>
        <w:rPr>
          <w:i/>
          <w:iCs/>
          <w:sz w:val="20"/>
          <w:szCs w:val="20"/>
          <w:rtl/>
        </w:rPr>
      </w:pPr>
      <w:r w:rsidRPr="00A70C23">
        <w:rPr>
          <w:rFonts w:asciiTheme="majorBidi" w:eastAsia="Calibri" w:hAnsiTheme="majorBidi" w:cstheme="majorBidi"/>
          <w:i/>
          <w:iCs/>
          <w:sz w:val="46"/>
          <w:szCs w:val="46"/>
          <w:rtl/>
        </w:rPr>
        <w:t>مصلحة حفظ الدين وطرق المحافظة عليه من جانب الوجود والعدم</w:t>
      </w:r>
      <w:r w:rsidR="00A70C23" w:rsidRPr="00A70C23">
        <w:rPr>
          <w:rFonts w:asciiTheme="majorBidi" w:eastAsia="Calibri" w:hAnsiTheme="majorBidi" w:cstheme="majorBidi" w:hint="cs"/>
          <w:i/>
          <w:iCs/>
          <w:sz w:val="46"/>
          <w:szCs w:val="46"/>
          <w:rtl/>
        </w:rPr>
        <w:t xml:space="preserve"> 3</w:t>
      </w:r>
    </w:p>
    <w:p w:rsidR="00930505" w:rsidRPr="009264EA" w:rsidRDefault="00930505" w:rsidP="00930505">
      <w:pPr>
        <w:pStyle w:val="papersubtitle"/>
        <w:bidi/>
        <w:rPr>
          <w:i/>
          <w:iCs/>
          <w:rtl/>
          <w:lang w:bidi="ar-EG"/>
        </w:rPr>
      </w:pPr>
      <w:r w:rsidRPr="009264EA">
        <w:rPr>
          <w:i/>
          <w:iCs/>
          <w:rtl/>
        </w:rPr>
        <w:t xml:space="preserve">بحث  </w:t>
      </w:r>
      <w:proofErr w:type="spellStart"/>
      <w:r w:rsidRPr="009264EA">
        <w:rPr>
          <w:i/>
          <w:iCs/>
          <w:rtl/>
        </w:rPr>
        <w:t>فى</w:t>
      </w:r>
      <w:proofErr w:type="spellEnd"/>
      <w:r w:rsidRPr="009264EA">
        <w:rPr>
          <w:i/>
          <w:iCs/>
          <w:rtl/>
        </w:rPr>
        <w:t xml:space="preserve"> </w:t>
      </w:r>
      <w:r>
        <w:rPr>
          <w:rFonts w:hint="cs"/>
          <w:i/>
          <w:iCs/>
          <w:rtl/>
        </w:rPr>
        <w:t>مقاصد الشريعة</w:t>
      </w:r>
    </w:p>
    <w:p w:rsidR="00930505" w:rsidRPr="009264EA" w:rsidRDefault="00930505" w:rsidP="00930505">
      <w:pPr>
        <w:pStyle w:val="papersubtitle"/>
        <w:bidi/>
        <w:rPr>
          <w:i/>
          <w:iCs/>
          <w:sz w:val="24"/>
          <w:szCs w:val="24"/>
        </w:rPr>
      </w:pPr>
      <w:r w:rsidRPr="009264EA">
        <w:rPr>
          <w:i/>
          <w:iCs/>
          <w:sz w:val="24"/>
          <w:szCs w:val="24"/>
          <w:rtl/>
        </w:rPr>
        <w:t xml:space="preserve">إعداد أ/ </w:t>
      </w:r>
      <w:r w:rsidRPr="00612E92">
        <w:rPr>
          <w:rFonts w:hint="cs"/>
          <w:i/>
          <w:iCs/>
          <w:sz w:val="24"/>
          <w:szCs w:val="24"/>
          <w:rtl/>
        </w:rPr>
        <w:t>دينا</w:t>
      </w:r>
      <w:r w:rsidRPr="00612E92">
        <w:rPr>
          <w:i/>
          <w:iCs/>
          <w:sz w:val="24"/>
          <w:szCs w:val="24"/>
          <w:rtl/>
        </w:rPr>
        <w:t xml:space="preserve"> </w:t>
      </w:r>
      <w:r w:rsidRPr="00612E92">
        <w:rPr>
          <w:rFonts w:hint="cs"/>
          <w:i/>
          <w:iCs/>
          <w:sz w:val="24"/>
          <w:szCs w:val="24"/>
          <w:rtl/>
        </w:rPr>
        <w:t>فتحي</w:t>
      </w:r>
      <w:r w:rsidRPr="00612E92">
        <w:rPr>
          <w:i/>
          <w:iCs/>
          <w:sz w:val="24"/>
          <w:szCs w:val="24"/>
          <w:rtl/>
        </w:rPr>
        <w:t xml:space="preserve"> </w:t>
      </w:r>
      <w:r w:rsidRPr="00612E92">
        <w:rPr>
          <w:rFonts w:hint="cs"/>
          <w:i/>
          <w:iCs/>
          <w:sz w:val="24"/>
          <w:szCs w:val="24"/>
          <w:rtl/>
        </w:rPr>
        <w:t>حسين</w:t>
      </w:r>
      <w:r w:rsidRPr="00612E92">
        <w:rPr>
          <w:i/>
          <w:iCs/>
          <w:sz w:val="24"/>
          <w:szCs w:val="24"/>
          <w:rtl/>
        </w:rPr>
        <w:t xml:space="preserve"> </w:t>
      </w:r>
      <w:r w:rsidRPr="00612E92">
        <w:rPr>
          <w:rFonts w:hint="cs"/>
          <w:i/>
          <w:iCs/>
          <w:sz w:val="24"/>
          <w:szCs w:val="24"/>
          <w:rtl/>
        </w:rPr>
        <w:t>متولى</w:t>
      </w:r>
    </w:p>
    <w:p w:rsidR="00930505" w:rsidRPr="009264EA" w:rsidRDefault="00930505" w:rsidP="00930505">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930505" w:rsidRPr="009264EA" w:rsidRDefault="00930505" w:rsidP="00930505">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930505" w:rsidRPr="009264EA" w:rsidRDefault="00930505" w:rsidP="00930505">
      <w:pPr>
        <w:pStyle w:val="papersubtitle"/>
        <w:bidi/>
        <w:rPr>
          <w:i/>
          <w:iCs/>
          <w:sz w:val="22"/>
          <w:szCs w:val="22"/>
          <w:rtl/>
        </w:rPr>
      </w:pPr>
      <w:r w:rsidRPr="009264EA">
        <w:rPr>
          <w:i/>
          <w:iCs/>
          <w:sz w:val="22"/>
          <w:szCs w:val="22"/>
          <w:rtl/>
        </w:rPr>
        <w:t>شاه علم – ماليزيا</w:t>
      </w:r>
    </w:p>
    <w:p w:rsidR="00930505" w:rsidRDefault="00930505" w:rsidP="00930505">
      <w:pPr>
        <w:spacing w:after="120" w:line="240" w:lineRule="auto"/>
        <w:jc w:val="center"/>
        <w:rPr>
          <w:rFonts w:asciiTheme="majorBidi" w:hAnsiTheme="majorBidi" w:cstheme="majorBidi"/>
          <w:b/>
          <w:bCs/>
          <w:sz w:val="20"/>
          <w:szCs w:val="20"/>
          <w:rtl/>
        </w:rPr>
      </w:pPr>
      <w:r w:rsidRPr="00612E92">
        <w:rPr>
          <w:rFonts w:asciiTheme="majorBidi" w:hAnsiTheme="majorBidi" w:cs="AL-Hotham"/>
          <w:i/>
          <w:iCs/>
        </w:rPr>
        <w:t>dina_fathi@mediu.edu.my</w:t>
      </w:r>
    </w:p>
    <w:p w:rsidR="00A85CEB" w:rsidRDefault="00A85CEB" w:rsidP="00A85CEB">
      <w:pPr>
        <w:spacing w:after="120" w:line="240" w:lineRule="auto"/>
        <w:rPr>
          <w:rFonts w:asciiTheme="majorBidi" w:hAnsiTheme="majorBidi" w:cstheme="majorBidi"/>
          <w:b/>
          <w:bCs/>
          <w:sz w:val="20"/>
          <w:szCs w:val="20"/>
          <w:rtl/>
        </w:rPr>
      </w:pPr>
    </w:p>
    <w:p w:rsidR="00930505" w:rsidRDefault="00930505" w:rsidP="00A85CEB">
      <w:pPr>
        <w:spacing w:after="120" w:line="240" w:lineRule="auto"/>
        <w:rPr>
          <w:rFonts w:asciiTheme="majorBidi" w:hAnsiTheme="majorBidi" w:cstheme="majorBidi"/>
          <w:b/>
          <w:bCs/>
          <w:sz w:val="20"/>
          <w:szCs w:val="20"/>
          <w:rtl/>
        </w:rPr>
        <w:sectPr w:rsidR="00930505" w:rsidSect="00BF7572">
          <w:pgSz w:w="11906" w:h="16838"/>
          <w:pgMar w:top="964" w:right="1021" w:bottom="964" w:left="1021" w:header="709" w:footer="709" w:gutter="0"/>
          <w:cols w:space="708"/>
          <w:bidi/>
          <w:rtlGutter/>
          <w:docGrid w:linePitch="360"/>
        </w:sectPr>
      </w:pPr>
    </w:p>
    <w:p w:rsidR="00A85CEB" w:rsidRPr="00AD4418" w:rsidRDefault="00A85CEB" w:rsidP="00AD4418">
      <w:pPr>
        <w:spacing w:after="120" w:line="240" w:lineRule="auto"/>
        <w:rPr>
          <w:rFonts w:asciiTheme="majorBidi" w:hAnsiTheme="majorBidi" w:cstheme="majorBidi"/>
          <w:b/>
          <w:bCs/>
          <w:sz w:val="20"/>
          <w:szCs w:val="20"/>
          <w:rtl/>
        </w:rPr>
      </w:pPr>
      <w:r w:rsidRPr="00AD4418">
        <w:rPr>
          <w:rFonts w:asciiTheme="majorBidi" w:hAnsiTheme="majorBidi" w:cstheme="majorBidi"/>
          <w:b/>
          <w:bCs/>
          <w:sz w:val="20"/>
          <w:szCs w:val="20"/>
          <w:rtl/>
        </w:rPr>
        <w:lastRenderedPageBreak/>
        <w:t xml:space="preserve">خلاصة ـــ هذا البحث يبحث في </w:t>
      </w:r>
      <w:r w:rsidRPr="00AD4418">
        <w:rPr>
          <w:rFonts w:asciiTheme="majorBidi" w:eastAsia="Calibri" w:hAnsiTheme="majorBidi" w:cstheme="majorBidi"/>
          <w:b/>
          <w:bCs/>
          <w:sz w:val="20"/>
          <w:szCs w:val="20"/>
          <w:rtl/>
        </w:rPr>
        <w:t>مصلحة حفظ الدين وطرق المحافظة عليه من جانب الوجود والعدم</w:t>
      </w:r>
    </w:p>
    <w:p w:rsidR="00A85CEB" w:rsidRPr="00AD4418" w:rsidRDefault="00A85CEB" w:rsidP="00AD4418">
      <w:pPr>
        <w:spacing w:after="120" w:line="240" w:lineRule="auto"/>
        <w:rPr>
          <w:rFonts w:asciiTheme="majorBidi" w:hAnsiTheme="majorBidi" w:cstheme="majorBidi"/>
          <w:b/>
          <w:bCs/>
          <w:sz w:val="20"/>
          <w:szCs w:val="20"/>
          <w:rtl/>
          <w:lang w:bidi="ar-EG"/>
        </w:rPr>
      </w:pPr>
      <w:r w:rsidRPr="00AD4418">
        <w:rPr>
          <w:rFonts w:asciiTheme="majorBidi" w:hAnsiTheme="majorBidi" w:cstheme="majorBidi"/>
          <w:b/>
          <w:bCs/>
          <w:sz w:val="20"/>
          <w:szCs w:val="20"/>
          <w:rtl/>
        </w:rPr>
        <w:t xml:space="preserve">الكلمات المفتاحية : معاجم ، اللغة العربية ، المعاني </w:t>
      </w:r>
    </w:p>
    <w:p w:rsidR="00A85CEB" w:rsidRPr="00AD4418" w:rsidRDefault="00A85CEB" w:rsidP="00AD4418">
      <w:pPr>
        <w:pStyle w:val="a4"/>
        <w:numPr>
          <w:ilvl w:val="0"/>
          <w:numId w:val="1"/>
        </w:numPr>
        <w:spacing w:after="120"/>
        <w:jc w:val="center"/>
        <w:rPr>
          <w:rFonts w:asciiTheme="majorBidi" w:hAnsiTheme="majorBidi" w:cstheme="majorBidi"/>
          <w:b/>
          <w:bCs/>
          <w:sz w:val="20"/>
          <w:szCs w:val="20"/>
          <w:rtl/>
        </w:rPr>
      </w:pPr>
      <w:r w:rsidRPr="00AD4418">
        <w:rPr>
          <w:rFonts w:asciiTheme="majorBidi" w:hAnsiTheme="majorBidi" w:cstheme="majorBidi"/>
          <w:b/>
          <w:bCs/>
          <w:sz w:val="20"/>
          <w:szCs w:val="20"/>
          <w:rtl/>
        </w:rPr>
        <w:t>المقدمة</w:t>
      </w:r>
    </w:p>
    <w:p w:rsidR="00A85CEB" w:rsidRPr="00AD4418" w:rsidRDefault="00A85CEB" w:rsidP="00AD4418">
      <w:pPr>
        <w:pStyle w:val="a3"/>
        <w:bidi/>
        <w:spacing w:before="0" w:beforeAutospacing="0" w:after="120" w:afterAutospacing="0"/>
        <w:jc w:val="lowKashida"/>
        <w:rPr>
          <w:rFonts w:asciiTheme="majorBidi" w:hAnsiTheme="majorBidi" w:cstheme="majorBidi"/>
          <w:b/>
          <w:bCs/>
          <w:sz w:val="20"/>
          <w:szCs w:val="20"/>
          <w:rtl/>
        </w:rPr>
      </w:pPr>
      <w:r w:rsidRPr="00AD4418">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AD4418">
        <w:rPr>
          <w:rFonts w:asciiTheme="majorBidi" w:eastAsia="Calibri" w:hAnsiTheme="majorBidi" w:cstheme="majorBidi"/>
          <w:b/>
          <w:bCs/>
          <w:sz w:val="20"/>
          <w:szCs w:val="20"/>
          <w:rtl/>
        </w:rPr>
        <w:t>مصلحة حفظ الدين وطرق المحافظة عليه من جانب الوجود والعدم</w:t>
      </w:r>
    </w:p>
    <w:p w:rsidR="00A85CEB" w:rsidRPr="00AD4418" w:rsidRDefault="00A85CEB" w:rsidP="00AD4418">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AD4418">
        <w:rPr>
          <w:rFonts w:asciiTheme="majorBidi" w:hAnsiTheme="majorBidi" w:cstheme="majorBidi"/>
          <w:b/>
          <w:bCs/>
          <w:sz w:val="20"/>
          <w:szCs w:val="20"/>
          <w:rtl/>
        </w:rPr>
        <w:t>عنوان المقال</w:t>
      </w:r>
    </w:p>
    <w:p w:rsidR="00A85CEB" w:rsidRPr="00AD4418" w:rsidRDefault="00A85CEB" w:rsidP="00AD4418">
      <w:pPr>
        <w:pStyle w:val="a3"/>
        <w:bidi/>
        <w:jc w:val="lowKashida"/>
        <w:rPr>
          <w:rFonts w:asciiTheme="majorBidi" w:hAnsiTheme="majorBidi" w:cstheme="majorBidi"/>
          <w:b/>
          <w:bCs/>
          <w:color w:val="000080"/>
          <w:sz w:val="20"/>
          <w:szCs w:val="20"/>
        </w:rPr>
      </w:pPr>
      <w:r w:rsidRPr="00AD4418">
        <w:rPr>
          <w:rFonts w:asciiTheme="majorBidi" w:hAnsiTheme="majorBidi" w:cstheme="majorBidi"/>
          <w:b/>
          <w:bCs/>
          <w:color w:val="000080"/>
          <w:sz w:val="20"/>
          <w:szCs w:val="20"/>
          <w:rtl/>
        </w:rPr>
        <w:t xml:space="preserve">موقف الإنسان في هذا الكون وصلته به: </w:t>
      </w:r>
    </w:p>
    <w:p w:rsidR="00A85CEB" w:rsidRPr="00AD4418" w:rsidRDefault="00A85CEB" w:rsidP="00AD4418">
      <w:pPr>
        <w:pStyle w:val="a3"/>
        <w:bidi/>
        <w:spacing w:after="120"/>
        <w:jc w:val="lowKashida"/>
        <w:rPr>
          <w:rFonts w:asciiTheme="majorBidi" w:hAnsiTheme="majorBidi" w:cstheme="majorBidi"/>
          <w:b/>
          <w:bCs/>
          <w:sz w:val="20"/>
          <w:szCs w:val="20"/>
        </w:rPr>
      </w:pPr>
      <w:r w:rsidRPr="00AD4418">
        <w:rPr>
          <w:rFonts w:asciiTheme="majorBidi" w:hAnsiTheme="majorBidi" w:cstheme="majorBidi"/>
          <w:b/>
          <w:bCs/>
          <w:sz w:val="20"/>
          <w:szCs w:val="20"/>
          <w:rtl/>
        </w:rPr>
        <w:t>أما من حيث صلة الإنسان بهذا الكون: فإن الإنسان هو أحد المخلوقات الكونية التي أسكنها الله هذه الأرض</w:t>
      </w:r>
      <w:r w:rsidRPr="00AD4418">
        <w:rPr>
          <w:rFonts w:asciiTheme="majorBidi" w:hAnsiTheme="majorBidi" w:cstheme="majorBidi"/>
          <w:b/>
          <w:bCs/>
          <w:sz w:val="20"/>
          <w:szCs w:val="20"/>
          <w:rtl/>
          <w:lang w:bidi="ar-EG"/>
        </w:rPr>
        <w:t>؛</w:t>
      </w:r>
      <w:r w:rsidRPr="00AD4418">
        <w:rPr>
          <w:rFonts w:asciiTheme="majorBidi" w:hAnsiTheme="majorBidi" w:cstheme="majorBidi"/>
          <w:b/>
          <w:bCs/>
          <w:sz w:val="20"/>
          <w:szCs w:val="20"/>
          <w:rtl/>
        </w:rPr>
        <w:t xml:space="preserve"> ليشارك ما فيها في كثير من الصفات، وينفرد هو بصفات خاصة، فهو يشارك الجمادات؛ لأنه من تراب، ويشارك النبات في نموه وفي كثير من مواد تركيبه، ويشارك الحيوان بأنواعه في كثير من صفاته وغرائزه في طعامه وشرابه وتناسله، ولكن مع هذه المشاركة</w:t>
      </w:r>
      <w:r w:rsidRPr="00AD4418">
        <w:rPr>
          <w:rFonts w:asciiTheme="majorBidi" w:hAnsiTheme="majorBidi" w:cstheme="majorBidi"/>
          <w:b/>
          <w:bCs/>
          <w:sz w:val="20"/>
          <w:szCs w:val="20"/>
          <w:rtl/>
          <w:lang w:bidi="ar-EG"/>
        </w:rPr>
        <w:t>،</w:t>
      </w:r>
      <w:r w:rsidRPr="00AD4418">
        <w:rPr>
          <w:rFonts w:asciiTheme="majorBidi" w:hAnsiTheme="majorBidi" w:cstheme="majorBidi"/>
          <w:b/>
          <w:bCs/>
          <w:sz w:val="20"/>
          <w:szCs w:val="20"/>
          <w:rtl/>
        </w:rPr>
        <w:t xml:space="preserve"> فإن الله تعالى ميزه وكرمه وفضله على كثير ممن خلق بكثير من الصفات وعلى رأسها العقل، ولا يشك أحد في أن الإنسان يعتبر جزءًا من هذا الكون، ولكنه جزء له موقع خاص من بين أجزاء هذا الكون، بل يعتبر مركزًا لبقية الأجزاء، وهي مسخرة لمنافعه ومصالحه، أحدهما: جانب الاستثمار والانتفاع والتسخير لمنافعه ومصالحه، والثاني: جانب الاعتبار والتأمل والتفكير في الكون وما فيه من مظاهر. </w:t>
      </w:r>
    </w:p>
    <w:p w:rsidR="00A85CEB" w:rsidRPr="00AD4418" w:rsidRDefault="00A85CEB" w:rsidP="00AD4418">
      <w:pPr>
        <w:pStyle w:val="a3"/>
        <w:bidi/>
        <w:spacing w:after="120"/>
        <w:jc w:val="lowKashida"/>
        <w:rPr>
          <w:rFonts w:asciiTheme="majorBidi" w:hAnsiTheme="majorBidi" w:cstheme="majorBidi"/>
          <w:b/>
          <w:bCs/>
          <w:sz w:val="20"/>
          <w:szCs w:val="20"/>
        </w:rPr>
      </w:pPr>
      <w:r w:rsidRPr="00AD4418">
        <w:rPr>
          <w:rFonts w:asciiTheme="majorBidi" w:hAnsiTheme="majorBidi" w:cstheme="majorBidi"/>
          <w:b/>
          <w:bCs/>
          <w:color w:val="000080"/>
          <w:sz w:val="20"/>
          <w:szCs w:val="20"/>
          <w:rtl/>
        </w:rPr>
        <w:t>أما الجانب الأول:</w:t>
      </w:r>
      <w:r w:rsidRPr="00AD4418">
        <w:rPr>
          <w:rFonts w:asciiTheme="majorBidi" w:hAnsiTheme="majorBidi" w:cstheme="majorBidi"/>
          <w:b/>
          <w:bCs/>
          <w:sz w:val="20"/>
          <w:szCs w:val="20"/>
          <w:rtl/>
        </w:rPr>
        <w:t xml:space="preserve"> فيبدو واضحًا في كثير من آيات القرآن الكريم؛ لأن القرآن الكريم لا يذكر جزءًا من الكون</w:t>
      </w:r>
      <w:r w:rsidRPr="00AD4418">
        <w:rPr>
          <w:rFonts w:asciiTheme="majorBidi" w:hAnsiTheme="majorBidi" w:cstheme="majorBidi"/>
          <w:b/>
          <w:bCs/>
          <w:sz w:val="20"/>
          <w:szCs w:val="20"/>
          <w:rtl/>
          <w:lang w:bidi="ar-EG"/>
        </w:rPr>
        <w:t>،</w:t>
      </w:r>
      <w:r w:rsidRPr="00AD4418">
        <w:rPr>
          <w:rFonts w:asciiTheme="majorBidi" w:hAnsiTheme="majorBidi" w:cstheme="majorBidi"/>
          <w:b/>
          <w:bCs/>
          <w:sz w:val="20"/>
          <w:szCs w:val="20"/>
          <w:rtl/>
        </w:rPr>
        <w:t xml:space="preserve"> إلّا ويشير ما فيه للإنسان من منافع، وذلك كقوله تعالى: </w:t>
      </w:r>
      <w:r w:rsidRPr="00AD4418">
        <w:rPr>
          <w:rFonts w:cs="DecoType Thuluth" w:hint="cs"/>
          <w:color w:val="008000"/>
          <w:position w:val="-4"/>
          <w:sz w:val="20"/>
          <w:szCs w:val="20"/>
          <w:rtl/>
        </w:rPr>
        <w:t>{</w:t>
      </w:r>
      <w:r w:rsidRPr="00AD4418">
        <w:rPr>
          <w:rFonts w:ascii="QCF_P585" w:hAnsi="QCF_P585" w:cs="QCF_P585"/>
          <w:color w:val="008000"/>
          <w:sz w:val="20"/>
          <w:szCs w:val="20"/>
          <w:rtl/>
        </w:rPr>
        <w:t>ﯓ ﯔ ﯕ ﯖ</w:t>
      </w:r>
      <w:r w:rsidRPr="00AD4418">
        <w:rPr>
          <w:rFonts w:hint="cs"/>
          <w:color w:val="008000"/>
          <w:sz w:val="20"/>
          <w:szCs w:val="20"/>
          <w:rtl/>
          <w:lang w:bidi="ar-EG"/>
        </w:rPr>
        <w:t xml:space="preserve"> </w:t>
      </w:r>
      <w:r w:rsidRPr="00AD4418">
        <w:rPr>
          <w:rFonts w:ascii="QCF_P585" w:hAnsi="QCF_P585" w:cs="QCF_P585"/>
          <w:color w:val="008000"/>
          <w:sz w:val="20"/>
          <w:szCs w:val="20"/>
          <w:rtl/>
        </w:rPr>
        <w:t>ﯘ ﯙ ﯚ ﯛ</w:t>
      </w:r>
      <w:r w:rsidRPr="00AD4418">
        <w:rPr>
          <w:rFonts w:cs="DecoType Thuluth" w:hint="cs"/>
          <w:color w:val="008000"/>
          <w:position w:val="-4"/>
          <w:sz w:val="20"/>
          <w:szCs w:val="20"/>
          <w:rtl/>
        </w:rPr>
        <w:t>}</w:t>
      </w:r>
      <w:r w:rsidRPr="00AD4418">
        <w:rPr>
          <w:rFonts w:cs="AL-Hotham" w:hint="cs"/>
          <w:sz w:val="20"/>
          <w:szCs w:val="20"/>
          <w:rtl/>
        </w:rPr>
        <w:t xml:space="preserve"> [</w:t>
      </w:r>
      <w:r w:rsidRPr="00AD4418">
        <w:rPr>
          <w:rFonts w:asciiTheme="majorBidi" w:hAnsiTheme="majorBidi" w:cstheme="majorBidi"/>
          <w:b/>
          <w:bCs/>
          <w:sz w:val="20"/>
          <w:szCs w:val="20"/>
          <w:rtl/>
        </w:rPr>
        <w:t xml:space="preserve"> [عبس: 24- 25] إلى قوله تعالى</w:t>
      </w:r>
      <w:r w:rsidRPr="00AD4418">
        <w:rPr>
          <w:rFonts w:cs="DecoType Thuluth" w:hint="cs"/>
          <w:color w:val="008000"/>
          <w:sz w:val="20"/>
          <w:szCs w:val="20"/>
          <w:rtl/>
        </w:rPr>
        <w:t>{</w:t>
      </w:r>
      <w:r w:rsidRPr="00AD4418">
        <w:rPr>
          <w:rFonts w:ascii="QCF_P585" w:hAnsi="QCF_P585" w:cs="QCF_P585"/>
          <w:color w:val="008000"/>
          <w:sz w:val="20"/>
          <w:szCs w:val="20"/>
          <w:rtl/>
        </w:rPr>
        <w:t>ﯲ ﯳ ﯴ</w:t>
      </w:r>
      <w:r w:rsidRPr="00AD4418">
        <w:rPr>
          <w:rFonts w:cs="DecoType Thuluth" w:hint="cs"/>
          <w:color w:val="008000"/>
          <w:sz w:val="20"/>
          <w:szCs w:val="20"/>
          <w:rtl/>
        </w:rPr>
        <w:t>}</w:t>
      </w:r>
      <w:r w:rsidRPr="00AD4418">
        <w:rPr>
          <w:rFonts w:cs="AL-Hotham" w:hint="cs"/>
          <w:sz w:val="20"/>
          <w:szCs w:val="20"/>
          <w:rtl/>
        </w:rPr>
        <w:t xml:space="preserve"> </w:t>
      </w:r>
      <w:r w:rsidRPr="00AD4418">
        <w:rPr>
          <w:rFonts w:asciiTheme="majorBidi" w:hAnsiTheme="majorBidi" w:cstheme="majorBidi"/>
          <w:b/>
          <w:bCs/>
          <w:sz w:val="20"/>
          <w:szCs w:val="20"/>
          <w:rtl/>
        </w:rPr>
        <w:t>[عبس: 32]</w:t>
      </w:r>
      <w:r w:rsidRPr="00AD4418">
        <w:rPr>
          <w:rFonts w:asciiTheme="majorBidi" w:hAnsiTheme="majorBidi" w:cstheme="majorBidi"/>
          <w:b/>
          <w:bCs/>
          <w:sz w:val="20"/>
          <w:szCs w:val="20"/>
          <w:rtl/>
          <w:lang w:bidi="ar-EG"/>
        </w:rPr>
        <w:t>،</w:t>
      </w:r>
      <w:r w:rsidRPr="00AD4418">
        <w:rPr>
          <w:rFonts w:asciiTheme="majorBidi" w:hAnsiTheme="majorBidi" w:cstheme="majorBidi"/>
          <w:b/>
          <w:bCs/>
          <w:sz w:val="20"/>
          <w:szCs w:val="20"/>
          <w:rtl/>
        </w:rPr>
        <w:t xml:space="preserve"> فالنبات متاع للإنسان ولأنعامه، وقوله تعالى: </w:t>
      </w:r>
      <w:r w:rsidRPr="00AD4418">
        <w:rPr>
          <w:rFonts w:cs="DecoType Thuluth" w:hint="cs"/>
          <w:color w:val="008000"/>
          <w:sz w:val="20"/>
          <w:szCs w:val="20"/>
          <w:rtl/>
        </w:rPr>
        <w:t>{</w:t>
      </w:r>
      <w:r w:rsidRPr="00AD4418">
        <w:rPr>
          <w:rFonts w:ascii="QCF_P267" w:hAnsi="QCF_P267" w:cs="QCF_P267"/>
          <w:color w:val="008000"/>
          <w:sz w:val="20"/>
          <w:szCs w:val="20"/>
          <w:rtl/>
        </w:rPr>
        <w:t>ﯙ ﯚ ﯛ ﯜ ﯝ ﯞ ﯟ ﯠ ﯡ</w:t>
      </w:r>
      <w:r w:rsidRPr="00AD4418">
        <w:rPr>
          <w:rFonts w:cs="DecoType Thuluth" w:hint="cs"/>
          <w:color w:val="008000"/>
          <w:sz w:val="20"/>
          <w:szCs w:val="20"/>
          <w:rtl/>
        </w:rPr>
        <w:t>}</w:t>
      </w:r>
      <w:r w:rsidRPr="00AD4418">
        <w:rPr>
          <w:rFonts w:cs="AL-Hotham" w:hint="cs"/>
          <w:sz w:val="20"/>
          <w:szCs w:val="20"/>
          <w:rtl/>
        </w:rPr>
        <w:t xml:space="preserve"> </w:t>
      </w:r>
      <w:r w:rsidRPr="00AD4418">
        <w:rPr>
          <w:rFonts w:asciiTheme="majorBidi" w:hAnsiTheme="majorBidi" w:cstheme="majorBidi"/>
          <w:b/>
          <w:bCs/>
          <w:sz w:val="20"/>
          <w:szCs w:val="20"/>
          <w:rtl/>
        </w:rPr>
        <w:t>[النحل: 5]</w:t>
      </w:r>
      <w:r w:rsidRPr="00AD4418">
        <w:rPr>
          <w:rFonts w:asciiTheme="majorBidi" w:hAnsiTheme="majorBidi" w:cstheme="majorBidi"/>
          <w:b/>
          <w:bCs/>
          <w:sz w:val="20"/>
          <w:szCs w:val="20"/>
          <w:rtl/>
          <w:lang w:bidi="ar-EG"/>
        </w:rPr>
        <w:t>،</w:t>
      </w:r>
      <w:r w:rsidRPr="00AD4418">
        <w:rPr>
          <w:rFonts w:asciiTheme="majorBidi" w:hAnsiTheme="majorBidi" w:cstheme="majorBidi"/>
          <w:b/>
          <w:bCs/>
          <w:sz w:val="20"/>
          <w:szCs w:val="20"/>
          <w:rtl/>
        </w:rPr>
        <w:t xml:space="preserve"> إلى قوله تعالى </w:t>
      </w:r>
      <w:r w:rsidRPr="00AD4418">
        <w:rPr>
          <w:rFonts w:cs="DecoType Thuluth" w:hint="cs"/>
          <w:color w:val="008000"/>
          <w:sz w:val="20"/>
          <w:szCs w:val="20"/>
          <w:rtl/>
        </w:rPr>
        <w:t>{</w:t>
      </w:r>
      <w:r w:rsidRPr="00AD4418">
        <w:rPr>
          <w:rFonts w:ascii="QCF_P268" w:hAnsi="QCF_P268" w:cs="QCF_P268"/>
          <w:color w:val="008000"/>
          <w:sz w:val="20"/>
          <w:szCs w:val="20"/>
          <w:rtl/>
        </w:rPr>
        <w:t>ﭑ ﭒ ﭓ ﭔ ﭕ ﭖ ﭗ ﭘ ﭙ ﭚ ﭛ ﭜ ﭝ ﭞ ﭟ</w:t>
      </w:r>
      <w:r w:rsidRPr="00AD4418">
        <w:rPr>
          <w:rFonts w:cs="DecoType Thuluth" w:hint="cs"/>
          <w:color w:val="008000"/>
          <w:sz w:val="20"/>
          <w:szCs w:val="20"/>
          <w:rtl/>
        </w:rPr>
        <w:t>}</w:t>
      </w:r>
      <w:r w:rsidRPr="00AD4418">
        <w:rPr>
          <w:rFonts w:cs="AL-Hotham" w:hint="cs"/>
          <w:sz w:val="20"/>
          <w:szCs w:val="20"/>
          <w:rtl/>
        </w:rPr>
        <w:t xml:space="preserve"> </w:t>
      </w:r>
      <w:r w:rsidRPr="00AD4418">
        <w:rPr>
          <w:rFonts w:asciiTheme="majorBidi" w:hAnsiTheme="majorBidi" w:cstheme="majorBidi"/>
          <w:b/>
          <w:bCs/>
          <w:sz w:val="20"/>
          <w:szCs w:val="20"/>
          <w:rtl/>
        </w:rPr>
        <w:t>[النحل: 7] وغير هذا مما جاء في منافع الأنعام والخيل والحمير والبغال، وتسخير الأرض والبحار والأنهار</w:t>
      </w:r>
      <w:r w:rsidRPr="00AD4418">
        <w:rPr>
          <w:rFonts w:asciiTheme="majorBidi" w:hAnsiTheme="majorBidi" w:cstheme="majorBidi"/>
          <w:b/>
          <w:bCs/>
          <w:sz w:val="20"/>
          <w:szCs w:val="20"/>
          <w:rtl/>
          <w:lang w:bidi="ar-EG"/>
        </w:rPr>
        <w:t>،</w:t>
      </w:r>
      <w:r w:rsidRPr="00AD4418">
        <w:rPr>
          <w:rFonts w:asciiTheme="majorBidi" w:hAnsiTheme="majorBidi" w:cstheme="majorBidi"/>
          <w:b/>
          <w:bCs/>
          <w:sz w:val="20"/>
          <w:szCs w:val="20"/>
          <w:rtl/>
        </w:rPr>
        <w:t xml:space="preserve"> وغير ذلك مما أفاض القرآن بذكره، وهذا يدفع بالإنسان إلى استثمار الكون وتسخيره لمنافعه ومصالحه، وبذلك يشعر الإنسان بأنه كائن مكرم ومفضل في هذا الكون، وهذا يلفت نظره إلى هذه النعمة التي خصها بها خالقه، فقد يكون مصدر لهدايته إلى الإيمان بالله تعالى. </w:t>
      </w:r>
    </w:p>
    <w:p w:rsidR="00A85CEB" w:rsidRPr="00AD4418" w:rsidRDefault="00A85CEB" w:rsidP="00AD4418">
      <w:pPr>
        <w:pStyle w:val="a3"/>
        <w:bidi/>
        <w:spacing w:after="120"/>
        <w:jc w:val="lowKashida"/>
        <w:rPr>
          <w:rFonts w:asciiTheme="majorBidi" w:hAnsiTheme="majorBidi" w:cstheme="majorBidi"/>
          <w:b/>
          <w:bCs/>
          <w:sz w:val="20"/>
          <w:szCs w:val="20"/>
        </w:rPr>
      </w:pPr>
      <w:r w:rsidRPr="00AD4418">
        <w:rPr>
          <w:rFonts w:asciiTheme="majorBidi" w:hAnsiTheme="majorBidi" w:cstheme="majorBidi"/>
          <w:b/>
          <w:bCs/>
          <w:color w:val="000080"/>
          <w:sz w:val="20"/>
          <w:szCs w:val="20"/>
          <w:rtl/>
        </w:rPr>
        <w:t>أما الجانب الثاني:</w:t>
      </w:r>
      <w:r w:rsidRPr="00AD4418">
        <w:rPr>
          <w:rFonts w:asciiTheme="majorBidi" w:hAnsiTheme="majorBidi" w:cstheme="majorBidi"/>
          <w:b/>
          <w:bCs/>
          <w:sz w:val="20"/>
          <w:szCs w:val="20"/>
          <w:rtl/>
        </w:rPr>
        <w:t xml:space="preserve"> من صلة الإنسان بالكون والطبيعة: فإنّه يتخذه مجالًا وميدانًا لتأمله وموضوعًا لتفكيره، فجميع أجزاء الكون وحوادثه</w:t>
      </w:r>
      <w:r w:rsidRPr="00AD4418">
        <w:rPr>
          <w:rFonts w:asciiTheme="majorBidi" w:hAnsiTheme="majorBidi" w:cstheme="majorBidi"/>
          <w:b/>
          <w:bCs/>
          <w:sz w:val="20"/>
          <w:szCs w:val="20"/>
          <w:rtl/>
          <w:lang w:bidi="ar-EG"/>
        </w:rPr>
        <w:t>،</w:t>
      </w:r>
      <w:r w:rsidRPr="00AD4418">
        <w:rPr>
          <w:rFonts w:asciiTheme="majorBidi" w:hAnsiTheme="majorBidi" w:cstheme="majorBidi"/>
          <w:b/>
          <w:bCs/>
          <w:sz w:val="20"/>
          <w:szCs w:val="20"/>
          <w:rtl/>
        </w:rPr>
        <w:t xml:space="preserve"> ترد في القرآن الكريم مقرونة بألفاظ دالة على الحواس، كالرؤية والنظر والبصر </w:t>
      </w:r>
      <w:r w:rsidRPr="00AD4418">
        <w:rPr>
          <w:rFonts w:asciiTheme="majorBidi" w:hAnsiTheme="majorBidi" w:cstheme="majorBidi"/>
          <w:b/>
          <w:bCs/>
          <w:sz w:val="20"/>
          <w:szCs w:val="20"/>
          <w:rtl/>
        </w:rPr>
        <w:lastRenderedPageBreak/>
        <w:t xml:space="preserve">والسمع، والألفاظ الدالة على التفكير، كلفظ </w:t>
      </w:r>
      <w:r w:rsidRPr="00AD4418">
        <w:rPr>
          <w:rFonts w:cs="DecoType Thuluth" w:hint="cs"/>
          <w:color w:val="008000"/>
          <w:sz w:val="20"/>
          <w:szCs w:val="20"/>
          <w:rtl/>
        </w:rPr>
        <w:t>{</w:t>
      </w:r>
      <w:r w:rsidRPr="00AD4418">
        <w:rPr>
          <w:rFonts w:ascii="QCF_P268" w:hAnsi="QCF_P268" w:cs="QCF_P268"/>
          <w:color w:val="008000"/>
          <w:sz w:val="20"/>
          <w:szCs w:val="20"/>
          <w:rtl/>
        </w:rPr>
        <w:t>ﮩ</w:t>
      </w:r>
      <w:r w:rsidRPr="00AD4418">
        <w:rPr>
          <w:rFonts w:cs="DecoType Thuluth" w:hint="cs"/>
          <w:color w:val="008000"/>
          <w:sz w:val="20"/>
          <w:szCs w:val="20"/>
          <w:rtl/>
        </w:rPr>
        <w:t>}</w:t>
      </w:r>
      <w:r w:rsidRPr="00AD4418">
        <w:rPr>
          <w:rFonts w:cs="AL-Hotham" w:hint="cs"/>
          <w:sz w:val="20"/>
          <w:szCs w:val="20"/>
          <w:rtl/>
        </w:rPr>
        <w:t xml:space="preserve"> </w:t>
      </w:r>
      <w:r w:rsidRPr="00AD4418">
        <w:rPr>
          <w:rFonts w:cs="DecoType Thuluth" w:hint="cs"/>
          <w:color w:val="008000"/>
          <w:sz w:val="20"/>
          <w:szCs w:val="20"/>
          <w:rtl/>
        </w:rPr>
        <w:t>{</w:t>
      </w:r>
      <w:r w:rsidRPr="00AD4418">
        <w:rPr>
          <w:rFonts w:ascii="QCF_P272" w:hAnsi="QCF_P272" w:cs="QCF_P272"/>
          <w:color w:val="008000"/>
          <w:sz w:val="20"/>
          <w:szCs w:val="20"/>
          <w:rtl/>
        </w:rPr>
        <w:t>ﭮ</w:t>
      </w:r>
      <w:r w:rsidRPr="00AD4418">
        <w:rPr>
          <w:rFonts w:cs="DecoType Thuluth" w:hint="cs"/>
          <w:color w:val="008000"/>
          <w:sz w:val="20"/>
          <w:szCs w:val="20"/>
          <w:rtl/>
        </w:rPr>
        <w:t>}</w:t>
      </w:r>
      <w:r w:rsidRPr="00AD4418">
        <w:rPr>
          <w:rFonts w:cs="AL-Hotham" w:hint="cs"/>
          <w:sz w:val="20"/>
          <w:szCs w:val="20"/>
          <w:rtl/>
        </w:rPr>
        <w:t xml:space="preserve"> </w:t>
      </w:r>
      <w:r w:rsidRPr="00AD4418">
        <w:rPr>
          <w:rFonts w:cs="DecoType Thuluth" w:hint="cs"/>
          <w:color w:val="008000"/>
          <w:sz w:val="20"/>
          <w:szCs w:val="20"/>
          <w:rtl/>
        </w:rPr>
        <w:t>{</w:t>
      </w:r>
      <w:r w:rsidRPr="00AD4418">
        <w:rPr>
          <w:rFonts w:ascii="QCF_P278" w:hAnsi="QCF_P278" w:cs="QCF_P278"/>
          <w:color w:val="008000"/>
          <w:sz w:val="20"/>
          <w:szCs w:val="20"/>
          <w:rtl/>
        </w:rPr>
        <w:t>ﮇ</w:t>
      </w:r>
      <w:r w:rsidRPr="00AD4418">
        <w:rPr>
          <w:rFonts w:cs="DecoType Thuluth" w:hint="cs"/>
          <w:color w:val="008000"/>
          <w:sz w:val="20"/>
          <w:szCs w:val="20"/>
          <w:rtl/>
        </w:rPr>
        <w:t>}</w:t>
      </w:r>
      <w:r w:rsidRPr="00AD4418">
        <w:rPr>
          <w:rFonts w:cs="AL-Hotham" w:hint="cs"/>
          <w:sz w:val="20"/>
          <w:szCs w:val="20"/>
          <w:rtl/>
        </w:rPr>
        <w:t xml:space="preserve"> </w:t>
      </w:r>
      <w:r w:rsidRPr="00AD4418">
        <w:rPr>
          <w:rFonts w:cs="DecoType Thuluth" w:hint="cs"/>
          <w:color w:val="008000"/>
          <w:sz w:val="20"/>
          <w:szCs w:val="20"/>
          <w:rtl/>
        </w:rPr>
        <w:t>{</w:t>
      </w:r>
      <w:r w:rsidRPr="00AD4418">
        <w:rPr>
          <w:rFonts w:ascii="QCF_P509" w:hAnsi="QCF_P509" w:cs="QCF_P509"/>
          <w:color w:val="008000"/>
          <w:sz w:val="20"/>
          <w:szCs w:val="20"/>
          <w:rtl/>
        </w:rPr>
        <w:t>ﮒ</w:t>
      </w:r>
      <w:r w:rsidRPr="00AD4418">
        <w:rPr>
          <w:rFonts w:cs="DecoType Thuluth" w:hint="cs"/>
          <w:color w:val="008000"/>
          <w:sz w:val="20"/>
          <w:szCs w:val="20"/>
          <w:rtl/>
        </w:rPr>
        <w:t>}</w:t>
      </w:r>
      <w:r w:rsidRPr="00AD4418">
        <w:rPr>
          <w:rFonts w:cs="AL-Hotham" w:hint="cs"/>
          <w:sz w:val="20"/>
          <w:szCs w:val="20"/>
          <w:rtl/>
        </w:rPr>
        <w:t xml:space="preserve"> </w:t>
      </w:r>
      <w:r w:rsidRPr="00AD4418">
        <w:rPr>
          <w:rFonts w:cs="DecoType Thuluth" w:hint="cs"/>
          <w:color w:val="008000"/>
          <w:sz w:val="20"/>
          <w:szCs w:val="20"/>
          <w:rtl/>
        </w:rPr>
        <w:t>{</w:t>
      </w:r>
      <w:r w:rsidRPr="00AD4418">
        <w:rPr>
          <w:rFonts w:ascii="QCF_P525" w:hAnsi="QCF_P525" w:cs="QCF_P525"/>
          <w:color w:val="008000"/>
          <w:sz w:val="20"/>
          <w:szCs w:val="20"/>
          <w:rtl/>
        </w:rPr>
        <w:t>ﭺ</w:t>
      </w:r>
      <w:r w:rsidRPr="00AD4418">
        <w:rPr>
          <w:rFonts w:cs="DecoType Thuluth" w:hint="cs"/>
          <w:color w:val="008000"/>
          <w:sz w:val="20"/>
          <w:szCs w:val="20"/>
          <w:rtl/>
        </w:rPr>
        <w:t>}</w:t>
      </w:r>
      <w:r w:rsidRPr="00AD4418">
        <w:rPr>
          <w:rFonts w:cs="AL-Hotham" w:hint="cs"/>
          <w:sz w:val="20"/>
          <w:szCs w:val="20"/>
          <w:rtl/>
        </w:rPr>
        <w:t xml:space="preserve"> </w:t>
      </w:r>
      <w:r w:rsidRPr="00AD4418">
        <w:rPr>
          <w:rFonts w:cs="DecoType Thuluth" w:hint="cs"/>
          <w:color w:val="008000"/>
          <w:sz w:val="20"/>
          <w:szCs w:val="20"/>
          <w:rtl/>
        </w:rPr>
        <w:t>{</w:t>
      </w:r>
      <w:r w:rsidRPr="00AD4418">
        <w:rPr>
          <w:rFonts w:ascii="QCF_P547" w:hAnsi="QCF_P547" w:cs="QCF_P547"/>
          <w:color w:val="008000"/>
          <w:sz w:val="20"/>
          <w:szCs w:val="20"/>
          <w:rtl/>
        </w:rPr>
        <w:t>ﮤ</w:t>
      </w:r>
      <w:r w:rsidRPr="00AD4418">
        <w:rPr>
          <w:rFonts w:cs="DecoType Thuluth" w:hint="cs"/>
          <w:color w:val="008000"/>
          <w:sz w:val="20"/>
          <w:szCs w:val="20"/>
          <w:rtl/>
        </w:rPr>
        <w:t>}</w:t>
      </w:r>
      <w:r w:rsidRPr="00AD4418">
        <w:rPr>
          <w:rFonts w:cs="AL-Hotham" w:hint="cs"/>
          <w:sz w:val="20"/>
          <w:szCs w:val="20"/>
          <w:rtl/>
        </w:rPr>
        <w:t xml:space="preserve"> </w:t>
      </w:r>
      <w:r w:rsidRPr="00AD4418">
        <w:rPr>
          <w:rFonts w:cs="DecoType Thuluth" w:hint="cs"/>
          <w:color w:val="008000"/>
          <w:sz w:val="20"/>
          <w:szCs w:val="20"/>
          <w:rtl/>
        </w:rPr>
        <w:t>{</w:t>
      </w:r>
      <w:r w:rsidRPr="00AD4418">
        <w:rPr>
          <w:rFonts w:ascii="QCF_P035" w:hAnsi="QCF_P035" w:cs="QCF_P035"/>
          <w:color w:val="008000"/>
          <w:sz w:val="20"/>
          <w:szCs w:val="20"/>
          <w:rtl/>
        </w:rPr>
        <w:t>ﮞ</w:t>
      </w:r>
      <w:r w:rsidRPr="00AD4418">
        <w:rPr>
          <w:rFonts w:cs="DecoType Thuluth" w:hint="cs"/>
          <w:color w:val="008000"/>
          <w:sz w:val="20"/>
          <w:szCs w:val="20"/>
          <w:rtl/>
        </w:rPr>
        <w:t>}</w:t>
      </w:r>
      <w:r w:rsidRPr="00AD4418">
        <w:rPr>
          <w:rFonts w:cs="AL-Hotham" w:hint="cs"/>
          <w:sz w:val="20"/>
          <w:szCs w:val="20"/>
          <w:rtl/>
        </w:rPr>
        <w:t xml:space="preserve">، </w:t>
      </w:r>
      <w:r w:rsidRPr="00AD4418">
        <w:rPr>
          <w:rFonts w:asciiTheme="majorBidi" w:hAnsiTheme="majorBidi" w:cstheme="majorBidi"/>
          <w:b/>
          <w:bCs/>
          <w:sz w:val="20"/>
          <w:szCs w:val="20"/>
          <w:rtl/>
        </w:rPr>
        <w:t xml:space="preserve">ومن ذلك قوله تعالى: </w:t>
      </w:r>
      <w:r w:rsidRPr="00AD4418">
        <w:rPr>
          <w:rFonts w:cs="DecoType Thuluth" w:hint="cs"/>
          <w:color w:val="008000"/>
          <w:sz w:val="20"/>
          <w:szCs w:val="20"/>
          <w:rtl/>
        </w:rPr>
        <w:t>{</w:t>
      </w:r>
      <w:r w:rsidRPr="00AD4418">
        <w:rPr>
          <w:rFonts w:ascii="QCF_P417" w:hAnsi="QCF_P417" w:cs="QCF_P417"/>
          <w:color w:val="008000"/>
          <w:sz w:val="20"/>
          <w:szCs w:val="20"/>
          <w:rtl/>
        </w:rPr>
        <w:t>ﮧ ﮨ ﮩ ﮪ ﮫ ﮬ ﮭ ﮮ ﮯ ﮰ ﮱ ﯓ ﯔ ﯕ ﯖ ﯗ ﯘ ﯙ</w:t>
      </w:r>
      <w:r w:rsidRPr="00AD4418">
        <w:rPr>
          <w:rFonts w:cs="DecoType Thuluth" w:hint="cs"/>
          <w:color w:val="008000"/>
          <w:sz w:val="20"/>
          <w:szCs w:val="20"/>
          <w:rtl/>
        </w:rPr>
        <w:t>}</w:t>
      </w:r>
      <w:r w:rsidRPr="00AD4418">
        <w:rPr>
          <w:rFonts w:cs="AL-Hotham" w:hint="cs"/>
          <w:sz w:val="20"/>
          <w:szCs w:val="20"/>
          <w:rtl/>
        </w:rPr>
        <w:t xml:space="preserve"> </w:t>
      </w:r>
      <w:r w:rsidRPr="00AD4418">
        <w:rPr>
          <w:rFonts w:asciiTheme="majorBidi" w:hAnsiTheme="majorBidi" w:cstheme="majorBidi"/>
          <w:b/>
          <w:bCs/>
          <w:sz w:val="20"/>
          <w:szCs w:val="20"/>
          <w:rtl/>
        </w:rPr>
        <w:t>[السجدة: 27]</w:t>
      </w:r>
      <w:r w:rsidRPr="00AD4418">
        <w:rPr>
          <w:rFonts w:asciiTheme="majorBidi" w:hAnsiTheme="majorBidi" w:cstheme="majorBidi"/>
          <w:b/>
          <w:bCs/>
          <w:sz w:val="20"/>
          <w:szCs w:val="20"/>
          <w:rtl/>
          <w:lang w:bidi="ar-EG"/>
        </w:rPr>
        <w:t>،</w:t>
      </w:r>
      <w:r w:rsidRPr="00AD4418">
        <w:rPr>
          <w:rFonts w:asciiTheme="majorBidi" w:hAnsiTheme="majorBidi" w:cstheme="majorBidi"/>
          <w:b/>
          <w:bCs/>
          <w:sz w:val="20"/>
          <w:szCs w:val="20"/>
          <w:rtl/>
        </w:rPr>
        <w:t xml:space="preserve"> وقوله تعالى:</w:t>
      </w:r>
      <w:r w:rsidRPr="00AD4418">
        <w:rPr>
          <w:rFonts w:cs="DecoType Thuluth" w:hint="cs"/>
          <w:color w:val="008000"/>
          <w:sz w:val="20"/>
          <w:szCs w:val="20"/>
          <w:rtl/>
        </w:rPr>
        <w:t xml:space="preserve"> {</w:t>
      </w:r>
      <w:r w:rsidRPr="00AD4418">
        <w:rPr>
          <w:rFonts w:ascii="QCF_P585" w:hAnsi="QCF_P585" w:cs="QCF_P585"/>
          <w:color w:val="008000"/>
          <w:sz w:val="20"/>
          <w:szCs w:val="20"/>
          <w:rtl/>
        </w:rPr>
        <w:t>ﯓ ﯔ ﯕ ﯖ</w:t>
      </w:r>
      <w:r w:rsidRPr="00AD4418">
        <w:rPr>
          <w:rFonts w:ascii="QCF_P585" w:hAnsi="QCF_P585" w:cs="DecoType Thuluth"/>
          <w:color w:val="008000"/>
          <w:sz w:val="20"/>
          <w:szCs w:val="20"/>
          <w:rtl/>
        </w:rPr>
        <w:t>}</w:t>
      </w:r>
      <w:r w:rsidRPr="00AD4418">
        <w:rPr>
          <w:rFonts w:ascii="QCF_P585" w:hAnsi="QCF_P585" w:cs="DecoType Thuluth" w:hint="cs"/>
          <w:color w:val="008000"/>
          <w:sz w:val="20"/>
          <w:szCs w:val="20"/>
          <w:rtl/>
          <w:lang w:bidi="ar-EG"/>
        </w:rPr>
        <w:t>،</w:t>
      </w:r>
      <w:r w:rsidRPr="00AD4418">
        <w:rPr>
          <w:rFonts w:cs="AL-Hotham" w:hint="cs"/>
          <w:sz w:val="20"/>
          <w:szCs w:val="20"/>
          <w:rtl/>
        </w:rPr>
        <w:t xml:space="preserve"> </w:t>
      </w:r>
      <w:r w:rsidRPr="00AD4418">
        <w:rPr>
          <w:rFonts w:asciiTheme="majorBidi" w:hAnsiTheme="majorBidi" w:cstheme="majorBidi"/>
          <w:b/>
          <w:bCs/>
          <w:sz w:val="20"/>
          <w:szCs w:val="20"/>
          <w:rtl/>
        </w:rPr>
        <w:t>وما جاء في خواتم الآيات الداعية إلى التفكير والتأمل</w:t>
      </w:r>
      <w:r w:rsidRPr="00AD4418">
        <w:rPr>
          <w:rFonts w:asciiTheme="majorBidi" w:hAnsiTheme="majorBidi" w:cstheme="majorBidi"/>
          <w:b/>
          <w:bCs/>
          <w:sz w:val="20"/>
          <w:szCs w:val="20"/>
          <w:rtl/>
          <w:lang w:bidi="ar-EG"/>
        </w:rPr>
        <w:t>،</w:t>
      </w:r>
      <w:r w:rsidRPr="00AD4418">
        <w:rPr>
          <w:rFonts w:asciiTheme="majorBidi" w:hAnsiTheme="majorBidi" w:cstheme="majorBidi"/>
          <w:b/>
          <w:bCs/>
          <w:sz w:val="20"/>
          <w:szCs w:val="20"/>
          <w:rtl/>
        </w:rPr>
        <w:t xml:space="preserve"> كقوله تعالى: </w:t>
      </w:r>
      <w:r w:rsidRPr="00AD4418">
        <w:rPr>
          <w:rFonts w:cs="DecoType Thuluth" w:hint="cs"/>
          <w:color w:val="008000"/>
          <w:sz w:val="20"/>
          <w:szCs w:val="20"/>
          <w:rtl/>
        </w:rPr>
        <w:t>{</w:t>
      </w:r>
      <w:r w:rsidRPr="00AD4418">
        <w:rPr>
          <w:rFonts w:ascii="QCF_P406" w:hAnsi="QCF_P406" w:cs="QCF_P406"/>
          <w:color w:val="008000"/>
          <w:sz w:val="20"/>
          <w:szCs w:val="20"/>
          <w:rtl/>
        </w:rPr>
        <w:t>ﮘ ﮙ ﮚ ﮛ ﮜ ﮝ</w:t>
      </w:r>
      <w:r w:rsidRPr="00AD4418">
        <w:rPr>
          <w:rFonts w:cs="DecoType Thuluth" w:hint="cs"/>
          <w:color w:val="008000"/>
          <w:sz w:val="20"/>
          <w:szCs w:val="20"/>
          <w:rtl/>
        </w:rPr>
        <w:t>}</w:t>
      </w:r>
      <w:r w:rsidRPr="00AD4418">
        <w:rPr>
          <w:rFonts w:cs="AL-Hotham" w:hint="cs"/>
          <w:sz w:val="20"/>
          <w:szCs w:val="20"/>
          <w:rtl/>
        </w:rPr>
        <w:t xml:space="preserve"> </w:t>
      </w:r>
      <w:r w:rsidRPr="00AD4418">
        <w:rPr>
          <w:rFonts w:asciiTheme="majorBidi" w:hAnsiTheme="majorBidi" w:cstheme="majorBidi"/>
          <w:b/>
          <w:bCs/>
          <w:sz w:val="20"/>
          <w:szCs w:val="20"/>
          <w:rtl/>
        </w:rPr>
        <w:t>[الروم:21]</w:t>
      </w:r>
      <w:r w:rsidRPr="00AD4418">
        <w:rPr>
          <w:rFonts w:asciiTheme="majorBidi" w:hAnsiTheme="majorBidi" w:cstheme="majorBidi"/>
          <w:b/>
          <w:bCs/>
          <w:sz w:val="20"/>
          <w:szCs w:val="20"/>
          <w:rtl/>
          <w:lang w:bidi="ar-EG"/>
        </w:rPr>
        <w:t>،</w:t>
      </w:r>
      <w:r w:rsidRPr="00AD4418">
        <w:rPr>
          <w:rFonts w:asciiTheme="majorBidi" w:hAnsiTheme="majorBidi" w:cstheme="majorBidi"/>
          <w:b/>
          <w:bCs/>
          <w:sz w:val="20"/>
          <w:szCs w:val="20"/>
          <w:rtl/>
        </w:rPr>
        <w:t xml:space="preserve"> وقوله تعالى: </w:t>
      </w:r>
      <w:r w:rsidRPr="00AD4418">
        <w:rPr>
          <w:rFonts w:asciiTheme="majorBidi" w:hAnsiTheme="majorBidi" w:cstheme="majorBidi"/>
          <w:b/>
          <w:bCs/>
          <w:color w:val="008000"/>
          <w:sz w:val="20"/>
          <w:szCs w:val="20"/>
          <w:rtl/>
        </w:rPr>
        <w:t>{</w:t>
      </w:r>
      <w:r w:rsidRPr="00AD4418">
        <w:rPr>
          <w:rFonts w:asciiTheme="majorBidi" w:hAnsiTheme="majorBidi" w:cs="QCF_P406"/>
          <w:b/>
          <w:bCs/>
          <w:color w:val="008000"/>
          <w:sz w:val="20"/>
          <w:szCs w:val="20"/>
          <w:rtl/>
        </w:rPr>
        <w:t>ﯯ</w:t>
      </w:r>
      <w:r w:rsidRPr="00AD4418">
        <w:rPr>
          <w:rFonts w:asciiTheme="majorBidi" w:hAnsiTheme="majorBidi" w:cstheme="majorBidi"/>
          <w:b/>
          <w:bCs/>
          <w:color w:val="008000"/>
          <w:sz w:val="20"/>
          <w:szCs w:val="20"/>
          <w:rtl/>
        </w:rPr>
        <w:t xml:space="preserve"> </w:t>
      </w:r>
      <w:r w:rsidRPr="00AD4418">
        <w:rPr>
          <w:rFonts w:asciiTheme="majorBidi" w:hAnsiTheme="majorBidi" w:cs="QCF_P406"/>
          <w:b/>
          <w:bCs/>
          <w:color w:val="008000"/>
          <w:sz w:val="20"/>
          <w:szCs w:val="20"/>
          <w:rtl/>
        </w:rPr>
        <w:t>ﯰ</w:t>
      </w:r>
      <w:r w:rsidRPr="00AD4418">
        <w:rPr>
          <w:rFonts w:asciiTheme="majorBidi" w:hAnsiTheme="majorBidi" w:cstheme="majorBidi"/>
          <w:b/>
          <w:bCs/>
          <w:color w:val="008000"/>
          <w:sz w:val="20"/>
          <w:szCs w:val="20"/>
          <w:rtl/>
        </w:rPr>
        <w:t xml:space="preserve"> </w:t>
      </w:r>
      <w:r w:rsidRPr="00AD4418">
        <w:rPr>
          <w:rFonts w:asciiTheme="majorBidi" w:hAnsiTheme="majorBidi" w:cs="QCF_P406"/>
          <w:b/>
          <w:bCs/>
          <w:color w:val="008000"/>
          <w:sz w:val="20"/>
          <w:szCs w:val="20"/>
          <w:rtl/>
        </w:rPr>
        <w:t>ﯱ</w:t>
      </w:r>
      <w:r w:rsidRPr="00AD4418">
        <w:rPr>
          <w:rFonts w:asciiTheme="majorBidi" w:hAnsiTheme="majorBidi" w:cstheme="majorBidi"/>
          <w:b/>
          <w:bCs/>
          <w:color w:val="008000"/>
          <w:sz w:val="20"/>
          <w:szCs w:val="20"/>
          <w:rtl/>
        </w:rPr>
        <w:t xml:space="preserve"> </w:t>
      </w:r>
      <w:r w:rsidRPr="00AD4418">
        <w:rPr>
          <w:rFonts w:asciiTheme="majorBidi" w:hAnsiTheme="majorBidi" w:cs="QCF_P406"/>
          <w:b/>
          <w:bCs/>
          <w:color w:val="008000"/>
          <w:sz w:val="20"/>
          <w:szCs w:val="20"/>
          <w:rtl/>
        </w:rPr>
        <w:t>ﯲ</w:t>
      </w:r>
      <w:r w:rsidRPr="00AD4418">
        <w:rPr>
          <w:rFonts w:asciiTheme="majorBidi" w:hAnsiTheme="majorBidi" w:cstheme="majorBidi"/>
          <w:b/>
          <w:bCs/>
          <w:color w:val="008000"/>
          <w:sz w:val="20"/>
          <w:szCs w:val="20"/>
          <w:rtl/>
        </w:rPr>
        <w:t xml:space="preserve"> </w:t>
      </w:r>
      <w:r w:rsidRPr="00AD4418">
        <w:rPr>
          <w:rFonts w:asciiTheme="majorBidi" w:hAnsiTheme="majorBidi" w:cs="QCF_P406"/>
          <w:b/>
          <w:bCs/>
          <w:color w:val="008000"/>
          <w:sz w:val="20"/>
          <w:szCs w:val="20"/>
          <w:rtl/>
        </w:rPr>
        <w:t>ﯳ</w:t>
      </w:r>
      <w:r w:rsidRPr="00AD4418">
        <w:rPr>
          <w:rFonts w:asciiTheme="majorBidi" w:hAnsiTheme="majorBidi" w:cstheme="majorBidi"/>
          <w:b/>
          <w:bCs/>
          <w:color w:val="008000"/>
          <w:sz w:val="20"/>
          <w:szCs w:val="20"/>
          <w:rtl/>
        </w:rPr>
        <w:t xml:space="preserve"> </w:t>
      </w:r>
      <w:r w:rsidRPr="00AD4418">
        <w:rPr>
          <w:rFonts w:asciiTheme="majorBidi" w:hAnsiTheme="majorBidi" w:cs="QCF_P406"/>
          <w:b/>
          <w:bCs/>
          <w:color w:val="008000"/>
          <w:sz w:val="20"/>
          <w:szCs w:val="20"/>
          <w:rtl/>
        </w:rPr>
        <w:t>ﯴ</w:t>
      </w:r>
      <w:r w:rsidRPr="00AD4418">
        <w:rPr>
          <w:rFonts w:asciiTheme="majorBidi" w:hAnsiTheme="majorBidi" w:cstheme="majorBidi"/>
          <w:b/>
          <w:bCs/>
          <w:color w:val="008000"/>
          <w:sz w:val="20"/>
          <w:szCs w:val="20"/>
          <w:rtl/>
        </w:rPr>
        <w:t>}</w:t>
      </w:r>
      <w:r w:rsidRPr="00AD4418">
        <w:rPr>
          <w:rFonts w:asciiTheme="majorBidi" w:hAnsiTheme="majorBidi" w:cstheme="majorBidi"/>
          <w:b/>
          <w:bCs/>
          <w:sz w:val="20"/>
          <w:szCs w:val="20"/>
          <w:rtl/>
        </w:rPr>
        <w:t xml:space="preserve"> [الروم: 24].</w:t>
      </w:r>
    </w:p>
    <w:p w:rsidR="00A85CEB" w:rsidRPr="00AD4418" w:rsidRDefault="00A85CEB" w:rsidP="00AD4418">
      <w:pPr>
        <w:pStyle w:val="a3"/>
        <w:bidi/>
        <w:spacing w:after="120"/>
        <w:rPr>
          <w:rFonts w:asciiTheme="majorBidi" w:hAnsiTheme="majorBidi" w:cstheme="majorBidi"/>
          <w:b/>
          <w:bCs/>
          <w:sz w:val="20"/>
          <w:szCs w:val="20"/>
          <w:lang w:bidi="ar-EG"/>
        </w:rPr>
      </w:pPr>
      <w:r w:rsidRPr="00AD4418">
        <w:rPr>
          <w:rFonts w:asciiTheme="majorBidi" w:hAnsiTheme="majorBidi" w:cstheme="majorBidi"/>
          <w:b/>
          <w:bCs/>
          <w:sz w:val="20"/>
          <w:szCs w:val="20"/>
          <w:rtl/>
        </w:rPr>
        <w:t xml:space="preserve">عن طريق هاتين الصلتين يربط الإنسان القرآن بالكون، وعن طريق التأمل والتفكير والتدبر في ملكوت السماوات والأرض وفي نفس الإنسان، قال تعالى: </w:t>
      </w:r>
      <w:r w:rsidR="00AD4418" w:rsidRPr="00AD4418">
        <w:rPr>
          <w:rFonts w:cs="DecoType Thuluth" w:hint="cs"/>
          <w:color w:val="008000"/>
          <w:sz w:val="20"/>
          <w:szCs w:val="20"/>
          <w:rtl/>
        </w:rPr>
        <w:t>{</w:t>
      </w:r>
      <w:r w:rsidR="00AD4418" w:rsidRPr="00AD4418">
        <w:rPr>
          <w:rFonts w:ascii="QCF_P521" w:hAnsi="QCF_P521" w:cs="QCF_P521"/>
          <w:color w:val="008000"/>
          <w:sz w:val="20"/>
          <w:szCs w:val="20"/>
          <w:rtl/>
        </w:rPr>
        <w:t>ﮝ ﮞ ﮟ ﮠ ﮢ ﮣ ﮤ ﮥ ﮦ ﮨ ﮩ ﮪ ﮫ ﮬ ﮮ ﮯ ﮰ ﮱ ﯓ ﯔ ﯕ ﯖ ﯗ</w:t>
      </w:r>
      <w:r w:rsidR="00AD4418" w:rsidRPr="00AD4418">
        <w:rPr>
          <w:rFonts w:cs="DecoType Thuluth" w:hint="cs"/>
          <w:color w:val="008000"/>
          <w:sz w:val="20"/>
          <w:szCs w:val="20"/>
          <w:rtl/>
        </w:rPr>
        <w:t>}</w:t>
      </w:r>
      <w:r w:rsidR="00AD4418" w:rsidRPr="00AD4418">
        <w:rPr>
          <w:rFonts w:cs="AL-Hotham" w:hint="cs"/>
          <w:sz w:val="20"/>
          <w:szCs w:val="20"/>
          <w:rtl/>
        </w:rPr>
        <w:t xml:space="preserve"> </w:t>
      </w:r>
      <w:r w:rsidRPr="00AD4418">
        <w:rPr>
          <w:rFonts w:asciiTheme="majorBidi" w:hAnsiTheme="majorBidi" w:cstheme="majorBidi"/>
          <w:b/>
          <w:bCs/>
          <w:sz w:val="20"/>
          <w:szCs w:val="20"/>
          <w:rtl/>
        </w:rPr>
        <w:t>[الذاريات: 20- 23]</w:t>
      </w:r>
      <w:r w:rsidRPr="00AD4418">
        <w:rPr>
          <w:rFonts w:asciiTheme="majorBidi" w:hAnsiTheme="majorBidi" w:cstheme="majorBidi"/>
          <w:b/>
          <w:bCs/>
          <w:sz w:val="20"/>
          <w:szCs w:val="20"/>
          <w:rtl/>
          <w:lang w:bidi="ar-EG"/>
        </w:rPr>
        <w:t>،</w:t>
      </w:r>
      <w:r w:rsidRPr="00AD4418">
        <w:rPr>
          <w:rFonts w:asciiTheme="majorBidi" w:hAnsiTheme="majorBidi" w:cstheme="majorBidi"/>
          <w:b/>
          <w:bCs/>
          <w:sz w:val="20"/>
          <w:szCs w:val="20"/>
          <w:rtl/>
        </w:rPr>
        <w:t xml:space="preserve"> يصل الإنسان إلى الإيمان بوجود الله ووحدانيته واتصافه بصفات الجلال والكمال، وبذلك لا يدعو مع الله إله آخر، ولا يعبد إلا إياه. </w:t>
      </w:r>
    </w:p>
    <w:p w:rsidR="00A85CEB" w:rsidRPr="00AD4418" w:rsidRDefault="00A85CEB" w:rsidP="00AD4418">
      <w:pPr>
        <w:pStyle w:val="a3"/>
        <w:bidi/>
        <w:jc w:val="lowKashida"/>
        <w:rPr>
          <w:rFonts w:asciiTheme="majorBidi" w:hAnsiTheme="majorBidi" w:cstheme="majorBidi"/>
          <w:b/>
          <w:bCs/>
          <w:color w:val="000080"/>
          <w:sz w:val="20"/>
          <w:szCs w:val="20"/>
        </w:rPr>
      </w:pPr>
      <w:r w:rsidRPr="00AD4418">
        <w:rPr>
          <w:rFonts w:asciiTheme="majorBidi" w:hAnsiTheme="majorBidi" w:cstheme="majorBidi"/>
          <w:b/>
          <w:bCs/>
          <w:color w:val="000080"/>
          <w:sz w:val="20"/>
          <w:szCs w:val="20"/>
          <w:rtl/>
        </w:rPr>
        <w:t xml:space="preserve">المرتبة الثانية: العبادات الإلزامية: </w:t>
      </w:r>
    </w:p>
    <w:p w:rsidR="00A85CEB" w:rsidRPr="00AD4418" w:rsidRDefault="00A85CEB" w:rsidP="00AD4418">
      <w:pPr>
        <w:pStyle w:val="a3"/>
        <w:bidi/>
        <w:spacing w:after="120"/>
        <w:jc w:val="lowKashida"/>
        <w:rPr>
          <w:rFonts w:asciiTheme="majorBidi" w:hAnsiTheme="majorBidi" w:cstheme="majorBidi"/>
          <w:b/>
          <w:bCs/>
          <w:sz w:val="20"/>
          <w:szCs w:val="20"/>
        </w:rPr>
      </w:pPr>
      <w:r w:rsidRPr="00AD4418">
        <w:rPr>
          <w:rFonts w:asciiTheme="majorBidi" w:hAnsiTheme="majorBidi" w:cstheme="majorBidi"/>
          <w:b/>
          <w:bCs/>
          <w:sz w:val="20"/>
          <w:szCs w:val="20"/>
          <w:rtl/>
        </w:rPr>
        <w:t xml:space="preserve">بعد استقرار الإيمان في القلب تأتي المرتبة الثانية، وهي مرحلة العبادة، والعبادة هي الطاعة وهي غاية الخضوع والتذلل، وتعتبر جزء أساسيًّا لقيام الدين وكماله والمحافظة عليه؛ لأنه يشمل باطن الإنسان وظاهره، وهو يوجد بالتصديق وبالاعتراف بوجود الله </w:t>
      </w:r>
      <w:r w:rsidRPr="00AD4418">
        <w:rPr>
          <w:rFonts w:asciiTheme="majorBidi" w:hAnsiTheme="majorBidi" w:cstheme="majorBidi"/>
          <w:b/>
          <w:bCs/>
          <w:position w:val="-2"/>
          <w:sz w:val="20"/>
          <w:szCs w:val="20"/>
        </w:rPr>
        <w:t></w:t>
      </w:r>
      <w:r w:rsidRPr="00AD4418">
        <w:rPr>
          <w:rFonts w:asciiTheme="majorBidi" w:hAnsiTheme="majorBidi" w:cstheme="majorBidi"/>
          <w:b/>
          <w:bCs/>
          <w:sz w:val="20"/>
          <w:szCs w:val="20"/>
          <w:rtl/>
        </w:rPr>
        <w:t xml:space="preserve"> خالق الإنسان والكون، وهذا خضوع باطني، والعبادة خضوع ظاهري يلي ذلك الاعتراف، ويكون أمارة تدل على حصوله في القلب، وهذا الخضوع الظاهري ينقل العقيدة من حيز الفكر المجرد إلى حيز القلب الذي يحس ويشعر، فتصير العقيدة قوة دافعة لها حرارتها ولها نور، فالعبادة هي وسيلة تنقل الإنسان من الحالة الأولى إلى الحالة الثانية، وهي حال الإحساس والشعور، فتوقظ العقيدة، وتغذيها وتتغذى بها وتحياها وتحيا بها. </w:t>
      </w:r>
    </w:p>
    <w:p w:rsidR="00A85CEB" w:rsidRPr="00AD4418" w:rsidRDefault="00A85CEB" w:rsidP="00AD4418">
      <w:pPr>
        <w:pStyle w:val="a3"/>
        <w:bidi/>
        <w:spacing w:after="120"/>
        <w:jc w:val="lowKashida"/>
        <w:rPr>
          <w:rFonts w:asciiTheme="majorBidi" w:hAnsiTheme="majorBidi" w:cstheme="majorBidi"/>
          <w:b/>
          <w:bCs/>
          <w:sz w:val="20"/>
          <w:szCs w:val="20"/>
        </w:rPr>
      </w:pPr>
      <w:r w:rsidRPr="00AD4418">
        <w:rPr>
          <w:rFonts w:asciiTheme="majorBidi" w:hAnsiTheme="majorBidi" w:cstheme="majorBidi"/>
          <w:b/>
          <w:bCs/>
          <w:sz w:val="20"/>
          <w:szCs w:val="20"/>
          <w:rtl/>
        </w:rPr>
        <w:t>ومما يدلنا على هذا الاستقراء</w:t>
      </w:r>
      <w:r w:rsidRPr="00AD4418">
        <w:rPr>
          <w:rFonts w:asciiTheme="majorBidi" w:hAnsiTheme="majorBidi" w:cstheme="majorBidi"/>
          <w:b/>
          <w:bCs/>
          <w:sz w:val="20"/>
          <w:szCs w:val="20"/>
          <w:rtl/>
          <w:lang w:bidi="ar-EG"/>
        </w:rPr>
        <w:t>،</w:t>
      </w:r>
      <w:r w:rsidRPr="00AD4418">
        <w:rPr>
          <w:rFonts w:asciiTheme="majorBidi" w:hAnsiTheme="majorBidi" w:cstheme="majorBidi"/>
          <w:b/>
          <w:bCs/>
          <w:sz w:val="20"/>
          <w:szCs w:val="20"/>
          <w:rtl/>
        </w:rPr>
        <w:t xml:space="preserve"> أحوال الرسل في القرآن الكريم</w:t>
      </w:r>
      <w:r w:rsidRPr="00AD4418">
        <w:rPr>
          <w:rFonts w:asciiTheme="majorBidi" w:hAnsiTheme="majorBidi" w:cstheme="majorBidi"/>
          <w:b/>
          <w:bCs/>
          <w:sz w:val="20"/>
          <w:szCs w:val="20"/>
          <w:rtl/>
          <w:lang w:bidi="ar-EG"/>
        </w:rPr>
        <w:t>،</w:t>
      </w:r>
      <w:r w:rsidRPr="00AD4418">
        <w:rPr>
          <w:rFonts w:asciiTheme="majorBidi" w:hAnsiTheme="majorBidi" w:cstheme="majorBidi"/>
          <w:b/>
          <w:bCs/>
          <w:sz w:val="20"/>
          <w:szCs w:val="20"/>
          <w:rtl/>
        </w:rPr>
        <w:t xml:space="preserve"> ومبدأ رسالاتهم، ولو تتعبنا ذلك لوجدنا إن الأمر بالإيمان والتوحيد مقدم على الأمر بالعبادة الظاهرية، ونضرب لذلك الأمثلة. </w:t>
      </w:r>
    </w:p>
    <w:p w:rsidR="00A85CEB" w:rsidRPr="00AD4418" w:rsidRDefault="00A85CEB" w:rsidP="00AD4418">
      <w:pPr>
        <w:pStyle w:val="a3"/>
        <w:bidi/>
        <w:spacing w:after="120"/>
        <w:jc w:val="lowKashida"/>
        <w:rPr>
          <w:rFonts w:asciiTheme="majorBidi" w:hAnsiTheme="majorBidi" w:cstheme="majorBidi"/>
          <w:b/>
          <w:bCs/>
          <w:spacing w:val="-6"/>
          <w:sz w:val="20"/>
          <w:szCs w:val="20"/>
        </w:rPr>
      </w:pPr>
      <w:r w:rsidRPr="00AD4418">
        <w:rPr>
          <w:rFonts w:asciiTheme="majorBidi" w:hAnsiTheme="majorBidi" w:cstheme="majorBidi"/>
          <w:b/>
          <w:bCs/>
          <w:spacing w:val="-6"/>
          <w:sz w:val="20"/>
          <w:szCs w:val="20"/>
          <w:rtl/>
        </w:rPr>
        <w:t xml:space="preserve">ففي حق موسى </w:t>
      </w:r>
      <w:r w:rsidRPr="00AD4418">
        <w:rPr>
          <w:rFonts w:asciiTheme="majorBidi" w:hAnsiTheme="majorBidi" w:cstheme="majorBidi"/>
          <w:b/>
          <w:bCs/>
          <w:spacing w:val="-6"/>
          <w:position w:val="-4"/>
          <w:sz w:val="20"/>
          <w:szCs w:val="20"/>
          <w:rtl/>
        </w:rPr>
        <w:t>#</w:t>
      </w:r>
      <w:r w:rsidRPr="00AD4418">
        <w:rPr>
          <w:rFonts w:asciiTheme="majorBidi" w:hAnsiTheme="majorBidi" w:cstheme="majorBidi"/>
          <w:b/>
          <w:bCs/>
          <w:spacing w:val="-6"/>
          <w:sz w:val="20"/>
          <w:szCs w:val="20"/>
          <w:rtl/>
        </w:rPr>
        <w:t xml:space="preserve"> قال الله تعالى عند بداية اختياره رسولًا</w:t>
      </w:r>
      <w:r w:rsidR="00AD4418" w:rsidRPr="00AD4418">
        <w:rPr>
          <w:rFonts w:cs="DecoType Thuluth" w:hint="cs"/>
          <w:color w:val="008000"/>
          <w:spacing w:val="-6"/>
          <w:sz w:val="20"/>
          <w:szCs w:val="20"/>
          <w:rtl/>
        </w:rPr>
        <w:t>{</w:t>
      </w:r>
      <w:r w:rsidR="00AD4418" w:rsidRPr="00AD4418">
        <w:rPr>
          <w:rFonts w:ascii="QCF_P313" w:hAnsi="QCF_P313" w:cs="QCF_P313"/>
          <w:color w:val="008000"/>
          <w:spacing w:val="-6"/>
          <w:sz w:val="20"/>
          <w:szCs w:val="20"/>
          <w:rtl/>
        </w:rPr>
        <w:t>ﭑ ﭒ ﭓ ﭔ ﭕﭗ ﭘ ﭙ ﭚ ﭛ ﭜ ﭝ ﭞ ﭟ ﭠ ﭡ</w:t>
      </w:r>
      <w:r w:rsidR="00AD4418" w:rsidRPr="00AD4418">
        <w:rPr>
          <w:rFonts w:cs="DecoType Thuluth" w:hint="cs"/>
          <w:color w:val="008000"/>
          <w:spacing w:val="-6"/>
          <w:sz w:val="20"/>
          <w:szCs w:val="20"/>
          <w:rtl/>
        </w:rPr>
        <w:t>}</w:t>
      </w:r>
      <w:r w:rsidR="00AD4418" w:rsidRPr="00AD4418">
        <w:rPr>
          <w:rFonts w:hint="cs"/>
          <w:color w:val="008000"/>
          <w:spacing w:val="-6"/>
          <w:sz w:val="20"/>
          <w:szCs w:val="20"/>
          <w:rtl/>
        </w:rPr>
        <w:t xml:space="preserve"> </w:t>
      </w:r>
      <w:r w:rsidRPr="00AD4418">
        <w:rPr>
          <w:rFonts w:asciiTheme="majorBidi" w:hAnsiTheme="majorBidi" w:cstheme="majorBidi"/>
          <w:b/>
          <w:bCs/>
          <w:spacing w:val="-6"/>
          <w:sz w:val="20"/>
          <w:szCs w:val="20"/>
          <w:rtl/>
        </w:rPr>
        <w:t>[طه: 13- 14]</w:t>
      </w:r>
      <w:r w:rsidRPr="00AD4418">
        <w:rPr>
          <w:rFonts w:asciiTheme="majorBidi" w:hAnsiTheme="majorBidi" w:cstheme="majorBidi"/>
          <w:b/>
          <w:bCs/>
          <w:spacing w:val="-6"/>
          <w:sz w:val="20"/>
          <w:szCs w:val="20"/>
          <w:rtl/>
          <w:lang w:bidi="ar-EG"/>
        </w:rPr>
        <w:t>،</w:t>
      </w:r>
      <w:r w:rsidRPr="00AD4418">
        <w:rPr>
          <w:rFonts w:asciiTheme="majorBidi" w:hAnsiTheme="majorBidi" w:cstheme="majorBidi"/>
          <w:b/>
          <w:bCs/>
          <w:spacing w:val="-6"/>
          <w:sz w:val="20"/>
          <w:szCs w:val="20"/>
          <w:rtl/>
        </w:rPr>
        <w:t xml:space="preserve"> فقدم قضية التوحيد على العبادة؛ لأن التوحيد أساس وأصل لا تقوم العبادة بدونه. </w:t>
      </w:r>
    </w:p>
    <w:p w:rsidR="00A85CEB" w:rsidRPr="00AD4418" w:rsidRDefault="00A85CEB" w:rsidP="00AD4418">
      <w:pPr>
        <w:pStyle w:val="a3"/>
        <w:bidi/>
        <w:spacing w:after="120"/>
        <w:jc w:val="lowKashida"/>
        <w:rPr>
          <w:rFonts w:asciiTheme="majorBidi" w:hAnsiTheme="majorBidi" w:cstheme="majorBidi"/>
          <w:b/>
          <w:bCs/>
          <w:sz w:val="20"/>
          <w:szCs w:val="20"/>
        </w:rPr>
      </w:pPr>
      <w:r w:rsidRPr="00AD4418">
        <w:rPr>
          <w:rFonts w:asciiTheme="majorBidi" w:hAnsiTheme="majorBidi" w:cstheme="majorBidi"/>
          <w:b/>
          <w:bCs/>
          <w:sz w:val="20"/>
          <w:szCs w:val="20"/>
          <w:rtl/>
        </w:rPr>
        <w:lastRenderedPageBreak/>
        <w:t xml:space="preserve">وفي حق عيسى </w:t>
      </w:r>
      <w:r w:rsidRPr="00AD4418">
        <w:rPr>
          <w:rFonts w:asciiTheme="majorBidi" w:hAnsiTheme="majorBidi" w:cstheme="majorBidi"/>
          <w:b/>
          <w:bCs/>
          <w:position w:val="-4"/>
          <w:sz w:val="20"/>
          <w:szCs w:val="20"/>
          <w:rtl/>
        </w:rPr>
        <w:t>#</w:t>
      </w:r>
      <w:r w:rsidRPr="00AD4418">
        <w:rPr>
          <w:rFonts w:asciiTheme="majorBidi" w:hAnsiTheme="majorBidi" w:cstheme="majorBidi"/>
          <w:b/>
          <w:bCs/>
          <w:sz w:val="20"/>
          <w:szCs w:val="20"/>
          <w:rtl/>
        </w:rPr>
        <w:t xml:space="preserve"> قال تعالى: </w:t>
      </w:r>
      <w:r w:rsidR="00AD4418" w:rsidRPr="00AD4418">
        <w:rPr>
          <w:rFonts w:cs="DecoType Thuluth" w:hint="cs"/>
          <w:color w:val="008000"/>
          <w:sz w:val="20"/>
          <w:szCs w:val="20"/>
          <w:rtl/>
        </w:rPr>
        <w:t>{</w:t>
      </w:r>
      <w:r w:rsidR="00AD4418" w:rsidRPr="00AD4418">
        <w:rPr>
          <w:rFonts w:ascii="QCF_P056" w:hAnsi="QCF_P056" w:cs="QCF_P056"/>
          <w:color w:val="008000"/>
          <w:sz w:val="20"/>
          <w:szCs w:val="20"/>
          <w:rtl/>
        </w:rPr>
        <w:t>ﯡ ﯢ ﯣ ﯤ ﯥ ﯦ ﯧ ﯨ ﯩ</w:t>
      </w:r>
      <w:r w:rsidR="00AD4418" w:rsidRPr="00AD4418">
        <w:rPr>
          <w:rFonts w:cs="DecoType Thuluth" w:hint="cs"/>
          <w:color w:val="008000"/>
          <w:sz w:val="20"/>
          <w:szCs w:val="20"/>
          <w:rtl/>
        </w:rPr>
        <w:t>}</w:t>
      </w:r>
      <w:r w:rsidR="00AD4418" w:rsidRPr="00AD4418">
        <w:rPr>
          <w:rFonts w:cs="AL-Hotham" w:hint="cs"/>
          <w:sz w:val="20"/>
          <w:szCs w:val="20"/>
          <w:rtl/>
        </w:rPr>
        <w:t xml:space="preserve"> </w:t>
      </w:r>
      <w:r w:rsidRPr="00AD4418">
        <w:rPr>
          <w:rFonts w:asciiTheme="majorBidi" w:hAnsiTheme="majorBidi" w:cstheme="majorBidi"/>
          <w:b/>
          <w:bCs/>
          <w:sz w:val="20"/>
          <w:szCs w:val="20"/>
          <w:rtl/>
        </w:rPr>
        <w:t>[مريم: 36]</w:t>
      </w:r>
      <w:r w:rsidRPr="00AD4418">
        <w:rPr>
          <w:rFonts w:asciiTheme="majorBidi" w:hAnsiTheme="majorBidi" w:cstheme="majorBidi"/>
          <w:b/>
          <w:bCs/>
          <w:sz w:val="20"/>
          <w:szCs w:val="20"/>
          <w:rtl/>
          <w:lang w:bidi="ar-EG"/>
        </w:rPr>
        <w:t>،</w:t>
      </w:r>
      <w:r w:rsidRPr="00AD4418">
        <w:rPr>
          <w:rFonts w:asciiTheme="majorBidi" w:hAnsiTheme="majorBidi" w:cstheme="majorBidi"/>
          <w:b/>
          <w:bCs/>
          <w:sz w:val="20"/>
          <w:szCs w:val="20"/>
          <w:rtl/>
        </w:rPr>
        <w:t xml:space="preserve"> أيضًا قدم الاعتراف على العبادة. </w:t>
      </w:r>
    </w:p>
    <w:p w:rsidR="00A85CEB" w:rsidRPr="00AD4418" w:rsidRDefault="00A85CEB" w:rsidP="00AD4418">
      <w:pPr>
        <w:spacing w:after="120" w:line="240" w:lineRule="auto"/>
        <w:jc w:val="both"/>
        <w:rPr>
          <w:rFonts w:asciiTheme="majorBidi" w:hAnsiTheme="majorBidi" w:cstheme="majorBidi"/>
          <w:b/>
          <w:bCs/>
          <w:sz w:val="20"/>
          <w:szCs w:val="20"/>
        </w:rPr>
      </w:pPr>
      <w:r w:rsidRPr="00AD4418">
        <w:rPr>
          <w:rFonts w:asciiTheme="majorBidi" w:hAnsiTheme="majorBidi" w:cstheme="majorBidi"/>
          <w:b/>
          <w:bCs/>
          <w:sz w:val="20"/>
          <w:szCs w:val="20"/>
          <w:rtl/>
        </w:rPr>
        <w:t xml:space="preserve">وفي حق محمد </w:t>
      </w:r>
      <w:r w:rsidRPr="00AD4418">
        <w:rPr>
          <w:rFonts w:asciiTheme="majorBidi" w:hAnsiTheme="majorBidi" w:cstheme="majorBidi"/>
          <w:b/>
          <w:bCs/>
          <w:spacing w:val="2"/>
          <w:position w:val="-4"/>
          <w:sz w:val="20"/>
          <w:szCs w:val="20"/>
        </w:rPr>
        <w:t></w:t>
      </w:r>
      <w:r w:rsidRPr="00AD4418">
        <w:rPr>
          <w:rFonts w:asciiTheme="majorBidi" w:hAnsiTheme="majorBidi" w:cstheme="majorBidi"/>
          <w:b/>
          <w:bCs/>
          <w:sz w:val="20"/>
          <w:szCs w:val="20"/>
          <w:rtl/>
        </w:rPr>
        <w:t xml:space="preserve"> قال: </w:t>
      </w:r>
      <w:r w:rsidR="00AD4418" w:rsidRPr="00AD4418">
        <w:rPr>
          <w:rFonts w:cs="DecoType Thuluth" w:hint="cs"/>
          <w:color w:val="008000"/>
          <w:position w:val="-4"/>
          <w:sz w:val="20"/>
          <w:szCs w:val="20"/>
          <w:rtl/>
        </w:rPr>
        <w:t>{</w:t>
      </w:r>
      <w:r w:rsidR="00AD4418" w:rsidRPr="00AD4418">
        <w:rPr>
          <w:rFonts w:ascii="QCF_P284" w:hAnsi="QCF_P284" w:cs="QCF_P284"/>
          <w:color w:val="008000"/>
          <w:sz w:val="20"/>
          <w:szCs w:val="20"/>
          <w:rtl/>
        </w:rPr>
        <w:t>ﮌ ﮍ ﮎ ﮏ ﮐ ﮑ ﮒ ﮓ ﮔ ﮗ ﮘ ﮙ ﮚ ﮛ ﮜ ﮝ ﮞ ﮟ ﮠ ﮡ ﮢ ﮣ ﮤ ﮥ ﮦ ﮧ ﮨ ﮩ ﮪ ﮫ ﮬ ﮭ ﮮ ﮯ ﮰ</w:t>
      </w:r>
      <w:r w:rsidR="00AD4418" w:rsidRPr="00AD4418">
        <w:rPr>
          <w:rFonts w:cs="DecoType Thuluth" w:hint="cs"/>
          <w:color w:val="008000"/>
          <w:position w:val="-4"/>
          <w:sz w:val="20"/>
          <w:szCs w:val="20"/>
          <w:rtl/>
        </w:rPr>
        <w:t>}</w:t>
      </w:r>
      <w:r w:rsidR="00AD4418" w:rsidRPr="00AD4418">
        <w:rPr>
          <w:rFonts w:cs="AL-Hotham" w:hint="cs"/>
          <w:sz w:val="20"/>
          <w:szCs w:val="20"/>
          <w:rtl/>
        </w:rPr>
        <w:t xml:space="preserve"> </w:t>
      </w:r>
      <w:r w:rsidRPr="00AD4418">
        <w:rPr>
          <w:rFonts w:asciiTheme="majorBidi" w:hAnsiTheme="majorBidi" w:cstheme="majorBidi"/>
          <w:b/>
          <w:bCs/>
          <w:sz w:val="20"/>
          <w:szCs w:val="20"/>
          <w:rtl/>
        </w:rPr>
        <w:t>[الإسراء: 22، 23].</w:t>
      </w:r>
    </w:p>
    <w:p w:rsidR="00A85CEB" w:rsidRPr="00AD4418" w:rsidRDefault="00A85CEB" w:rsidP="00AD4418">
      <w:pPr>
        <w:pStyle w:val="a3"/>
        <w:bidi/>
        <w:spacing w:after="120"/>
        <w:rPr>
          <w:rFonts w:asciiTheme="majorBidi" w:hAnsiTheme="majorBidi" w:cstheme="majorBidi"/>
          <w:b/>
          <w:bCs/>
          <w:sz w:val="20"/>
          <w:szCs w:val="20"/>
        </w:rPr>
      </w:pPr>
      <w:r w:rsidRPr="00AD4418">
        <w:rPr>
          <w:rFonts w:asciiTheme="majorBidi" w:hAnsiTheme="majorBidi" w:cstheme="majorBidi"/>
          <w:b/>
          <w:bCs/>
          <w:sz w:val="20"/>
          <w:szCs w:val="20"/>
          <w:rtl/>
        </w:rPr>
        <w:t>فهذه الآية واضحة الدلالة؛ لأن عدم جعله إلهًا آخر مع الله هو عين التوحيد، وقضاء الله هنا المراد به الأمر، يعني: أمر الله تعالى ألّا يشرك في العبادة مع غيره؛ لأنه غني عن الشركاء، وهذا الترتيب بين الإيمان والعبادة منطقي؛ لأن العبادة ضرب من الخضوع بالغ حد النهاية، ناشئ عن استشعار القلب عظمة المعبود واستحضاره قربه، وأنه بين يديه كأنه يراه، وهذا يقتضي معرفة المعبود أولًا، ثم الانتقال إلى تلك المرحلة التي يمتلئ فيها قلبه بنور الإيمان، وتلبي جوارحه ما في الوجدان طاعة، واستحضارًا لجلاله الرحمن، فالعبادة تابعة للتوحيد في كل دين جاء من عند الله، ومع ذلك مكملة للإيمان بالله، وأصولها مشتركة بين جميع الأنبياء والمرسلين</w:t>
      </w:r>
      <w:r w:rsidRPr="00AD4418">
        <w:rPr>
          <w:rFonts w:asciiTheme="majorBidi" w:hAnsiTheme="majorBidi" w:cstheme="majorBidi"/>
          <w:b/>
          <w:bCs/>
          <w:sz w:val="20"/>
          <w:szCs w:val="20"/>
          <w:rtl/>
          <w:lang w:bidi="ar-EG"/>
        </w:rPr>
        <w:t>،</w:t>
      </w:r>
      <w:r w:rsidRPr="00AD4418">
        <w:rPr>
          <w:rFonts w:asciiTheme="majorBidi" w:hAnsiTheme="majorBidi" w:cstheme="majorBidi"/>
          <w:b/>
          <w:bCs/>
          <w:sz w:val="20"/>
          <w:szCs w:val="20"/>
          <w:rtl/>
        </w:rPr>
        <w:t xml:space="preserve"> كاشتراكهم في التوحيد؛ لأن التوحيد في الله وعبادته لا يتغيران، وإن حصل تغير في العبادة من حيث كيفية أداء العبادة المتمثل في الشعائر الظاهرية، ويؤيد اشتراك الرسل والأنبياء في التوحيد وأصول العبادة</w:t>
      </w:r>
      <w:r w:rsidRPr="00AD4418">
        <w:rPr>
          <w:rFonts w:asciiTheme="majorBidi" w:hAnsiTheme="majorBidi" w:cstheme="majorBidi"/>
          <w:b/>
          <w:bCs/>
          <w:sz w:val="20"/>
          <w:szCs w:val="20"/>
          <w:rtl/>
          <w:lang w:bidi="ar-EG"/>
        </w:rPr>
        <w:t>،</w:t>
      </w:r>
      <w:r w:rsidRPr="00AD4418">
        <w:rPr>
          <w:rFonts w:asciiTheme="majorBidi" w:hAnsiTheme="majorBidi" w:cstheme="majorBidi"/>
          <w:b/>
          <w:bCs/>
          <w:sz w:val="20"/>
          <w:szCs w:val="20"/>
          <w:rtl/>
        </w:rPr>
        <w:t xml:space="preserve"> قوله تعالى: </w:t>
      </w:r>
      <w:r w:rsidR="00AD4418" w:rsidRPr="00AD4418">
        <w:rPr>
          <w:rFonts w:cs="DecoType Thuluth" w:hint="cs"/>
          <w:color w:val="008000"/>
          <w:sz w:val="20"/>
          <w:szCs w:val="20"/>
          <w:rtl/>
        </w:rPr>
        <w:t>{</w:t>
      </w:r>
      <w:r w:rsidR="00AD4418" w:rsidRPr="00AD4418">
        <w:rPr>
          <w:rFonts w:ascii="QCF_P484" w:hAnsi="QCF_P484" w:cs="QCF_P484"/>
          <w:color w:val="008000"/>
          <w:sz w:val="20"/>
          <w:szCs w:val="20"/>
          <w:rtl/>
        </w:rPr>
        <w:t>ﭺ ﭻ ﭼ ﭽ ﭾ ﭿ ﮀ ﮁ ﮂ ﮃ ﮄ ﮅ ﮆ ﮇ ﮈ ﮉ ﮊ ﮋ ﮌ ﮍ ﮎ ﮏ ﮐ ﮑ ﮒ ﮓ ﮔ ﮕ ﮖ ﮗ ﮘ ﮙ ﮚ ﮛ ﮜ ﮝ ﮞ ﮟ ﮠ ﮡ ﮢ</w:t>
      </w:r>
      <w:r w:rsidR="00AD4418" w:rsidRPr="00AD4418">
        <w:rPr>
          <w:rFonts w:cs="DecoType Thuluth" w:hint="cs"/>
          <w:color w:val="008000"/>
          <w:sz w:val="20"/>
          <w:szCs w:val="20"/>
          <w:rtl/>
        </w:rPr>
        <w:t>}</w:t>
      </w:r>
      <w:r w:rsidR="00AD4418" w:rsidRPr="00AD4418">
        <w:rPr>
          <w:rFonts w:cs="AL-Hotham" w:hint="cs"/>
          <w:sz w:val="20"/>
          <w:szCs w:val="20"/>
          <w:rtl/>
        </w:rPr>
        <w:t xml:space="preserve"> </w:t>
      </w:r>
      <w:r w:rsidRPr="00AD4418">
        <w:rPr>
          <w:rFonts w:asciiTheme="majorBidi" w:hAnsiTheme="majorBidi" w:cstheme="majorBidi"/>
          <w:b/>
          <w:bCs/>
          <w:sz w:val="20"/>
          <w:szCs w:val="20"/>
          <w:rtl/>
        </w:rPr>
        <w:t>[الشورى: 13]</w:t>
      </w:r>
      <w:r w:rsidRPr="00AD4418">
        <w:rPr>
          <w:rFonts w:asciiTheme="majorBidi" w:hAnsiTheme="majorBidi" w:cstheme="majorBidi"/>
          <w:b/>
          <w:bCs/>
          <w:sz w:val="20"/>
          <w:szCs w:val="20"/>
          <w:rtl/>
          <w:lang w:bidi="ar-EG"/>
        </w:rPr>
        <w:t>؛</w:t>
      </w:r>
      <w:r w:rsidRPr="00AD4418">
        <w:rPr>
          <w:rFonts w:asciiTheme="majorBidi" w:hAnsiTheme="majorBidi" w:cstheme="majorBidi"/>
          <w:b/>
          <w:bCs/>
          <w:sz w:val="20"/>
          <w:szCs w:val="20"/>
          <w:rtl/>
        </w:rPr>
        <w:t xml:space="preserve"> لأن توصيتهم بإقامة الدين مع نهيهم عن التفرق فيه يدل على أن الدين الموصى بإقامته واحد؛ لأنه لو لم يكن واحدًا لم يصح النهي بعدم التفرق، وحيث إننا وجدنا التفرق والاختلاف في الفروق بين شرائع السابقين واللاحقين يكون المراد بالدين الأصول التي لا تخضع لظروف الزمان والمكان. </w:t>
      </w:r>
    </w:p>
    <w:p w:rsidR="00A85CEB" w:rsidRPr="00AD4418" w:rsidRDefault="00A85CEB" w:rsidP="00AD4418">
      <w:pPr>
        <w:pStyle w:val="a3"/>
        <w:bidi/>
        <w:spacing w:after="120"/>
        <w:jc w:val="lowKashida"/>
        <w:rPr>
          <w:rFonts w:asciiTheme="majorBidi" w:hAnsiTheme="majorBidi" w:cstheme="majorBidi"/>
          <w:b/>
          <w:bCs/>
          <w:sz w:val="20"/>
          <w:szCs w:val="20"/>
        </w:rPr>
      </w:pPr>
      <w:r w:rsidRPr="00AD4418">
        <w:rPr>
          <w:rFonts w:asciiTheme="majorBidi" w:hAnsiTheme="majorBidi" w:cstheme="majorBidi"/>
          <w:b/>
          <w:bCs/>
          <w:sz w:val="20"/>
          <w:szCs w:val="20"/>
          <w:rtl/>
        </w:rPr>
        <w:t xml:space="preserve">جاء في (تفسير القرطبي) المعنى: أوصيناك يا محمد ونوحًا دينًا واحدًا – يعني: في الأصول التي لا تختلف فيها الشريعة- وهي: التوحيد، والصلاة، والزكاة، والصيام، والحج، والتقرب إلى الله بصالح الأعمال زلفى إليه بما يرد القلب والجارحة إليه، والصدق، والوفاء بالعهد، وأداء الأمانة وصلة الرحم، وتحريم الكفر، والقتل، والزنا، والأذية للخلق كيفما وقعت. </w:t>
      </w:r>
    </w:p>
    <w:p w:rsidR="00A85CEB" w:rsidRPr="00AD4418" w:rsidRDefault="00A85CEB" w:rsidP="00AD4418">
      <w:pPr>
        <w:pStyle w:val="a3"/>
        <w:bidi/>
        <w:spacing w:after="120"/>
        <w:jc w:val="lowKashida"/>
        <w:rPr>
          <w:rFonts w:asciiTheme="majorBidi" w:hAnsiTheme="majorBidi" w:cstheme="majorBidi"/>
          <w:b/>
          <w:bCs/>
          <w:sz w:val="20"/>
          <w:szCs w:val="20"/>
        </w:rPr>
      </w:pPr>
      <w:r w:rsidRPr="00AD4418">
        <w:rPr>
          <w:rFonts w:asciiTheme="majorBidi" w:hAnsiTheme="majorBidi" w:cstheme="majorBidi"/>
          <w:b/>
          <w:bCs/>
          <w:sz w:val="20"/>
          <w:szCs w:val="20"/>
          <w:rtl/>
        </w:rPr>
        <w:t xml:space="preserve">والعبادة هي التي تربط الإنسان بالله، وتجعله يتجاوز روابطه الأخرى من ملذاته الشخصية القريبة وعواطفه التي تربطه بالأهل والأولاد والقوم وبني الجنس، والأرض وما فيها، فهو يقفز ويتجاوز هذه الحلقات وتلك النزاعات حتى يصل في آخر الشوط إلى رابطته العليا المحيطة بتلك الروابط، وهي رابطته بالله الخالق الآمر المقدر، وهي أعلى درجات الكمال الإنساني. </w:t>
      </w:r>
    </w:p>
    <w:p w:rsidR="00A85CEB" w:rsidRPr="00AD4418" w:rsidRDefault="00A85CEB" w:rsidP="00AD4418">
      <w:pPr>
        <w:pStyle w:val="a3"/>
        <w:bidi/>
        <w:spacing w:after="120"/>
        <w:rPr>
          <w:rFonts w:asciiTheme="majorBidi" w:hAnsiTheme="majorBidi" w:cstheme="majorBidi"/>
          <w:b/>
          <w:bCs/>
          <w:sz w:val="20"/>
          <w:szCs w:val="20"/>
        </w:rPr>
      </w:pPr>
      <w:r w:rsidRPr="00AD4418">
        <w:rPr>
          <w:rFonts w:asciiTheme="majorBidi" w:hAnsiTheme="majorBidi" w:cstheme="majorBidi"/>
          <w:b/>
          <w:bCs/>
          <w:sz w:val="20"/>
          <w:szCs w:val="20"/>
          <w:rtl/>
        </w:rPr>
        <w:lastRenderedPageBreak/>
        <w:t xml:space="preserve">ويؤكد هذا المعنى قول الله تعالى: </w:t>
      </w:r>
      <w:r w:rsidR="00AD4418" w:rsidRPr="00AD4418">
        <w:rPr>
          <w:rFonts w:cs="DecoType Thuluth" w:hint="cs"/>
          <w:color w:val="008000"/>
          <w:sz w:val="20"/>
          <w:szCs w:val="20"/>
          <w:rtl/>
        </w:rPr>
        <w:t>{</w:t>
      </w:r>
      <w:r w:rsidR="00AD4418" w:rsidRPr="00AD4418">
        <w:rPr>
          <w:rFonts w:ascii="QCF_P190" w:hAnsi="QCF_P190" w:cs="QCF_P190"/>
          <w:color w:val="008000"/>
          <w:sz w:val="20"/>
          <w:szCs w:val="20"/>
          <w:rtl/>
        </w:rPr>
        <w:t>ﭻ ﭼ ﭽ ﭾ ﭿ ﮀ ﮁ ﮂ ﮃ ﮄ ﮅ ﮆ ﮇ ﮈ ﮉ ﮊ ﮋ ﮌ ﮍ ﮎ ﮏ ﮐ ﮑ ﮒ ﮓ ﮔ ﮕ ﮖ ﮗ ﮘ ﮙ ﮚ ﮛ ﮜ</w:t>
      </w:r>
      <w:r w:rsidR="00AD4418" w:rsidRPr="00AD4418">
        <w:rPr>
          <w:rFonts w:cs="DecoType Thuluth" w:hint="cs"/>
          <w:color w:val="008000"/>
          <w:sz w:val="20"/>
          <w:szCs w:val="20"/>
          <w:rtl/>
        </w:rPr>
        <w:t>}</w:t>
      </w:r>
      <w:r w:rsidR="00AD4418" w:rsidRPr="00AD4418">
        <w:rPr>
          <w:rFonts w:cs="AL-Hotham" w:hint="cs"/>
          <w:sz w:val="20"/>
          <w:szCs w:val="20"/>
          <w:rtl/>
        </w:rPr>
        <w:t xml:space="preserve"> </w:t>
      </w:r>
      <w:r w:rsidRPr="00AD4418">
        <w:rPr>
          <w:rFonts w:asciiTheme="majorBidi" w:hAnsiTheme="majorBidi" w:cstheme="majorBidi"/>
          <w:b/>
          <w:bCs/>
          <w:sz w:val="20"/>
          <w:szCs w:val="20"/>
          <w:rtl/>
        </w:rPr>
        <w:t xml:space="preserve">[التوبة: 24]. </w:t>
      </w:r>
    </w:p>
    <w:p w:rsidR="00A85CEB" w:rsidRPr="00AD4418" w:rsidRDefault="00A85CEB" w:rsidP="00AD4418">
      <w:pPr>
        <w:pStyle w:val="a3"/>
        <w:bidi/>
        <w:spacing w:after="120"/>
        <w:jc w:val="lowKashida"/>
        <w:rPr>
          <w:rFonts w:asciiTheme="majorBidi" w:hAnsiTheme="majorBidi" w:cstheme="majorBidi"/>
          <w:b/>
          <w:bCs/>
          <w:sz w:val="20"/>
          <w:szCs w:val="20"/>
        </w:rPr>
      </w:pPr>
      <w:r w:rsidRPr="00AD4418">
        <w:rPr>
          <w:rFonts w:asciiTheme="majorBidi" w:hAnsiTheme="majorBidi" w:cstheme="majorBidi"/>
          <w:b/>
          <w:bCs/>
          <w:sz w:val="20"/>
          <w:szCs w:val="20"/>
          <w:rtl/>
        </w:rPr>
        <w:t xml:space="preserve">وقد تكلمنا فيما سبق عن الإيمان كأصل تقوم عليه الطاعات، ومن حيث ضرورته للإنسان في حياته الدنيا والآخرة، وفيما يلي نشير إلى أصول العبادة الأربعة، ونعني بذلك: الصلاة والزكاة والصيام والحج. </w:t>
      </w:r>
    </w:p>
    <w:p w:rsidR="00A85CEB" w:rsidRPr="00AD4418" w:rsidRDefault="00A85CEB" w:rsidP="00AD4418">
      <w:pPr>
        <w:spacing w:after="120" w:line="240" w:lineRule="auto"/>
        <w:jc w:val="center"/>
        <w:rPr>
          <w:rFonts w:asciiTheme="majorBidi" w:hAnsiTheme="majorBidi" w:cstheme="majorBidi"/>
          <w:b/>
          <w:bCs/>
          <w:sz w:val="20"/>
          <w:szCs w:val="20"/>
          <w:rtl/>
          <w:lang w:bidi="ar-EG"/>
        </w:rPr>
      </w:pPr>
      <w:r w:rsidRPr="00AD4418">
        <w:rPr>
          <w:rFonts w:asciiTheme="majorBidi" w:hAnsiTheme="majorBidi" w:cstheme="majorBidi"/>
          <w:b/>
          <w:bCs/>
          <w:sz w:val="20"/>
          <w:szCs w:val="20"/>
          <w:rtl/>
          <w:lang w:bidi="ar-EG"/>
        </w:rPr>
        <w:t>المراجع والمصادر</w:t>
      </w:r>
    </w:p>
    <w:p w:rsidR="00A85CEB" w:rsidRPr="00AD4418" w:rsidRDefault="00A85CEB" w:rsidP="00AD4418">
      <w:pPr>
        <w:numPr>
          <w:ilvl w:val="0"/>
          <w:numId w:val="2"/>
        </w:numPr>
        <w:spacing w:after="120" w:line="240" w:lineRule="auto"/>
        <w:ind w:left="322" w:firstLine="0"/>
        <w:jc w:val="lowKashida"/>
        <w:rPr>
          <w:rFonts w:asciiTheme="majorBidi" w:hAnsiTheme="majorBidi" w:cstheme="majorBidi"/>
          <w:b/>
          <w:bCs/>
          <w:sz w:val="20"/>
          <w:szCs w:val="20"/>
          <w:rtl/>
        </w:rPr>
      </w:pPr>
      <w:r w:rsidRPr="00AD4418">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A85CEB" w:rsidRPr="00AD4418" w:rsidRDefault="00A85CEB" w:rsidP="00AD4418">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AD4418">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A85CEB" w:rsidRPr="00AD4418" w:rsidRDefault="00A85CEB" w:rsidP="00AD4418">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AD4418">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A85CEB" w:rsidRPr="00AD4418" w:rsidRDefault="00A85CEB" w:rsidP="00AD4418">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AD4418">
        <w:rPr>
          <w:rFonts w:asciiTheme="majorBidi" w:hAnsiTheme="majorBidi" w:cstheme="majorBidi"/>
          <w:b/>
          <w:bCs/>
          <w:sz w:val="20"/>
          <w:szCs w:val="20"/>
          <w:rtl/>
          <w:lang w:bidi="ar-EG"/>
        </w:rPr>
        <w:t xml:space="preserve">الجندي، سميح الجندي،    </w:t>
      </w:r>
      <w:r w:rsidRPr="00AD4418">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AD4418">
        <w:rPr>
          <w:rFonts w:asciiTheme="majorBidi" w:hAnsiTheme="majorBidi" w:cstheme="majorBidi"/>
          <w:b/>
          <w:bCs/>
          <w:sz w:val="20"/>
          <w:szCs w:val="20"/>
          <w:rtl/>
          <w:lang w:bidi="ar-EG"/>
        </w:rPr>
        <w:t>،  دار الإيمان للطبع والنشر والتوزيع، 2003م</w:t>
      </w:r>
    </w:p>
    <w:p w:rsidR="00A85CEB" w:rsidRPr="00AD4418" w:rsidRDefault="00A85CEB" w:rsidP="00AD4418">
      <w:pPr>
        <w:numPr>
          <w:ilvl w:val="0"/>
          <w:numId w:val="2"/>
        </w:numPr>
        <w:spacing w:after="120" w:line="240" w:lineRule="auto"/>
        <w:ind w:left="322" w:firstLine="0"/>
        <w:jc w:val="lowKashida"/>
        <w:rPr>
          <w:rFonts w:asciiTheme="majorBidi" w:hAnsiTheme="majorBidi" w:cstheme="majorBidi"/>
          <w:b/>
          <w:bCs/>
          <w:sz w:val="20"/>
          <w:szCs w:val="20"/>
          <w:lang w:bidi="ar-EG"/>
        </w:rPr>
      </w:pPr>
      <w:r w:rsidRPr="00AD4418">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A85CEB" w:rsidRPr="00AD4418" w:rsidRDefault="00A85CEB" w:rsidP="00AD4418">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AD4418">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A85CEB" w:rsidRPr="00AD4418" w:rsidRDefault="00A85CEB" w:rsidP="00AD4418">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AD4418">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A85CEB" w:rsidRPr="00AD4418" w:rsidRDefault="00A85CEB" w:rsidP="00AD4418">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AD4418">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A85CEB" w:rsidRPr="00AD4418" w:rsidRDefault="00A85CEB" w:rsidP="00AD4418">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AD4418">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A85CEB" w:rsidRPr="00AD4418" w:rsidRDefault="00A85CEB" w:rsidP="00AD4418">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AD4418">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A85CEB" w:rsidRPr="00AD4418" w:rsidRDefault="00A85CEB" w:rsidP="00AD4418">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AD4418">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A85CEB" w:rsidRPr="00AD4418" w:rsidRDefault="00A85CEB" w:rsidP="00AD4418">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AD4418">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A85CEB" w:rsidRPr="00AD4418" w:rsidRDefault="00A85CEB" w:rsidP="00AD4418">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AD4418">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A85CEB" w:rsidRPr="00AD4418" w:rsidRDefault="00A85CEB" w:rsidP="00AD4418">
      <w:pPr>
        <w:spacing w:line="240" w:lineRule="auto"/>
        <w:rPr>
          <w:sz w:val="20"/>
          <w:szCs w:val="20"/>
          <w:rtl/>
        </w:rPr>
        <w:sectPr w:rsidR="00A85CEB" w:rsidRPr="00AD4418" w:rsidSect="00A85CEB">
          <w:type w:val="continuous"/>
          <w:pgSz w:w="11906" w:h="16838"/>
          <w:pgMar w:top="964" w:right="1021" w:bottom="964" w:left="1021" w:header="709" w:footer="709" w:gutter="0"/>
          <w:cols w:num="2" w:space="708"/>
          <w:bidi/>
          <w:rtlGutter/>
          <w:docGrid w:linePitch="360"/>
        </w:sectPr>
      </w:pPr>
    </w:p>
    <w:p w:rsidR="009556CB" w:rsidRPr="00AD4418" w:rsidRDefault="009556CB" w:rsidP="00AD4418">
      <w:pPr>
        <w:spacing w:line="240" w:lineRule="auto"/>
        <w:rPr>
          <w:sz w:val="20"/>
          <w:szCs w:val="20"/>
        </w:rPr>
      </w:pPr>
    </w:p>
    <w:sectPr w:rsidR="009556CB" w:rsidRPr="00AD4418" w:rsidSect="00A85CEB">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00000000" w:usb2="00000000" w:usb3="00000000" w:csb0="00000040" w:csb1="00000000"/>
  </w:font>
  <w:font w:name="QCF_P585">
    <w:panose1 w:val="02000400000000000000"/>
    <w:charset w:val="00"/>
    <w:family w:val="auto"/>
    <w:pitch w:val="variable"/>
    <w:sig w:usb0="80002003" w:usb1="90000000" w:usb2="00000008" w:usb3="00000000" w:csb0="80000041" w:csb1="00000000"/>
  </w:font>
  <w:font w:name="QCF_P267">
    <w:panose1 w:val="02000400000000000000"/>
    <w:charset w:val="00"/>
    <w:family w:val="auto"/>
    <w:pitch w:val="variable"/>
    <w:sig w:usb0="80002003" w:usb1="90000000" w:usb2="00000008" w:usb3="00000000" w:csb0="80000041" w:csb1="00000000"/>
  </w:font>
  <w:font w:name="QCF_P268">
    <w:panose1 w:val="02000400000000000000"/>
    <w:charset w:val="00"/>
    <w:family w:val="auto"/>
    <w:pitch w:val="variable"/>
    <w:sig w:usb0="80002003" w:usb1="90000000" w:usb2="00000008" w:usb3="00000000" w:csb0="80000041" w:csb1="00000000"/>
  </w:font>
  <w:font w:name="QCF_P272">
    <w:panose1 w:val="02000400000000000000"/>
    <w:charset w:val="00"/>
    <w:family w:val="auto"/>
    <w:pitch w:val="variable"/>
    <w:sig w:usb0="80002003" w:usb1="90000000" w:usb2="00000008" w:usb3="00000000" w:csb0="80000041" w:csb1="00000000"/>
  </w:font>
  <w:font w:name="QCF_P278">
    <w:panose1 w:val="02000400000000000000"/>
    <w:charset w:val="00"/>
    <w:family w:val="auto"/>
    <w:pitch w:val="variable"/>
    <w:sig w:usb0="80002003" w:usb1="90000000" w:usb2="00000008" w:usb3="00000000" w:csb0="80000041" w:csb1="00000000"/>
  </w:font>
  <w:font w:name="QCF_P509">
    <w:panose1 w:val="02000400000000000000"/>
    <w:charset w:val="00"/>
    <w:family w:val="auto"/>
    <w:pitch w:val="variable"/>
    <w:sig w:usb0="80002003" w:usb1="90000000" w:usb2="00000008" w:usb3="00000000" w:csb0="80000041" w:csb1="00000000"/>
  </w:font>
  <w:font w:name="QCF_P525">
    <w:panose1 w:val="02000400000000000000"/>
    <w:charset w:val="00"/>
    <w:family w:val="auto"/>
    <w:pitch w:val="variable"/>
    <w:sig w:usb0="80002003" w:usb1="90000000" w:usb2="00000008" w:usb3="00000000" w:csb0="80000041" w:csb1="00000000"/>
  </w:font>
  <w:font w:name="QCF_P547">
    <w:panose1 w:val="02000400000000000000"/>
    <w:charset w:val="00"/>
    <w:family w:val="auto"/>
    <w:pitch w:val="variable"/>
    <w:sig w:usb0="80002003" w:usb1="90000000" w:usb2="00000008" w:usb3="00000000" w:csb0="80000041" w:csb1="00000000"/>
  </w:font>
  <w:font w:name="QCF_P035">
    <w:panose1 w:val="02000400000000000000"/>
    <w:charset w:val="00"/>
    <w:family w:val="auto"/>
    <w:pitch w:val="variable"/>
    <w:sig w:usb0="80002003" w:usb1="90000000" w:usb2="00000008" w:usb3="00000000" w:csb0="80000041" w:csb1="00000000"/>
  </w:font>
  <w:font w:name="QCF_P417">
    <w:panose1 w:val="02000400000000000000"/>
    <w:charset w:val="00"/>
    <w:family w:val="auto"/>
    <w:pitch w:val="variable"/>
    <w:sig w:usb0="80002003" w:usb1="90000000" w:usb2="00000008" w:usb3="00000000" w:csb0="80000041" w:csb1="00000000"/>
  </w:font>
  <w:font w:name="QCF_P406">
    <w:panose1 w:val="02000400000000000000"/>
    <w:charset w:val="00"/>
    <w:family w:val="auto"/>
    <w:pitch w:val="variable"/>
    <w:sig w:usb0="80002003" w:usb1="90000000" w:usb2="00000008" w:usb3="00000000" w:csb0="80000041" w:csb1="00000000"/>
  </w:font>
  <w:font w:name="QCF_P521">
    <w:panose1 w:val="02000400000000000000"/>
    <w:charset w:val="00"/>
    <w:family w:val="auto"/>
    <w:pitch w:val="variable"/>
    <w:sig w:usb0="80002003" w:usb1="90000000" w:usb2="00000008" w:usb3="00000000" w:csb0="80000041" w:csb1="00000000"/>
  </w:font>
  <w:font w:name="QCF_P313">
    <w:panose1 w:val="02000400000000000000"/>
    <w:charset w:val="00"/>
    <w:family w:val="auto"/>
    <w:pitch w:val="variable"/>
    <w:sig w:usb0="80002003" w:usb1="90000000" w:usb2="00000008" w:usb3="00000000" w:csb0="80000041" w:csb1="00000000"/>
  </w:font>
  <w:font w:name="QCF_P056">
    <w:panose1 w:val="02000400000000000000"/>
    <w:charset w:val="00"/>
    <w:family w:val="auto"/>
    <w:pitch w:val="variable"/>
    <w:sig w:usb0="80002003" w:usb1="90000000" w:usb2="00000008" w:usb3="00000000" w:csb0="80000041" w:csb1="00000000"/>
  </w:font>
  <w:font w:name="QCF_P284">
    <w:panose1 w:val="02000400000000000000"/>
    <w:charset w:val="00"/>
    <w:family w:val="auto"/>
    <w:pitch w:val="variable"/>
    <w:sig w:usb0="80002003" w:usb1="90000000" w:usb2="00000008" w:usb3="00000000" w:csb0="80000041" w:csb1="00000000"/>
  </w:font>
  <w:font w:name="QCF_P484">
    <w:panose1 w:val="02000400000000000000"/>
    <w:charset w:val="00"/>
    <w:family w:val="auto"/>
    <w:pitch w:val="variable"/>
    <w:sig w:usb0="80002003" w:usb1="90000000" w:usb2="00000008" w:usb3="00000000" w:csb0="80000041" w:csb1="00000000"/>
  </w:font>
  <w:font w:name="QCF_P190">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05D291B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A85CEB"/>
    <w:rsid w:val="002640B3"/>
    <w:rsid w:val="00514443"/>
    <w:rsid w:val="00930505"/>
    <w:rsid w:val="009556CB"/>
    <w:rsid w:val="00A70C23"/>
    <w:rsid w:val="00A85CEB"/>
    <w:rsid w:val="00AD4418"/>
    <w:rsid w:val="00BF7572"/>
    <w:rsid w:val="00D60CEC"/>
    <w:rsid w:val="00FA28B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CE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A85CEB"/>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A85CE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85CEB"/>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2013-06-17T09:30:00Z</dcterms:created>
  <dcterms:modified xsi:type="dcterms:W3CDTF">2013-07-29T12:09:00Z</dcterms:modified>
</cp:coreProperties>
</file>