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6163C7" w:rsidP="006163C7">
      <w:pPr>
        <w:spacing w:line="240" w:lineRule="auto"/>
        <w:jc w:val="center"/>
        <w:rPr>
          <w:i/>
          <w:iCs/>
          <w:rtl/>
        </w:rPr>
      </w:pPr>
      <w:r w:rsidRPr="006163C7">
        <w:rPr>
          <w:rFonts w:asciiTheme="majorBidi" w:eastAsia="Calibri" w:hAnsiTheme="majorBidi" w:cstheme="majorBidi"/>
          <w:i/>
          <w:iCs/>
          <w:sz w:val="48"/>
          <w:szCs w:val="48"/>
          <w:rtl/>
        </w:rPr>
        <w:t>عقيدة أهل السنة في الصحابة</w:t>
      </w:r>
    </w:p>
    <w:p w:rsidR="006163C7" w:rsidRPr="006163C7" w:rsidRDefault="006163C7" w:rsidP="006163C7">
      <w:pPr>
        <w:spacing w:line="240" w:lineRule="auto"/>
        <w:jc w:val="center"/>
        <w:rPr>
          <w:i/>
          <w:iCs/>
          <w:sz w:val="48"/>
          <w:szCs w:val="48"/>
          <w:rtl/>
        </w:rPr>
      </w:pPr>
      <w:r w:rsidRPr="006163C7">
        <w:rPr>
          <w:rFonts w:hint="cs"/>
          <w:i/>
          <w:iCs/>
          <w:sz w:val="48"/>
          <w:szCs w:val="48"/>
          <w:rtl/>
        </w:rPr>
        <w:t>(1)</w:t>
      </w:r>
    </w:p>
    <w:p w:rsidR="0069035C" w:rsidRPr="00634035" w:rsidRDefault="0069035C" w:rsidP="0069035C">
      <w:pPr>
        <w:pStyle w:val="papersubtitle"/>
        <w:bidi/>
        <w:rPr>
          <w:i/>
          <w:iCs/>
          <w:rtl/>
        </w:rPr>
      </w:pPr>
      <w:r w:rsidRPr="00634035">
        <w:rPr>
          <w:i/>
          <w:iCs/>
          <w:rtl/>
        </w:rPr>
        <w:t xml:space="preserve">بحث  فى </w:t>
      </w:r>
      <w:r w:rsidRPr="00634035">
        <w:rPr>
          <w:rFonts w:hint="cs"/>
          <w:i/>
          <w:iCs/>
          <w:rtl/>
        </w:rPr>
        <w:t>دفاع عن القراَن</w:t>
      </w:r>
    </w:p>
    <w:p w:rsidR="0069035C" w:rsidRPr="009264EA" w:rsidRDefault="0069035C" w:rsidP="00CF5D38">
      <w:pPr>
        <w:pStyle w:val="papersubtitle"/>
        <w:bidi/>
        <w:rPr>
          <w:i/>
          <w:iCs/>
          <w:sz w:val="24"/>
          <w:szCs w:val="24"/>
        </w:rPr>
      </w:pPr>
      <w:r w:rsidRPr="009264EA">
        <w:rPr>
          <w:i/>
          <w:iCs/>
          <w:sz w:val="24"/>
          <w:szCs w:val="24"/>
          <w:rtl/>
        </w:rPr>
        <w:t xml:space="preserve">إعداد أ/ </w:t>
      </w:r>
      <w:r w:rsidRPr="001E6335">
        <w:rPr>
          <w:rFonts w:hint="cs"/>
          <w:i/>
          <w:iCs/>
          <w:sz w:val="24"/>
          <w:szCs w:val="24"/>
          <w:rtl/>
        </w:rPr>
        <w:t>مادونا</w:t>
      </w:r>
      <w:r w:rsidRPr="001E6335">
        <w:rPr>
          <w:i/>
          <w:iCs/>
          <w:sz w:val="24"/>
          <w:szCs w:val="24"/>
          <w:rtl/>
        </w:rPr>
        <w:t xml:space="preserve"> </w:t>
      </w:r>
      <w:r w:rsidRPr="001E6335">
        <w:rPr>
          <w:rFonts w:hint="cs"/>
          <w:i/>
          <w:iCs/>
          <w:sz w:val="24"/>
          <w:szCs w:val="24"/>
          <w:rtl/>
        </w:rPr>
        <w:t>مجدي</w:t>
      </w:r>
      <w:r w:rsidRPr="001E6335">
        <w:rPr>
          <w:i/>
          <w:iCs/>
          <w:sz w:val="24"/>
          <w:szCs w:val="24"/>
          <w:rtl/>
        </w:rPr>
        <w:t xml:space="preserve"> </w:t>
      </w:r>
      <w:r w:rsidRPr="001E6335">
        <w:rPr>
          <w:rFonts w:hint="cs"/>
          <w:i/>
          <w:iCs/>
          <w:sz w:val="24"/>
          <w:szCs w:val="24"/>
          <w:rtl/>
        </w:rPr>
        <w:t>السيد</w:t>
      </w:r>
    </w:p>
    <w:p w:rsidR="0069035C" w:rsidRPr="009264EA" w:rsidRDefault="0069035C" w:rsidP="0069035C">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69035C" w:rsidRPr="009264EA" w:rsidRDefault="0069035C" w:rsidP="0069035C">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69035C" w:rsidRPr="009264EA" w:rsidRDefault="0069035C" w:rsidP="0069035C">
      <w:pPr>
        <w:pStyle w:val="papersubtitle"/>
        <w:bidi/>
        <w:rPr>
          <w:i/>
          <w:iCs/>
          <w:sz w:val="22"/>
          <w:szCs w:val="22"/>
          <w:rtl/>
        </w:rPr>
      </w:pPr>
      <w:r w:rsidRPr="009264EA">
        <w:rPr>
          <w:i/>
          <w:iCs/>
          <w:sz w:val="22"/>
          <w:szCs w:val="22"/>
          <w:rtl/>
        </w:rPr>
        <w:t>شاه علم – ماليزيا</w:t>
      </w:r>
    </w:p>
    <w:p w:rsidR="0069035C" w:rsidRDefault="0069035C" w:rsidP="0069035C">
      <w:pPr>
        <w:spacing w:after="120"/>
        <w:jc w:val="center"/>
        <w:rPr>
          <w:rFonts w:asciiTheme="majorBidi" w:hAnsiTheme="majorBidi" w:cstheme="majorBidi"/>
          <w:b/>
          <w:bCs/>
          <w:sz w:val="20"/>
          <w:szCs w:val="20"/>
        </w:rPr>
      </w:pPr>
      <w:r w:rsidRPr="001E6335">
        <w:rPr>
          <w:rFonts w:asciiTheme="majorBidi" w:hAnsiTheme="majorBidi" w:cs="AL-Hotham"/>
          <w:i/>
          <w:iCs/>
        </w:rPr>
        <w:t>madona.magdy@mediu.edu.my</w:t>
      </w:r>
    </w:p>
    <w:p w:rsidR="006163C7" w:rsidRPr="0069035C" w:rsidRDefault="006163C7" w:rsidP="0069035C">
      <w:pPr>
        <w:spacing w:line="240" w:lineRule="auto"/>
        <w:rPr>
          <w:rFonts w:asciiTheme="majorBidi" w:hAnsiTheme="majorBidi" w:cstheme="majorBidi"/>
          <w:sz w:val="32"/>
          <w:szCs w:val="32"/>
          <w:lang w:bidi="ar-EG"/>
        </w:rPr>
      </w:pPr>
    </w:p>
    <w:p w:rsidR="006163C7" w:rsidRPr="006163C7" w:rsidRDefault="006163C7" w:rsidP="006163C7">
      <w:pPr>
        <w:spacing w:after="120"/>
        <w:rPr>
          <w:rFonts w:asciiTheme="majorBidi" w:hAnsiTheme="majorBidi" w:cstheme="majorBidi"/>
          <w:b/>
          <w:bCs/>
          <w:sz w:val="20"/>
          <w:szCs w:val="20"/>
          <w:rtl/>
        </w:rPr>
        <w:sectPr w:rsidR="006163C7" w:rsidRPr="006163C7" w:rsidSect="00BF7572">
          <w:pgSz w:w="11906" w:h="16838"/>
          <w:pgMar w:top="964" w:right="1021" w:bottom="964" w:left="1021" w:header="709" w:footer="709" w:gutter="0"/>
          <w:cols w:space="708"/>
          <w:bidi/>
          <w:rtlGutter/>
          <w:docGrid w:linePitch="360"/>
        </w:sectPr>
      </w:pPr>
    </w:p>
    <w:p w:rsidR="006163C7" w:rsidRPr="006163C7" w:rsidRDefault="006163C7" w:rsidP="006163C7">
      <w:pPr>
        <w:spacing w:after="120"/>
        <w:rPr>
          <w:rFonts w:asciiTheme="majorBidi" w:hAnsiTheme="majorBidi" w:cstheme="majorBidi"/>
          <w:b/>
          <w:bCs/>
          <w:sz w:val="20"/>
          <w:szCs w:val="20"/>
          <w:rtl/>
          <w:lang w:bidi="ar-EG"/>
        </w:rPr>
      </w:pPr>
      <w:r w:rsidRPr="006163C7">
        <w:rPr>
          <w:rFonts w:asciiTheme="majorBidi" w:hAnsiTheme="majorBidi" w:cstheme="majorBidi"/>
          <w:b/>
          <w:bCs/>
          <w:sz w:val="20"/>
          <w:szCs w:val="20"/>
          <w:rtl/>
        </w:rPr>
        <w:lastRenderedPageBreak/>
        <w:t xml:space="preserve">خلاصة ـــ هذا البحث يبحث في </w:t>
      </w:r>
      <w:r w:rsidRPr="006163C7">
        <w:rPr>
          <w:rFonts w:asciiTheme="majorBidi" w:eastAsia="Calibri" w:hAnsiTheme="majorBidi" w:cstheme="majorBidi"/>
          <w:b/>
          <w:bCs/>
          <w:sz w:val="20"/>
          <w:szCs w:val="20"/>
          <w:rtl/>
        </w:rPr>
        <w:t>عقيدة أهل السنة في الصحابة</w:t>
      </w:r>
    </w:p>
    <w:p w:rsidR="006163C7" w:rsidRPr="006163C7" w:rsidRDefault="006163C7" w:rsidP="006163C7">
      <w:pPr>
        <w:spacing w:after="120"/>
        <w:rPr>
          <w:rFonts w:asciiTheme="majorBidi" w:hAnsiTheme="majorBidi" w:cstheme="majorBidi"/>
          <w:b/>
          <w:bCs/>
          <w:sz w:val="20"/>
          <w:szCs w:val="20"/>
          <w:rtl/>
          <w:lang w:bidi="ar-EG"/>
        </w:rPr>
      </w:pPr>
      <w:r w:rsidRPr="006163C7">
        <w:rPr>
          <w:rFonts w:asciiTheme="majorBidi" w:hAnsiTheme="majorBidi" w:cstheme="majorBidi"/>
          <w:b/>
          <w:bCs/>
          <w:sz w:val="20"/>
          <w:szCs w:val="20"/>
          <w:rtl/>
        </w:rPr>
        <w:t xml:space="preserve">الكلمات المفتاحية : </w:t>
      </w:r>
      <w:r w:rsidRPr="006163C7">
        <w:rPr>
          <w:rFonts w:asciiTheme="majorBidi" w:hAnsiTheme="majorBidi" w:cstheme="majorBidi"/>
          <w:b/>
          <w:bCs/>
          <w:spacing w:val="-4"/>
          <w:sz w:val="20"/>
          <w:szCs w:val="20"/>
          <w:rtl/>
        </w:rPr>
        <w:t>الصحابة</w:t>
      </w:r>
      <w:r w:rsidRPr="006163C7">
        <w:rPr>
          <w:rFonts w:asciiTheme="majorBidi" w:hAnsiTheme="majorBidi" w:cstheme="majorBidi"/>
          <w:b/>
          <w:bCs/>
          <w:sz w:val="20"/>
          <w:szCs w:val="20"/>
          <w:rtl/>
        </w:rPr>
        <w:t xml:space="preserve"> ، الأصول ، المهاجرين </w:t>
      </w:r>
    </w:p>
    <w:p w:rsidR="006163C7" w:rsidRPr="006163C7" w:rsidRDefault="006163C7" w:rsidP="006163C7">
      <w:pPr>
        <w:pStyle w:val="ListParagraph"/>
        <w:numPr>
          <w:ilvl w:val="0"/>
          <w:numId w:val="1"/>
        </w:numPr>
        <w:spacing w:after="120" w:line="276" w:lineRule="auto"/>
        <w:jc w:val="center"/>
        <w:rPr>
          <w:rFonts w:asciiTheme="majorBidi" w:hAnsiTheme="majorBidi" w:cstheme="majorBidi"/>
          <w:b/>
          <w:bCs/>
          <w:sz w:val="20"/>
          <w:szCs w:val="20"/>
          <w:rtl/>
        </w:rPr>
      </w:pPr>
      <w:r w:rsidRPr="006163C7">
        <w:rPr>
          <w:rFonts w:asciiTheme="majorBidi" w:hAnsiTheme="majorBidi" w:cstheme="majorBidi"/>
          <w:b/>
          <w:bCs/>
          <w:sz w:val="20"/>
          <w:szCs w:val="20"/>
          <w:rtl/>
        </w:rPr>
        <w:t>المقدمة</w:t>
      </w:r>
    </w:p>
    <w:p w:rsidR="006163C7" w:rsidRPr="006163C7" w:rsidRDefault="006163C7" w:rsidP="006163C7">
      <w:pPr>
        <w:pStyle w:val="NormalWeb"/>
        <w:bidi/>
        <w:spacing w:before="0" w:beforeAutospacing="0" w:after="120" w:afterAutospacing="0" w:line="276" w:lineRule="auto"/>
        <w:jc w:val="lowKashida"/>
        <w:rPr>
          <w:rFonts w:asciiTheme="majorBidi" w:hAnsiTheme="majorBidi" w:cstheme="majorBidi"/>
          <w:b/>
          <w:bCs/>
          <w:sz w:val="20"/>
          <w:szCs w:val="20"/>
          <w:rtl/>
        </w:rPr>
      </w:pPr>
      <w:r w:rsidRPr="006163C7">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6163C7">
        <w:rPr>
          <w:rFonts w:asciiTheme="majorBidi" w:eastAsia="Calibri" w:hAnsiTheme="majorBidi" w:cstheme="majorBidi"/>
          <w:b/>
          <w:bCs/>
          <w:sz w:val="20"/>
          <w:szCs w:val="20"/>
          <w:rtl/>
        </w:rPr>
        <w:t>عقيدة أهل السنة في الصحابة</w:t>
      </w:r>
    </w:p>
    <w:p w:rsidR="006163C7" w:rsidRPr="006163C7" w:rsidRDefault="006163C7" w:rsidP="006163C7">
      <w:pPr>
        <w:pStyle w:val="NormalWeb"/>
        <w:bidi/>
        <w:spacing w:before="0" w:beforeAutospacing="0" w:after="120" w:afterAutospacing="0" w:line="276" w:lineRule="auto"/>
        <w:jc w:val="center"/>
        <w:rPr>
          <w:rFonts w:asciiTheme="majorBidi" w:hAnsiTheme="majorBidi" w:cstheme="majorBidi"/>
          <w:b/>
          <w:bCs/>
          <w:sz w:val="20"/>
          <w:szCs w:val="20"/>
          <w:rtl/>
        </w:rPr>
      </w:pPr>
      <w:r w:rsidRPr="006163C7">
        <w:rPr>
          <w:rFonts w:asciiTheme="majorBidi" w:hAnsiTheme="majorBidi" w:cstheme="majorBidi"/>
          <w:b/>
          <w:bCs/>
          <w:sz w:val="20"/>
          <w:szCs w:val="20"/>
          <w:rtl/>
        </w:rPr>
        <w:t>عنوان المقال</w:t>
      </w:r>
    </w:p>
    <w:p w:rsidR="006163C7" w:rsidRPr="006163C7" w:rsidRDefault="006163C7" w:rsidP="006163C7">
      <w:pPr>
        <w:pStyle w:val="NormalWeb"/>
        <w:bidi/>
        <w:spacing w:before="0" w:beforeAutospacing="0" w:after="120" w:afterAutospacing="0" w:line="276" w:lineRule="auto"/>
        <w:jc w:val="lowKashida"/>
        <w:rPr>
          <w:rFonts w:asciiTheme="majorBidi" w:hAnsiTheme="majorBidi" w:cstheme="majorBidi"/>
          <w:b/>
          <w:bCs/>
          <w:spacing w:val="-4"/>
          <w:sz w:val="20"/>
          <w:szCs w:val="20"/>
        </w:rPr>
      </w:pPr>
      <w:r w:rsidRPr="006163C7">
        <w:rPr>
          <w:rFonts w:asciiTheme="majorBidi" w:hAnsiTheme="majorBidi" w:cstheme="majorBidi"/>
          <w:b/>
          <w:bCs/>
          <w:spacing w:val="-4"/>
          <w:sz w:val="20"/>
          <w:szCs w:val="20"/>
          <w:rtl/>
        </w:rPr>
        <w:t xml:space="preserve">بعد بيان عقيدة الشيعة الإمامية في الصحابة لا بد أن أُتبع ذلك بالكلام على عقيدة أهل السنة في الصحابة </w:t>
      </w:r>
      <w:r w:rsidRPr="006163C7">
        <w:rPr>
          <w:rFonts w:asciiTheme="majorBidi" w:hAnsiTheme="majorBidi" w:cstheme="majorBidi"/>
          <w:b/>
          <w:bCs/>
          <w:spacing w:val="-4"/>
          <w:position w:val="-4"/>
          <w:sz w:val="20"/>
          <w:szCs w:val="20"/>
          <w:rtl/>
        </w:rPr>
        <w:t>}</w:t>
      </w:r>
      <w:r w:rsidRPr="006163C7">
        <w:rPr>
          <w:rFonts w:asciiTheme="majorBidi" w:hAnsiTheme="majorBidi" w:cstheme="majorBidi"/>
          <w:b/>
          <w:bCs/>
          <w:spacing w:val="-4"/>
          <w:sz w:val="20"/>
          <w:szCs w:val="20"/>
          <w:rtl/>
        </w:rPr>
        <w:t>، وهذا ما سوف أفصله فيما يلي، فالله المستعان.</w:t>
      </w:r>
    </w:p>
    <w:p w:rsidR="006163C7" w:rsidRPr="006163C7" w:rsidRDefault="006163C7" w:rsidP="006163C7">
      <w:pPr>
        <w:pStyle w:val="NormalWeb"/>
        <w:bidi/>
        <w:spacing w:before="0" w:beforeAutospacing="0" w:after="120" w:afterAutospacing="0" w:line="276" w:lineRule="auto"/>
        <w:jc w:val="lowKashida"/>
        <w:rPr>
          <w:rFonts w:asciiTheme="majorBidi" w:hAnsiTheme="majorBidi" w:cstheme="majorBidi"/>
          <w:b/>
          <w:bCs/>
          <w:sz w:val="20"/>
          <w:szCs w:val="20"/>
        </w:rPr>
      </w:pPr>
      <w:r w:rsidRPr="006163C7">
        <w:rPr>
          <w:rFonts w:asciiTheme="majorBidi" w:hAnsiTheme="majorBidi" w:cstheme="majorBidi"/>
          <w:b/>
          <w:bCs/>
          <w:sz w:val="20"/>
          <w:szCs w:val="20"/>
          <w:rtl/>
        </w:rPr>
        <w:t>إن من العقائد والأصول المقررة عند أهل السنة حب الصحابة من المهاجرين والأنصار، والذين اتبعوهم بإحسان، فهم خير الناس للناس، وأفضل تابع لخير متبوع، ولم يعرف التاريخ البشري منذ بدايته تاريخًا أعظم من تاريخهم، ولا رجالًا دون الأنبياء أفضل منهم ولا أشجع، ومن داخله شك في هذا فلينظر في سيرتهم على ضوء الأحاديث الصحيحة، والآثار الثابتة يرى أمرًا هائلًا من حال القوم وعظيم ما آتاهم الله من الإيمان والحكمة والشجاعة والقوة.</w:t>
      </w:r>
    </w:p>
    <w:p w:rsidR="006163C7" w:rsidRPr="006163C7" w:rsidRDefault="006163C7" w:rsidP="006163C7">
      <w:pPr>
        <w:pStyle w:val="NormalWeb"/>
        <w:bidi/>
        <w:spacing w:before="0" w:beforeAutospacing="0" w:after="120" w:afterAutospacing="0" w:line="276" w:lineRule="auto"/>
        <w:jc w:val="lowKashida"/>
        <w:rPr>
          <w:rFonts w:asciiTheme="majorBidi" w:hAnsiTheme="majorBidi" w:cstheme="majorBidi"/>
          <w:b/>
          <w:bCs/>
          <w:sz w:val="20"/>
          <w:szCs w:val="20"/>
        </w:rPr>
      </w:pPr>
      <w:r w:rsidRPr="006163C7">
        <w:rPr>
          <w:rFonts w:asciiTheme="majorBidi" w:hAnsiTheme="majorBidi" w:cstheme="majorBidi"/>
          <w:b/>
          <w:bCs/>
          <w:sz w:val="20"/>
          <w:szCs w:val="20"/>
          <w:rtl/>
        </w:rPr>
        <w:t xml:space="preserve">وحين ضن غيرهم بالنفس والمال، واستثقلوا مفارقة الأهل والولدان، استرخصوها في إقامة الدين وتمكين الأمم والشعوب من العيش في أمن ورغد تحت حكم الإسلام، فلا كان ولا يكون مثلهم، فهم غيظ الأعداء وأهل الولاء والبراء، وهم أنصار الدين، ووزراء رسول رب العالمين، اصطفاهم الله لصحبة نبيه ونشر دينه، فأخرجوا من شاء من عبادة العباد إلى عبادة رب العباد، ومن ضيق الدنيا إلى سعتها، ومن جور أهل الطغيان إلى عدل الإسلام، وعلى أيديهم سقطت عروش الكفر وتحطمت شعائر الإلحاد، وذلت رقاب الجبابرة والطغاة، ودانت لهم الممالك. </w:t>
      </w:r>
    </w:p>
    <w:p w:rsidR="006163C7" w:rsidRPr="006163C7" w:rsidRDefault="006163C7" w:rsidP="006163C7">
      <w:pPr>
        <w:pStyle w:val="NormalWeb"/>
        <w:bidi/>
        <w:spacing w:before="0" w:beforeAutospacing="0" w:after="120" w:afterAutospacing="0" w:line="276" w:lineRule="auto"/>
        <w:jc w:val="lowKashida"/>
        <w:rPr>
          <w:rFonts w:asciiTheme="majorBidi" w:hAnsiTheme="majorBidi" w:cstheme="majorBidi"/>
          <w:b/>
          <w:bCs/>
          <w:sz w:val="20"/>
          <w:szCs w:val="20"/>
        </w:rPr>
      </w:pPr>
      <w:r w:rsidRPr="006163C7">
        <w:rPr>
          <w:rFonts w:asciiTheme="majorBidi" w:hAnsiTheme="majorBidi" w:cstheme="majorBidi"/>
          <w:b/>
          <w:bCs/>
          <w:sz w:val="20"/>
          <w:szCs w:val="20"/>
          <w:rtl/>
        </w:rPr>
        <w:t>ومن سمات أهل السنة والجماعة سلامة قلوبهم وألسنتهم للصحابة الأخيار، وحملة الشريعة الأتقياء الأبرار، والذب عن حرماتهم وأعراضهم من سلب العابثين وألسنة الحاقدين، والزجر والتغليظ على من تعلق بخيوط الأوهام وبات في أودية الظلام، فغمس ظلامه في البهت والآثام، وسلب من الصحابة العدالة وجعلهم كسائر الأنام، محتجًا بمقولة: هم رجال ونحن رجال.</w:t>
      </w:r>
    </w:p>
    <w:p w:rsidR="006163C7" w:rsidRPr="006163C7" w:rsidRDefault="006163C7" w:rsidP="006163C7">
      <w:pPr>
        <w:pStyle w:val="NormalWeb"/>
        <w:bidi/>
        <w:spacing w:before="0" w:beforeAutospacing="0" w:after="120" w:afterAutospacing="0" w:line="276" w:lineRule="auto"/>
        <w:jc w:val="lowKashida"/>
        <w:rPr>
          <w:rFonts w:asciiTheme="majorBidi" w:hAnsiTheme="majorBidi" w:cstheme="majorBidi"/>
          <w:b/>
          <w:bCs/>
          <w:sz w:val="20"/>
          <w:szCs w:val="20"/>
        </w:rPr>
      </w:pPr>
      <w:r w:rsidRPr="006163C7">
        <w:rPr>
          <w:rFonts w:asciiTheme="majorBidi" w:hAnsiTheme="majorBidi" w:cstheme="majorBidi"/>
          <w:b/>
          <w:bCs/>
          <w:sz w:val="20"/>
          <w:szCs w:val="20"/>
          <w:rtl/>
        </w:rPr>
        <w:t>ومن خير الزاد ليوم المعاد تحريك القلم بلطائف من الإشارات المهمة، وشذرات من المعارف المختصرة لدفع عدوان الظالمين، وكشف زوبعة المتعالمين، وتبرئة الصحابة المتقين من أقلام الحاقدين الخائضين في هذا المقام الكبير بالجهل والهوى وقلب الحقائق.</w:t>
      </w:r>
    </w:p>
    <w:p w:rsidR="006163C7" w:rsidRPr="006163C7" w:rsidRDefault="006163C7" w:rsidP="006163C7">
      <w:pPr>
        <w:pStyle w:val="NormalWeb"/>
        <w:bidi/>
        <w:spacing w:before="0" w:beforeAutospacing="0" w:after="120" w:afterAutospacing="0" w:line="276" w:lineRule="auto"/>
        <w:jc w:val="both"/>
        <w:rPr>
          <w:rFonts w:asciiTheme="majorBidi" w:hAnsiTheme="majorBidi" w:cstheme="majorBidi"/>
          <w:b/>
          <w:bCs/>
          <w:spacing w:val="-8"/>
          <w:sz w:val="20"/>
          <w:szCs w:val="20"/>
        </w:rPr>
      </w:pPr>
      <w:r w:rsidRPr="006163C7">
        <w:rPr>
          <w:rFonts w:asciiTheme="majorBidi" w:hAnsiTheme="majorBidi" w:cstheme="majorBidi"/>
          <w:b/>
          <w:bCs/>
          <w:spacing w:val="-8"/>
          <w:sz w:val="20"/>
          <w:szCs w:val="20"/>
          <w:rtl/>
        </w:rPr>
        <w:lastRenderedPageBreak/>
        <w:t>فالصحابة هم الذين أثبت الله لهم الفلاح فقال:</w:t>
      </w:r>
      <w:r w:rsidRPr="006163C7">
        <w:rPr>
          <w:rFonts w:ascii="Lotus Linotype" w:hAnsi="Lotus Linotype" w:cs="AL-Hotham"/>
          <w:b/>
          <w:bCs/>
          <w:spacing w:val="-8"/>
          <w:sz w:val="20"/>
          <w:szCs w:val="20"/>
          <w:rtl/>
        </w:rPr>
        <w:t xml:space="preserve"> </w:t>
      </w:r>
      <w:r w:rsidRPr="006163C7">
        <w:rPr>
          <w:rFonts w:ascii="Lotus Linotype" w:hAnsi="Lotus Linotype" w:cs="DecoType Thuluth"/>
          <w:b/>
          <w:bCs/>
          <w:color w:val="008000"/>
          <w:spacing w:val="-8"/>
          <w:sz w:val="20"/>
          <w:szCs w:val="20"/>
          <w:rtl/>
        </w:rPr>
        <w:t>{</w:t>
      </w:r>
      <w:r w:rsidRPr="006163C7">
        <w:rPr>
          <w:rFonts w:ascii="QCF_P170" w:hAnsi="QCF_P170" w:cs="QCF_P170"/>
          <w:b/>
          <w:bCs/>
          <w:color w:val="008000"/>
          <w:spacing w:val="-8"/>
          <w:sz w:val="20"/>
          <w:szCs w:val="20"/>
          <w:rtl/>
        </w:rPr>
        <w:t>ﮓ ﮔ ﮕ ﮖ ﮗ ﮘ ﮙ ﮚ ﮛ ﮜ ﮝ ﮞ ﮟ ﮠ</w:t>
      </w:r>
      <w:r w:rsidRPr="006163C7">
        <w:rPr>
          <w:rFonts w:asciiTheme="majorBidi" w:hAnsiTheme="majorBidi" w:cstheme="majorBidi"/>
          <w:b/>
          <w:bCs/>
          <w:color w:val="008000"/>
          <w:spacing w:val="-8"/>
          <w:sz w:val="20"/>
          <w:szCs w:val="20"/>
          <w:rtl/>
        </w:rPr>
        <w:t xml:space="preserve">} </w:t>
      </w:r>
      <w:r w:rsidRPr="006163C7">
        <w:rPr>
          <w:rFonts w:asciiTheme="majorBidi" w:hAnsiTheme="majorBidi" w:cstheme="majorBidi"/>
          <w:b/>
          <w:bCs/>
          <w:spacing w:val="-8"/>
          <w:sz w:val="20"/>
          <w:szCs w:val="20"/>
          <w:rtl/>
        </w:rPr>
        <w:t>[الأعراف: 157].</w:t>
      </w:r>
    </w:p>
    <w:p w:rsidR="006163C7" w:rsidRPr="006163C7" w:rsidRDefault="006163C7" w:rsidP="006163C7">
      <w:pPr>
        <w:pStyle w:val="NormalWeb"/>
        <w:bidi/>
        <w:spacing w:before="0" w:beforeAutospacing="0" w:after="120" w:afterAutospacing="0" w:line="276" w:lineRule="auto"/>
        <w:jc w:val="both"/>
        <w:rPr>
          <w:rFonts w:asciiTheme="majorBidi" w:hAnsiTheme="majorBidi" w:cstheme="majorBidi"/>
          <w:b/>
          <w:bCs/>
          <w:sz w:val="20"/>
          <w:szCs w:val="20"/>
        </w:rPr>
      </w:pPr>
      <w:r w:rsidRPr="006163C7">
        <w:rPr>
          <w:rFonts w:asciiTheme="majorBidi" w:hAnsiTheme="majorBidi" w:cstheme="majorBidi"/>
          <w:b/>
          <w:bCs/>
          <w:sz w:val="20"/>
          <w:szCs w:val="20"/>
          <w:rtl/>
        </w:rPr>
        <w:t xml:space="preserve">والصحابة هم الذين </w:t>
      </w:r>
      <w:r w:rsidRPr="006163C7">
        <w:rPr>
          <w:rFonts w:asciiTheme="majorBidi" w:hAnsiTheme="majorBidi" w:cstheme="majorBidi"/>
          <w:b/>
          <w:bCs/>
          <w:position w:val="-4"/>
          <w:sz w:val="20"/>
          <w:szCs w:val="20"/>
          <w:rtl/>
        </w:rPr>
        <w:t>}</w:t>
      </w:r>
      <w:r w:rsidRPr="006163C7">
        <w:rPr>
          <w:rFonts w:asciiTheme="majorBidi" w:hAnsiTheme="majorBidi" w:cstheme="majorBidi"/>
          <w:b/>
          <w:bCs/>
          <w:sz w:val="20"/>
          <w:szCs w:val="20"/>
          <w:rtl/>
        </w:rPr>
        <w:t xml:space="preserve"> وأنزل عليهم السكينة والطمأنينة، فقال:</w:t>
      </w:r>
      <w:r w:rsidRPr="006163C7">
        <w:rPr>
          <w:rFonts w:ascii="Lotus Linotype" w:hAnsi="Lotus Linotype" w:cs="AL-Hotham"/>
          <w:b/>
          <w:bCs/>
          <w:sz w:val="20"/>
          <w:szCs w:val="20"/>
          <w:rtl/>
        </w:rPr>
        <w:t xml:space="preserve"> </w:t>
      </w:r>
      <w:r w:rsidRPr="006163C7">
        <w:rPr>
          <w:rFonts w:ascii="Lotus Linotype" w:hAnsi="Lotus Linotype" w:cs="DecoType Thuluth"/>
          <w:b/>
          <w:bCs/>
          <w:color w:val="008000"/>
          <w:sz w:val="20"/>
          <w:szCs w:val="20"/>
          <w:rtl/>
        </w:rPr>
        <w:t>{</w:t>
      </w:r>
      <w:r w:rsidRPr="006163C7">
        <w:rPr>
          <w:rFonts w:ascii="QCF_P513" w:hAnsi="QCF_P513" w:cs="QCF_P513"/>
          <w:b/>
          <w:bCs/>
          <w:color w:val="008000"/>
          <w:sz w:val="20"/>
          <w:szCs w:val="20"/>
          <w:rtl/>
        </w:rPr>
        <w:t>ﮏ ﮐ ﮑ ﮒ ﮓ ﮔ ﮕ ﮖ ﮗ ﮘ ﮙ ﮚ ﮛ ﮜ ﮝ ﮞ ﮟ ﮠ ﮡ</w:t>
      </w:r>
      <w:r w:rsidRPr="006163C7">
        <w:rPr>
          <w:rFonts w:asciiTheme="majorBidi" w:hAnsiTheme="majorBidi" w:cstheme="majorBidi"/>
          <w:b/>
          <w:bCs/>
          <w:color w:val="008000"/>
          <w:sz w:val="20"/>
          <w:szCs w:val="20"/>
          <w:rtl/>
        </w:rPr>
        <w:t xml:space="preserve">} </w:t>
      </w:r>
      <w:r w:rsidRPr="006163C7">
        <w:rPr>
          <w:rFonts w:asciiTheme="majorBidi" w:hAnsiTheme="majorBidi" w:cstheme="majorBidi"/>
          <w:b/>
          <w:bCs/>
          <w:sz w:val="20"/>
          <w:szCs w:val="20"/>
          <w:rtl/>
        </w:rPr>
        <w:t>[الفتح: 18].</w:t>
      </w:r>
    </w:p>
    <w:p w:rsidR="006163C7" w:rsidRPr="006163C7" w:rsidRDefault="006163C7" w:rsidP="006163C7">
      <w:pPr>
        <w:pStyle w:val="NormalWeb"/>
        <w:bidi/>
        <w:spacing w:before="0" w:beforeAutospacing="0" w:after="120" w:afterAutospacing="0" w:line="276" w:lineRule="auto"/>
        <w:jc w:val="both"/>
        <w:rPr>
          <w:rFonts w:asciiTheme="majorBidi" w:hAnsiTheme="majorBidi" w:cstheme="majorBidi"/>
          <w:b/>
          <w:bCs/>
          <w:sz w:val="20"/>
          <w:szCs w:val="20"/>
        </w:rPr>
      </w:pPr>
      <w:r w:rsidRPr="006163C7">
        <w:rPr>
          <w:rFonts w:asciiTheme="majorBidi" w:hAnsiTheme="majorBidi" w:cstheme="majorBidi"/>
          <w:b/>
          <w:bCs/>
          <w:sz w:val="20"/>
          <w:szCs w:val="20"/>
          <w:rtl/>
        </w:rPr>
        <w:t xml:space="preserve">والصحابة هم الذين بين الحق </w:t>
      </w:r>
      <w:r w:rsidRPr="006163C7">
        <w:rPr>
          <w:rFonts w:asciiTheme="majorBidi" w:hAnsiTheme="majorBidi" w:cstheme="majorBidi"/>
          <w:b/>
          <w:bCs/>
          <w:position w:val="-4"/>
          <w:sz w:val="20"/>
          <w:szCs w:val="20"/>
        </w:rPr>
        <w:t></w:t>
      </w:r>
      <w:r w:rsidRPr="006163C7">
        <w:rPr>
          <w:rFonts w:asciiTheme="majorBidi" w:hAnsiTheme="majorBidi" w:cstheme="majorBidi"/>
          <w:b/>
          <w:bCs/>
          <w:sz w:val="20"/>
          <w:szCs w:val="20"/>
          <w:rtl/>
        </w:rPr>
        <w:t xml:space="preserve"> صفاتهم، ووعدهم بالمغفرة والأجر العظيم، فقال:</w:t>
      </w:r>
      <w:r w:rsidRPr="006163C7">
        <w:rPr>
          <w:rFonts w:ascii="Lotus Linotype" w:hAnsi="Lotus Linotype" w:cs="AL-Hotham"/>
          <w:b/>
          <w:bCs/>
          <w:sz w:val="20"/>
          <w:szCs w:val="20"/>
          <w:rtl/>
        </w:rPr>
        <w:t xml:space="preserve"> </w:t>
      </w:r>
      <w:r w:rsidRPr="006163C7">
        <w:rPr>
          <w:rFonts w:ascii="Lotus Linotype" w:hAnsi="Lotus Linotype" w:cs="DecoType Thuluth"/>
          <w:b/>
          <w:bCs/>
          <w:color w:val="008000"/>
          <w:sz w:val="20"/>
          <w:szCs w:val="20"/>
          <w:rtl/>
        </w:rPr>
        <w:t>{</w:t>
      </w:r>
      <w:r w:rsidRPr="006163C7">
        <w:rPr>
          <w:rFonts w:ascii="QCF_P515" w:hAnsi="QCF_P515" w:cs="QCF_P515"/>
          <w:b/>
          <w:bCs/>
          <w:color w:val="008000"/>
          <w:sz w:val="20"/>
          <w:szCs w:val="20"/>
          <w:rtl/>
        </w:rPr>
        <w:t>ﭑ ﭒ ﭓ ﭔ ﭕ ﭖ ﭗ ﭘ ﭙ ﭚ ﭛ ﭜ ﭝ ﭞ ﭟ ﭠ ﭡ ﭢ ﭣ ﭤ ﭥ ﭦ ﭧ ﭨ ﭩ ﭪ ﭫ ﭬ ﭭ ﭮ ﭯ ﭰ ﭱ ﭲ ﭳ ﭴ ﭵ ﭶ ﭷ ﭸ ﭹ ﭺ ﭻ ﭼ ﭽ ﭾ ﭿ ﮀ ﮁ ﮂ ﮃ ﮄ ﮅ ﮆ ﮇ ﮈ ﮉ ﮊ ﮋ ﮌ</w:t>
      </w:r>
      <w:r w:rsidRPr="006163C7">
        <w:rPr>
          <w:rFonts w:ascii="QCF_P515" w:hAnsi="QCF_P515" w:cs="DecoType Thuluth"/>
          <w:b/>
          <w:bCs/>
          <w:color w:val="008000"/>
          <w:sz w:val="20"/>
          <w:szCs w:val="20"/>
          <w:rtl/>
        </w:rPr>
        <w:t>}</w:t>
      </w:r>
      <w:r w:rsidRPr="006163C7">
        <w:rPr>
          <w:rFonts w:asciiTheme="majorBidi" w:hAnsiTheme="majorBidi" w:cstheme="majorBidi"/>
          <w:b/>
          <w:bCs/>
          <w:color w:val="008000"/>
          <w:sz w:val="20"/>
          <w:szCs w:val="20"/>
          <w:rtl/>
        </w:rPr>
        <w:t xml:space="preserve"> </w:t>
      </w:r>
      <w:r w:rsidRPr="006163C7">
        <w:rPr>
          <w:rFonts w:asciiTheme="majorBidi" w:hAnsiTheme="majorBidi" w:cstheme="majorBidi"/>
          <w:b/>
          <w:bCs/>
          <w:sz w:val="20"/>
          <w:szCs w:val="20"/>
          <w:rtl/>
        </w:rPr>
        <w:t>[الفتح: 29].</w:t>
      </w:r>
    </w:p>
    <w:p w:rsidR="006163C7" w:rsidRPr="006163C7" w:rsidRDefault="006163C7" w:rsidP="006163C7">
      <w:pPr>
        <w:pStyle w:val="NormalWeb"/>
        <w:bidi/>
        <w:spacing w:before="0" w:beforeAutospacing="0" w:after="120" w:afterAutospacing="0" w:line="276" w:lineRule="auto"/>
        <w:jc w:val="both"/>
        <w:rPr>
          <w:rFonts w:asciiTheme="majorBidi" w:hAnsiTheme="majorBidi" w:cstheme="majorBidi"/>
          <w:b/>
          <w:bCs/>
          <w:sz w:val="20"/>
          <w:szCs w:val="20"/>
        </w:rPr>
      </w:pPr>
      <w:r w:rsidRPr="006163C7">
        <w:rPr>
          <w:rFonts w:asciiTheme="majorBidi" w:hAnsiTheme="majorBidi" w:cstheme="majorBidi"/>
          <w:b/>
          <w:bCs/>
          <w:sz w:val="20"/>
          <w:szCs w:val="20"/>
          <w:rtl/>
        </w:rPr>
        <w:t xml:space="preserve">والصحابة هم الذين عدد الله </w:t>
      </w:r>
      <w:r w:rsidRPr="006163C7">
        <w:rPr>
          <w:rFonts w:asciiTheme="majorBidi" w:hAnsiTheme="majorBidi" w:cstheme="majorBidi"/>
          <w:b/>
          <w:bCs/>
          <w:position w:val="-4"/>
          <w:sz w:val="20"/>
          <w:szCs w:val="20"/>
        </w:rPr>
        <w:t></w:t>
      </w:r>
      <w:r w:rsidRPr="006163C7">
        <w:rPr>
          <w:rFonts w:asciiTheme="majorBidi" w:hAnsiTheme="majorBidi" w:cstheme="majorBidi"/>
          <w:b/>
          <w:bCs/>
          <w:sz w:val="20"/>
          <w:szCs w:val="20"/>
          <w:rtl/>
        </w:rPr>
        <w:t xml:space="preserve"> فضائلهم ومناقبهم، التي بسببها استحقوا الوصف بالصدق ونيل الفوز والفلاح، قال تعالى</w:t>
      </w:r>
      <w:r w:rsidRPr="006163C7">
        <w:rPr>
          <w:rFonts w:ascii="Lotus Linotype" w:hAnsi="Lotus Linotype" w:cs="AL-Hotham"/>
          <w:b/>
          <w:bCs/>
          <w:sz w:val="20"/>
          <w:szCs w:val="20"/>
          <w:rtl/>
        </w:rPr>
        <w:t xml:space="preserve">: </w:t>
      </w:r>
      <w:r w:rsidRPr="006163C7">
        <w:rPr>
          <w:rFonts w:ascii="Lotus Linotype" w:hAnsi="Lotus Linotype" w:cs="DecoType Thuluth"/>
          <w:b/>
          <w:bCs/>
          <w:color w:val="008000"/>
          <w:sz w:val="20"/>
          <w:szCs w:val="20"/>
          <w:rtl/>
        </w:rPr>
        <w:t>{</w:t>
      </w:r>
      <w:r w:rsidRPr="006163C7">
        <w:rPr>
          <w:rFonts w:ascii="QCF_P546" w:hAnsi="QCF_P546" w:cs="QCF_P546"/>
          <w:b/>
          <w:bCs/>
          <w:color w:val="008000"/>
          <w:sz w:val="20"/>
          <w:szCs w:val="20"/>
          <w:rtl/>
        </w:rPr>
        <w:t>ﮱ ﯓ ﯔ ﯕ ﯖ ﯗ ﯘ ﯙ ﯚ ﯛ ﯜ ﯝ ﯞ ﯟ ﯠ ﯡ ﯢ ﯣ ﯤ ﯥﯦ ﯧ ﯨ ﯩ ﯪ ﯫ ﯬ ﯭ ﯮ ﯯ ﯰ ﯱ ﯲ ﯳ ﯴ ﯵ ﯶ ﯷ ﯸ ﯹ ﯺ ﯻ ﯼ ﯽ ﯾ ﯿ ﰀ ﰁ ﰂ ﰃ ﰄ ﰅ</w:t>
      </w:r>
      <w:r w:rsidRPr="006163C7">
        <w:rPr>
          <w:rFonts w:ascii="QCF_P546" w:hAnsi="QCF_P546" w:cs="DecoType Thuluth"/>
          <w:b/>
          <w:bCs/>
          <w:color w:val="008000"/>
          <w:sz w:val="20"/>
          <w:szCs w:val="20"/>
          <w:rtl/>
        </w:rPr>
        <w:t>}</w:t>
      </w:r>
      <w:r w:rsidRPr="006163C7">
        <w:rPr>
          <w:rFonts w:asciiTheme="majorBidi" w:hAnsiTheme="majorBidi" w:cstheme="majorBidi"/>
          <w:b/>
          <w:bCs/>
          <w:color w:val="008000"/>
          <w:sz w:val="20"/>
          <w:szCs w:val="20"/>
          <w:rtl/>
        </w:rPr>
        <w:t xml:space="preserve"> </w:t>
      </w:r>
      <w:r w:rsidRPr="006163C7">
        <w:rPr>
          <w:rFonts w:asciiTheme="majorBidi" w:hAnsiTheme="majorBidi" w:cstheme="majorBidi"/>
          <w:b/>
          <w:bCs/>
          <w:sz w:val="20"/>
          <w:szCs w:val="20"/>
          <w:rtl/>
        </w:rPr>
        <w:t>[الحشر: 8، 9].</w:t>
      </w:r>
    </w:p>
    <w:p w:rsidR="006163C7" w:rsidRPr="006163C7" w:rsidRDefault="006163C7" w:rsidP="006163C7">
      <w:pPr>
        <w:pStyle w:val="NormalWeb"/>
        <w:bidi/>
        <w:spacing w:before="0" w:beforeAutospacing="0" w:after="120" w:afterAutospacing="0" w:line="276" w:lineRule="auto"/>
        <w:jc w:val="both"/>
        <w:rPr>
          <w:rFonts w:asciiTheme="majorBidi" w:hAnsiTheme="majorBidi" w:cstheme="majorBidi"/>
          <w:b/>
          <w:bCs/>
          <w:sz w:val="20"/>
          <w:szCs w:val="20"/>
        </w:rPr>
      </w:pPr>
      <w:r w:rsidRPr="006163C7">
        <w:rPr>
          <w:rFonts w:asciiTheme="majorBidi" w:hAnsiTheme="majorBidi" w:cstheme="majorBidi"/>
          <w:b/>
          <w:bCs/>
          <w:sz w:val="20"/>
          <w:szCs w:val="20"/>
          <w:rtl/>
        </w:rPr>
        <w:t>والصحابة هم الذين امتن الله عليهم بتحبيب الإيمان إلى قلوبهم قال تعالى:</w:t>
      </w:r>
      <w:r w:rsidRPr="006163C7">
        <w:rPr>
          <w:rFonts w:ascii="Lotus Linotype" w:hAnsi="Lotus Linotype" w:cs="AL-Hotham"/>
          <w:b/>
          <w:bCs/>
          <w:sz w:val="20"/>
          <w:szCs w:val="20"/>
          <w:rtl/>
        </w:rPr>
        <w:t xml:space="preserve"> </w:t>
      </w:r>
      <w:r w:rsidRPr="006163C7">
        <w:rPr>
          <w:rFonts w:ascii="Lotus Linotype" w:hAnsi="Lotus Linotype" w:cs="DecoType Thuluth"/>
          <w:b/>
          <w:bCs/>
          <w:color w:val="008000"/>
          <w:sz w:val="20"/>
          <w:szCs w:val="20"/>
          <w:rtl/>
        </w:rPr>
        <w:t>{</w:t>
      </w:r>
      <w:r w:rsidRPr="006163C7">
        <w:rPr>
          <w:rFonts w:ascii="QCF_P516" w:hAnsi="QCF_P516" w:cs="QCF_P516"/>
          <w:b/>
          <w:bCs/>
          <w:color w:val="008000"/>
          <w:sz w:val="20"/>
          <w:szCs w:val="20"/>
          <w:rtl/>
        </w:rPr>
        <w:t>ﭾ ﭿ ﮀ ﮁ ﮂ ﮃ ﮄ ﮅ ﮆ ﮇ ﮈ ﮉ ﮊ ﮋ ﮌ ﮍ ﮎ ﮏﮐ ﮑ ﮒ ﮓ ﮔ ﮕ ﮖ ﮗ</w:t>
      </w:r>
      <w:r w:rsidRPr="006163C7">
        <w:rPr>
          <w:rFonts w:ascii="QCF_P516" w:hAnsi="QCF_P516" w:cs="DecoType Thuluth"/>
          <w:b/>
          <w:bCs/>
          <w:color w:val="008000"/>
          <w:sz w:val="20"/>
          <w:szCs w:val="20"/>
          <w:rtl/>
        </w:rPr>
        <w:t>}</w:t>
      </w:r>
      <w:r w:rsidRPr="006163C7">
        <w:rPr>
          <w:rFonts w:asciiTheme="majorBidi" w:hAnsiTheme="majorBidi" w:cstheme="majorBidi"/>
          <w:b/>
          <w:bCs/>
          <w:color w:val="008000"/>
          <w:sz w:val="20"/>
          <w:szCs w:val="20"/>
          <w:rtl/>
        </w:rPr>
        <w:t xml:space="preserve"> </w:t>
      </w:r>
      <w:r w:rsidRPr="006163C7">
        <w:rPr>
          <w:rFonts w:asciiTheme="majorBidi" w:hAnsiTheme="majorBidi" w:cstheme="majorBidi"/>
          <w:b/>
          <w:bCs/>
          <w:sz w:val="20"/>
          <w:szCs w:val="20"/>
          <w:rtl/>
        </w:rPr>
        <w:t>[الحجرات: 7، 8].</w:t>
      </w:r>
    </w:p>
    <w:p w:rsidR="006163C7" w:rsidRPr="006163C7" w:rsidRDefault="006163C7" w:rsidP="006163C7">
      <w:pPr>
        <w:pStyle w:val="NormalWeb"/>
        <w:bidi/>
        <w:spacing w:before="0" w:beforeAutospacing="0" w:after="120" w:afterAutospacing="0" w:line="276" w:lineRule="auto"/>
        <w:jc w:val="both"/>
        <w:rPr>
          <w:rFonts w:asciiTheme="majorBidi" w:hAnsiTheme="majorBidi" w:cstheme="majorBidi"/>
          <w:b/>
          <w:bCs/>
          <w:sz w:val="20"/>
          <w:szCs w:val="20"/>
        </w:rPr>
      </w:pPr>
      <w:r w:rsidRPr="006163C7">
        <w:rPr>
          <w:rFonts w:asciiTheme="majorBidi" w:hAnsiTheme="majorBidi" w:cstheme="majorBidi"/>
          <w:b/>
          <w:bCs/>
          <w:sz w:val="20"/>
          <w:szCs w:val="20"/>
          <w:rtl/>
        </w:rPr>
        <w:t xml:space="preserve">والصحابة هم الذين وعدهم الله </w:t>
      </w:r>
      <w:r w:rsidRPr="006163C7">
        <w:rPr>
          <w:rFonts w:asciiTheme="majorBidi" w:hAnsiTheme="majorBidi" w:cstheme="majorBidi"/>
          <w:b/>
          <w:bCs/>
          <w:position w:val="-4"/>
          <w:sz w:val="20"/>
          <w:szCs w:val="20"/>
        </w:rPr>
        <w:t></w:t>
      </w:r>
      <w:r w:rsidRPr="006163C7">
        <w:rPr>
          <w:rFonts w:asciiTheme="majorBidi" w:hAnsiTheme="majorBidi" w:cstheme="majorBidi"/>
          <w:b/>
          <w:bCs/>
          <w:sz w:val="20"/>
          <w:szCs w:val="20"/>
          <w:rtl/>
        </w:rPr>
        <w:t xml:space="preserve"> بالاستخلاف، والتمكين في الأرض وتبديل الخوف أمنًا، قال تعالى:</w:t>
      </w:r>
      <w:r w:rsidRPr="006163C7">
        <w:rPr>
          <w:rFonts w:ascii="Lotus Linotype" w:hAnsi="Lotus Linotype" w:cs="AL-Hotham"/>
          <w:b/>
          <w:bCs/>
          <w:sz w:val="20"/>
          <w:szCs w:val="20"/>
          <w:rtl/>
        </w:rPr>
        <w:t xml:space="preserve"> </w:t>
      </w:r>
      <w:r w:rsidRPr="006163C7">
        <w:rPr>
          <w:rFonts w:ascii="Lotus Linotype" w:hAnsi="Lotus Linotype" w:cs="DecoType Thuluth"/>
          <w:b/>
          <w:bCs/>
          <w:color w:val="008000"/>
          <w:sz w:val="20"/>
          <w:szCs w:val="20"/>
          <w:rtl/>
        </w:rPr>
        <w:t>{</w:t>
      </w:r>
      <w:r w:rsidRPr="006163C7">
        <w:rPr>
          <w:rFonts w:ascii="QCF_P357" w:hAnsi="QCF_P357" w:cs="QCF_P357"/>
          <w:b/>
          <w:bCs/>
          <w:color w:val="008000"/>
          <w:sz w:val="20"/>
          <w:szCs w:val="20"/>
          <w:rtl/>
        </w:rPr>
        <w:t xml:space="preserve">ﭬ ﭭ ﭮ ﭯ ﭰ ﭱ ﭲ </w:t>
      </w:r>
      <w:r w:rsidRPr="006163C7">
        <w:rPr>
          <w:rFonts w:ascii="QCF_P357" w:hAnsi="QCF_P357" w:cs="QCF_P357"/>
          <w:b/>
          <w:bCs/>
          <w:color w:val="008000"/>
          <w:sz w:val="20"/>
          <w:szCs w:val="20"/>
          <w:rtl/>
        </w:rPr>
        <w:lastRenderedPageBreak/>
        <w:t>ﭳ ﭴ ﭵ ﭶ ﭷ ﭸ ﭹ ﭺ ﭻ ﭼ ﭽ ﭾ ﭿ ﮀ ﮁ ﮂ ﮃ ﮄ ﮅ</w:t>
      </w:r>
      <w:r w:rsidRPr="006163C7">
        <w:rPr>
          <w:rFonts w:ascii="QCF_P357" w:hAnsi="QCF_P357" w:cs="DecoType Thuluth"/>
          <w:b/>
          <w:bCs/>
          <w:color w:val="008000"/>
          <w:sz w:val="20"/>
          <w:szCs w:val="20"/>
          <w:rtl/>
        </w:rPr>
        <w:t>}</w:t>
      </w:r>
      <w:r w:rsidRPr="006163C7">
        <w:rPr>
          <w:rFonts w:ascii="Lotus Linotype" w:hAnsi="Lotus Linotype" w:cs="AL-Hotham"/>
          <w:b/>
          <w:bCs/>
          <w:color w:val="008000"/>
          <w:sz w:val="20"/>
          <w:szCs w:val="20"/>
          <w:rtl/>
        </w:rPr>
        <w:t xml:space="preserve"> </w:t>
      </w:r>
      <w:r w:rsidRPr="006163C7">
        <w:rPr>
          <w:rFonts w:asciiTheme="majorBidi" w:hAnsiTheme="majorBidi" w:cstheme="majorBidi"/>
          <w:b/>
          <w:bCs/>
          <w:sz w:val="20"/>
          <w:szCs w:val="20"/>
          <w:rtl/>
        </w:rPr>
        <w:t>[النور: 55].</w:t>
      </w:r>
    </w:p>
    <w:p w:rsidR="006163C7" w:rsidRPr="006163C7" w:rsidRDefault="006163C7" w:rsidP="006163C7">
      <w:pPr>
        <w:pStyle w:val="NormalWeb"/>
        <w:bidi/>
        <w:spacing w:before="0" w:beforeAutospacing="0" w:after="120" w:afterAutospacing="0" w:line="276" w:lineRule="auto"/>
        <w:jc w:val="lowKashida"/>
        <w:rPr>
          <w:rFonts w:asciiTheme="majorBidi" w:hAnsiTheme="majorBidi" w:cstheme="majorBidi"/>
          <w:b/>
          <w:bCs/>
          <w:spacing w:val="-4"/>
          <w:sz w:val="20"/>
          <w:szCs w:val="20"/>
        </w:rPr>
      </w:pPr>
      <w:r w:rsidRPr="006163C7">
        <w:rPr>
          <w:rFonts w:asciiTheme="majorBidi" w:hAnsiTheme="majorBidi" w:cstheme="majorBidi"/>
          <w:b/>
          <w:bCs/>
          <w:spacing w:val="-4"/>
          <w:sz w:val="20"/>
          <w:szCs w:val="20"/>
          <w:rtl/>
        </w:rPr>
        <w:t xml:space="preserve">والله </w:t>
      </w:r>
      <w:r w:rsidRPr="006163C7">
        <w:rPr>
          <w:rFonts w:asciiTheme="majorBidi" w:hAnsiTheme="majorBidi" w:cstheme="majorBidi"/>
          <w:b/>
          <w:bCs/>
          <w:spacing w:val="-4"/>
          <w:position w:val="-4"/>
          <w:sz w:val="20"/>
          <w:szCs w:val="20"/>
        </w:rPr>
        <w:t></w:t>
      </w:r>
      <w:r w:rsidRPr="006163C7">
        <w:rPr>
          <w:rFonts w:asciiTheme="majorBidi" w:hAnsiTheme="majorBidi" w:cstheme="majorBidi"/>
          <w:b/>
          <w:bCs/>
          <w:spacing w:val="-4"/>
          <w:sz w:val="20"/>
          <w:szCs w:val="20"/>
          <w:rtl/>
        </w:rPr>
        <w:t xml:space="preserve"> لم يمدحهم إلا لأنهم صحبوا رسول الله </w:t>
      </w:r>
      <w:r w:rsidRPr="006163C7">
        <w:rPr>
          <w:rFonts w:asciiTheme="majorBidi" w:hAnsiTheme="majorBidi" w:cstheme="majorBidi"/>
          <w:b/>
          <w:bCs/>
          <w:spacing w:val="-4"/>
          <w:position w:val="-4"/>
          <w:sz w:val="20"/>
          <w:szCs w:val="20"/>
        </w:rPr>
        <w:t></w:t>
      </w:r>
      <w:r w:rsidRPr="006163C7">
        <w:rPr>
          <w:rFonts w:asciiTheme="majorBidi" w:hAnsiTheme="majorBidi" w:cstheme="majorBidi"/>
          <w:b/>
          <w:bCs/>
          <w:spacing w:val="-4"/>
          <w:sz w:val="20"/>
          <w:szCs w:val="20"/>
          <w:rtl/>
        </w:rPr>
        <w:t xml:space="preserve">، واتبعوا النور الذي أنزل معه، وصاروا له وزراء مخلصين، وأنصارًا محبين، وأعوانًا صادقين فارقوا الأوطان، وهجروا الولدان يذبون عن شريعته، وينافحون من أجل تبليغ سنته </w:t>
      </w:r>
      <w:r w:rsidRPr="006163C7">
        <w:rPr>
          <w:rFonts w:asciiTheme="majorBidi" w:hAnsiTheme="majorBidi" w:cstheme="majorBidi"/>
          <w:b/>
          <w:bCs/>
          <w:spacing w:val="-4"/>
          <w:position w:val="-4"/>
          <w:sz w:val="20"/>
          <w:szCs w:val="20"/>
        </w:rPr>
        <w:t></w:t>
      </w:r>
      <w:r w:rsidRPr="006163C7">
        <w:rPr>
          <w:rFonts w:asciiTheme="majorBidi" w:hAnsiTheme="majorBidi" w:cstheme="majorBidi"/>
          <w:b/>
          <w:bCs/>
          <w:spacing w:val="-4"/>
          <w:sz w:val="20"/>
          <w:szCs w:val="20"/>
          <w:rtl/>
        </w:rPr>
        <w:t>.</w:t>
      </w:r>
    </w:p>
    <w:p w:rsidR="006163C7" w:rsidRPr="006163C7" w:rsidRDefault="006163C7" w:rsidP="006163C7">
      <w:pPr>
        <w:pStyle w:val="NormalWeb"/>
        <w:bidi/>
        <w:spacing w:before="0" w:beforeAutospacing="0" w:after="120" w:afterAutospacing="0" w:line="276" w:lineRule="auto"/>
        <w:jc w:val="lowKashida"/>
        <w:rPr>
          <w:rFonts w:asciiTheme="majorBidi" w:hAnsiTheme="majorBidi" w:cstheme="majorBidi"/>
          <w:b/>
          <w:bCs/>
          <w:sz w:val="20"/>
          <w:szCs w:val="20"/>
        </w:rPr>
      </w:pPr>
      <w:r w:rsidRPr="006163C7">
        <w:rPr>
          <w:rFonts w:asciiTheme="majorBidi" w:hAnsiTheme="majorBidi" w:cstheme="majorBidi"/>
          <w:b/>
          <w:bCs/>
          <w:sz w:val="20"/>
          <w:szCs w:val="20"/>
          <w:rtl/>
        </w:rPr>
        <w:t>هانت عليهم في سبيل الله أرواحهم، ورخصت عندهم من أجله أموالهم، ظهرت منهم علامات الخير في السمت والهدي، خرجوا مشَّرقين ومغربين يفتحون المعمورة بلدًا بلدًا، خرجوا وأخرجوا العباد من عبادة العباد إلى عبادة رب العباد، ومن جور الأنظمة الوحلية إلى عدالة الرسالة السماوية.</w:t>
      </w:r>
    </w:p>
    <w:p w:rsidR="006163C7" w:rsidRPr="006163C7" w:rsidRDefault="006163C7" w:rsidP="006163C7">
      <w:pPr>
        <w:pStyle w:val="NormalWeb"/>
        <w:bidi/>
        <w:spacing w:before="0" w:beforeAutospacing="0" w:after="120" w:afterAutospacing="0" w:line="276" w:lineRule="auto"/>
        <w:jc w:val="lowKashida"/>
        <w:rPr>
          <w:rFonts w:asciiTheme="majorBidi" w:hAnsiTheme="majorBidi" w:cstheme="majorBidi"/>
          <w:b/>
          <w:bCs/>
          <w:sz w:val="20"/>
          <w:szCs w:val="20"/>
        </w:rPr>
      </w:pPr>
      <w:r w:rsidRPr="006163C7">
        <w:rPr>
          <w:rFonts w:asciiTheme="majorBidi" w:hAnsiTheme="majorBidi" w:cstheme="majorBidi"/>
          <w:b/>
          <w:bCs/>
          <w:sz w:val="20"/>
          <w:szCs w:val="20"/>
          <w:rtl/>
        </w:rPr>
        <w:t>خرجوا وحطموا كل طاغوت لا يؤمن بالله واليوم الآخر، حطموا كل طاغوت وقف في وجه المد الإسلامي وحال بينهم وبين الناس، رهبان بالليل، فرسان بالنهار، تتجافى جنوبهم عن المضاجع يدعون ربهم خوفًا وطمعًا ومما رزقناهم ينفقون.</w:t>
      </w:r>
    </w:p>
    <w:p w:rsidR="006163C7" w:rsidRPr="006163C7" w:rsidRDefault="006163C7" w:rsidP="006163C7">
      <w:pPr>
        <w:pStyle w:val="NormalWeb"/>
        <w:bidi/>
        <w:spacing w:before="0" w:beforeAutospacing="0" w:after="120" w:afterAutospacing="0" w:line="276" w:lineRule="auto"/>
        <w:jc w:val="lowKashida"/>
        <w:rPr>
          <w:rFonts w:asciiTheme="majorBidi" w:hAnsiTheme="majorBidi" w:cstheme="majorBidi"/>
          <w:b/>
          <w:bCs/>
          <w:sz w:val="20"/>
          <w:szCs w:val="20"/>
        </w:rPr>
      </w:pPr>
      <w:r w:rsidRPr="006163C7">
        <w:rPr>
          <w:rFonts w:asciiTheme="majorBidi" w:hAnsiTheme="majorBidi" w:cstheme="majorBidi"/>
          <w:b/>
          <w:bCs/>
          <w:spacing w:val="-6"/>
          <w:sz w:val="20"/>
          <w:szCs w:val="20"/>
          <w:rtl/>
        </w:rPr>
        <w:t xml:space="preserve">يمشون على الأرض بقلوب معلقة بالسماء، الله ربهم، والإسلام دينهم، ومحمد </w:t>
      </w:r>
      <w:r w:rsidRPr="006163C7">
        <w:rPr>
          <w:rFonts w:asciiTheme="majorBidi" w:hAnsiTheme="majorBidi" w:cstheme="majorBidi"/>
          <w:b/>
          <w:bCs/>
          <w:spacing w:val="-6"/>
          <w:position w:val="-4"/>
          <w:sz w:val="20"/>
          <w:szCs w:val="20"/>
        </w:rPr>
        <w:t></w:t>
      </w:r>
      <w:r w:rsidRPr="006163C7">
        <w:rPr>
          <w:rFonts w:asciiTheme="majorBidi" w:hAnsiTheme="majorBidi" w:cstheme="majorBidi"/>
          <w:b/>
          <w:bCs/>
          <w:sz w:val="20"/>
          <w:szCs w:val="20"/>
          <w:rtl/>
        </w:rPr>
        <w:t xml:space="preserve"> نبيهم، والقرآن دستور حياتهم، والفكاك من النار ودخول الجنة أسمى أمانيهم.</w:t>
      </w:r>
    </w:p>
    <w:p w:rsidR="006163C7" w:rsidRPr="006163C7" w:rsidRDefault="006163C7" w:rsidP="006163C7">
      <w:pPr>
        <w:pStyle w:val="NormalWeb"/>
        <w:bidi/>
        <w:spacing w:before="0" w:beforeAutospacing="0" w:after="120" w:afterAutospacing="0" w:line="276" w:lineRule="auto"/>
        <w:jc w:val="lowKashida"/>
        <w:rPr>
          <w:rFonts w:asciiTheme="majorBidi" w:hAnsiTheme="majorBidi" w:cstheme="majorBidi"/>
          <w:b/>
          <w:bCs/>
          <w:sz w:val="20"/>
          <w:szCs w:val="20"/>
        </w:rPr>
      </w:pPr>
      <w:r w:rsidRPr="006163C7">
        <w:rPr>
          <w:rFonts w:asciiTheme="majorBidi" w:hAnsiTheme="majorBidi" w:cstheme="majorBidi"/>
          <w:b/>
          <w:bCs/>
          <w:sz w:val="20"/>
          <w:szCs w:val="20"/>
          <w:rtl/>
        </w:rPr>
        <w:t>امتدت فتوحاتهم آلاف الأميال عبر الصحاري المقفرة، والبحار المهلكة، والجبال الوعرة، وفي كل مكان يمرون به تدور بينهم وبين أعداء الله معارك تشيب لهولها الولدان، ويُسطر تاريخها بدماء الشهداء.</w:t>
      </w:r>
    </w:p>
    <w:p w:rsidR="006163C7" w:rsidRPr="006163C7" w:rsidRDefault="006163C7" w:rsidP="006163C7">
      <w:pPr>
        <w:spacing w:after="120"/>
        <w:jc w:val="center"/>
        <w:rPr>
          <w:rFonts w:asciiTheme="majorBidi" w:hAnsiTheme="majorBidi" w:cstheme="majorBidi"/>
          <w:b/>
          <w:bCs/>
          <w:sz w:val="20"/>
          <w:szCs w:val="20"/>
          <w:rtl/>
        </w:rPr>
      </w:pPr>
      <w:r w:rsidRPr="006163C7">
        <w:rPr>
          <w:rFonts w:asciiTheme="majorBidi" w:hAnsiTheme="majorBidi" w:cstheme="majorBidi"/>
          <w:b/>
          <w:bCs/>
          <w:sz w:val="20"/>
          <w:szCs w:val="20"/>
          <w:rtl/>
        </w:rPr>
        <w:t>المصادر والمراجع</w:t>
      </w:r>
    </w:p>
    <w:p w:rsidR="006163C7" w:rsidRPr="006163C7" w:rsidRDefault="006163C7" w:rsidP="006163C7">
      <w:pPr>
        <w:numPr>
          <w:ilvl w:val="0"/>
          <w:numId w:val="2"/>
        </w:numPr>
        <w:spacing w:after="120"/>
        <w:jc w:val="lowKashida"/>
        <w:rPr>
          <w:rFonts w:asciiTheme="majorBidi" w:hAnsiTheme="majorBidi" w:cstheme="majorBidi"/>
          <w:b/>
          <w:bCs/>
          <w:sz w:val="20"/>
          <w:szCs w:val="20"/>
          <w:rtl/>
        </w:rPr>
      </w:pPr>
      <w:r w:rsidRPr="006163C7">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6163C7" w:rsidRPr="006163C7" w:rsidRDefault="006163C7" w:rsidP="006163C7">
      <w:pPr>
        <w:numPr>
          <w:ilvl w:val="0"/>
          <w:numId w:val="2"/>
        </w:numPr>
        <w:spacing w:after="120"/>
        <w:jc w:val="lowKashida"/>
        <w:rPr>
          <w:rFonts w:asciiTheme="majorBidi" w:hAnsiTheme="majorBidi" w:cstheme="majorBidi"/>
          <w:b/>
          <w:bCs/>
          <w:sz w:val="20"/>
          <w:szCs w:val="20"/>
          <w:rtl/>
        </w:rPr>
      </w:pPr>
      <w:r w:rsidRPr="006163C7">
        <w:rPr>
          <w:rFonts w:asciiTheme="majorBidi" w:hAnsiTheme="majorBidi" w:cstheme="majorBidi"/>
          <w:b/>
          <w:bCs/>
          <w:sz w:val="20"/>
          <w:szCs w:val="20"/>
          <w:rtl/>
        </w:rPr>
        <w:lastRenderedPageBreak/>
        <w:t>الزركشي، بدر الدين الزركشي، تحقيق: محمد أبو الفضل إبراهيم،  (البرهان في علوم القرآن) ، بيروت، نشر دار المعرفة، 2001م</w:t>
      </w:r>
    </w:p>
    <w:p w:rsidR="006163C7" w:rsidRPr="006163C7" w:rsidRDefault="006163C7" w:rsidP="006163C7">
      <w:pPr>
        <w:numPr>
          <w:ilvl w:val="0"/>
          <w:numId w:val="2"/>
        </w:numPr>
        <w:spacing w:after="120"/>
        <w:jc w:val="lowKashida"/>
        <w:rPr>
          <w:rFonts w:asciiTheme="majorBidi" w:hAnsiTheme="majorBidi" w:cstheme="majorBidi"/>
          <w:b/>
          <w:bCs/>
          <w:sz w:val="20"/>
          <w:szCs w:val="20"/>
        </w:rPr>
      </w:pPr>
      <w:r w:rsidRPr="006163C7">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6163C7" w:rsidRPr="006163C7" w:rsidRDefault="006163C7" w:rsidP="006163C7">
      <w:pPr>
        <w:numPr>
          <w:ilvl w:val="0"/>
          <w:numId w:val="2"/>
        </w:numPr>
        <w:spacing w:after="120"/>
        <w:jc w:val="lowKashida"/>
        <w:rPr>
          <w:rFonts w:asciiTheme="majorBidi" w:hAnsiTheme="majorBidi" w:cstheme="majorBidi"/>
          <w:b/>
          <w:bCs/>
          <w:sz w:val="20"/>
          <w:szCs w:val="20"/>
        </w:rPr>
      </w:pPr>
      <w:r w:rsidRPr="006163C7">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6163C7" w:rsidRPr="006163C7" w:rsidRDefault="006163C7" w:rsidP="006163C7">
      <w:pPr>
        <w:numPr>
          <w:ilvl w:val="0"/>
          <w:numId w:val="2"/>
        </w:numPr>
        <w:spacing w:after="120"/>
        <w:jc w:val="lowKashida"/>
        <w:rPr>
          <w:rFonts w:asciiTheme="majorBidi" w:hAnsiTheme="majorBidi" w:cstheme="majorBidi"/>
          <w:b/>
          <w:bCs/>
          <w:sz w:val="20"/>
          <w:szCs w:val="20"/>
          <w:rtl/>
        </w:rPr>
      </w:pPr>
      <w:r w:rsidRPr="006163C7">
        <w:rPr>
          <w:rFonts w:asciiTheme="majorBidi" w:hAnsiTheme="majorBidi" w:cstheme="majorBidi"/>
          <w:b/>
          <w:bCs/>
          <w:sz w:val="20"/>
          <w:szCs w:val="20"/>
          <w:rtl/>
        </w:rPr>
        <w:t>أبي داود، ابن أبي داود، تحقيق: محب الدين واعظ، (المصاحف) ، دار البشائر الإسلامية، 2002م</w:t>
      </w:r>
    </w:p>
    <w:p w:rsidR="006163C7" w:rsidRPr="006163C7" w:rsidRDefault="006163C7" w:rsidP="006163C7">
      <w:pPr>
        <w:numPr>
          <w:ilvl w:val="0"/>
          <w:numId w:val="2"/>
        </w:numPr>
        <w:spacing w:after="120"/>
        <w:jc w:val="lowKashida"/>
        <w:rPr>
          <w:rFonts w:asciiTheme="majorBidi" w:hAnsiTheme="majorBidi" w:cstheme="majorBidi"/>
          <w:b/>
          <w:bCs/>
          <w:sz w:val="20"/>
          <w:szCs w:val="20"/>
        </w:rPr>
      </w:pPr>
      <w:r w:rsidRPr="006163C7">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6163C7" w:rsidRPr="006163C7" w:rsidRDefault="006163C7" w:rsidP="006163C7">
      <w:pPr>
        <w:numPr>
          <w:ilvl w:val="0"/>
          <w:numId w:val="2"/>
        </w:numPr>
        <w:spacing w:after="120"/>
        <w:jc w:val="lowKashida"/>
        <w:rPr>
          <w:rFonts w:asciiTheme="majorBidi" w:hAnsiTheme="majorBidi" w:cstheme="majorBidi"/>
          <w:b/>
          <w:bCs/>
          <w:sz w:val="20"/>
          <w:szCs w:val="20"/>
          <w:rtl/>
        </w:rPr>
      </w:pPr>
      <w:r w:rsidRPr="006163C7">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6163C7" w:rsidRPr="006163C7" w:rsidRDefault="006163C7" w:rsidP="006163C7">
      <w:pPr>
        <w:numPr>
          <w:ilvl w:val="0"/>
          <w:numId w:val="2"/>
        </w:numPr>
        <w:spacing w:after="120"/>
        <w:jc w:val="lowKashida"/>
        <w:rPr>
          <w:rFonts w:asciiTheme="majorBidi" w:hAnsiTheme="majorBidi" w:cstheme="majorBidi"/>
          <w:b/>
          <w:bCs/>
          <w:sz w:val="20"/>
          <w:szCs w:val="20"/>
          <w:rtl/>
        </w:rPr>
      </w:pPr>
      <w:r w:rsidRPr="006163C7">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6163C7" w:rsidRPr="006163C7" w:rsidRDefault="006163C7" w:rsidP="006163C7">
      <w:pPr>
        <w:numPr>
          <w:ilvl w:val="0"/>
          <w:numId w:val="2"/>
        </w:numPr>
        <w:spacing w:after="120"/>
        <w:jc w:val="lowKashida"/>
        <w:rPr>
          <w:rFonts w:asciiTheme="majorBidi" w:hAnsiTheme="majorBidi" w:cstheme="majorBidi"/>
          <w:b/>
          <w:bCs/>
          <w:sz w:val="20"/>
          <w:szCs w:val="20"/>
        </w:rPr>
      </w:pPr>
      <w:r w:rsidRPr="006163C7">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6163C7" w:rsidRPr="006163C7" w:rsidRDefault="006163C7" w:rsidP="006163C7">
      <w:pPr>
        <w:numPr>
          <w:ilvl w:val="0"/>
          <w:numId w:val="2"/>
        </w:numPr>
        <w:spacing w:after="120"/>
        <w:jc w:val="lowKashida"/>
        <w:rPr>
          <w:rFonts w:asciiTheme="majorBidi" w:hAnsiTheme="majorBidi" w:cstheme="majorBidi"/>
          <w:b/>
          <w:bCs/>
          <w:sz w:val="20"/>
          <w:szCs w:val="20"/>
        </w:rPr>
      </w:pPr>
      <w:r w:rsidRPr="006163C7">
        <w:rPr>
          <w:rFonts w:asciiTheme="majorBidi" w:hAnsiTheme="majorBidi" w:cstheme="majorBidi"/>
          <w:b/>
          <w:bCs/>
          <w:sz w:val="20"/>
          <w:szCs w:val="20"/>
          <w:rtl/>
        </w:rPr>
        <w:t>أبو زهرة، محمد أبو زهرة، (المعجزة الكبرى القرآن)  ، دار طيب للنشر، 2003م</w:t>
      </w:r>
    </w:p>
    <w:p w:rsidR="006163C7" w:rsidRPr="006163C7" w:rsidRDefault="006163C7" w:rsidP="006163C7">
      <w:pPr>
        <w:numPr>
          <w:ilvl w:val="0"/>
          <w:numId w:val="2"/>
        </w:numPr>
        <w:spacing w:after="120"/>
        <w:jc w:val="lowKashida"/>
        <w:rPr>
          <w:rFonts w:asciiTheme="majorBidi" w:hAnsiTheme="majorBidi" w:cstheme="majorBidi"/>
          <w:b/>
          <w:bCs/>
          <w:sz w:val="20"/>
          <w:szCs w:val="20"/>
        </w:rPr>
      </w:pPr>
      <w:r w:rsidRPr="006163C7">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6163C7" w:rsidRPr="006163C7" w:rsidRDefault="006163C7" w:rsidP="006163C7">
      <w:pPr>
        <w:numPr>
          <w:ilvl w:val="0"/>
          <w:numId w:val="2"/>
        </w:numPr>
        <w:spacing w:after="120"/>
        <w:jc w:val="lowKashida"/>
        <w:rPr>
          <w:rFonts w:asciiTheme="majorBidi" w:hAnsiTheme="majorBidi" w:cstheme="majorBidi"/>
          <w:b/>
          <w:bCs/>
          <w:sz w:val="20"/>
          <w:szCs w:val="20"/>
        </w:rPr>
      </w:pPr>
      <w:r w:rsidRPr="006163C7">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6163C7" w:rsidRPr="006163C7" w:rsidRDefault="006163C7" w:rsidP="006163C7">
      <w:pPr>
        <w:rPr>
          <w:rFonts w:asciiTheme="majorBidi" w:hAnsiTheme="majorBidi" w:cstheme="majorBidi"/>
          <w:i/>
          <w:iCs/>
          <w:rtl/>
        </w:rPr>
        <w:sectPr w:rsidR="006163C7" w:rsidRPr="006163C7" w:rsidSect="006163C7">
          <w:type w:val="continuous"/>
          <w:pgSz w:w="11906" w:h="16838"/>
          <w:pgMar w:top="964" w:right="1021" w:bottom="964" w:left="1021" w:header="709" w:footer="709" w:gutter="0"/>
          <w:cols w:num="2" w:space="708"/>
          <w:bidi/>
          <w:rtlGutter/>
          <w:docGrid w:linePitch="360"/>
        </w:sectPr>
      </w:pPr>
    </w:p>
    <w:p w:rsidR="006163C7" w:rsidRPr="006163C7" w:rsidRDefault="006163C7" w:rsidP="006163C7">
      <w:pPr>
        <w:rPr>
          <w:rFonts w:asciiTheme="majorBidi" w:hAnsiTheme="majorBidi" w:cstheme="majorBidi"/>
          <w:i/>
          <w:iCs/>
        </w:rPr>
      </w:pPr>
    </w:p>
    <w:p w:rsidR="006163C7" w:rsidRPr="006163C7" w:rsidRDefault="006163C7">
      <w:pPr>
        <w:jc w:val="center"/>
        <w:rPr>
          <w:i/>
          <w:iCs/>
        </w:rPr>
      </w:pPr>
    </w:p>
    <w:sectPr w:rsidR="006163C7" w:rsidRPr="006163C7" w:rsidSect="006163C7">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170">
    <w:panose1 w:val="02000400000000000000"/>
    <w:charset w:val="00"/>
    <w:family w:val="auto"/>
    <w:pitch w:val="variable"/>
    <w:sig w:usb0="80002003" w:usb1="90000000" w:usb2="00000008" w:usb3="00000000" w:csb0="80000041" w:csb1="00000000"/>
  </w:font>
  <w:font w:name="QCF_P513">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546">
    <w:panose1 w:val="02000400000000000000"/>
    <w:charset w:val="00"/>
    <w:family w:val="auto"/>
    <w:pitch w:val="variable"/>
    <w:sig w:usb0="80002003" w:usb1="90000000" w:usb2="00000008" w:usb3="00000000" w:csb0="80000041" w:csb1="00000000"/>
  </w:font>
  <w:font w:name="QCF_P516">
    <w:panose1 w:val="02000400000000000000"/>
    <w:charset w:val="00"/>
    <w:family w:val="auto"/>
    <w:pitch w:val="variable"/>
    <w:sig w:usb0="80002003" w:usb1="90000000" w:usb2="00000008" w:usb3="00000000" w:csb0="80000041" w:csb1="00000000"/>
  </w:font>
  <w:font w:name="QCF_P35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9D2FAA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6163C7"/>
    <w:rsid w:val="0039305A"/>
    <w:rsid w:val="00514443"/>
    <w:rsid w:val="006163C7"/>
    <w:rsid w:val="0069035C"/>
    <w:rsid w:val="006C6C73"/>
    <w:rsid w:val="009556CB"/>
    <w:rsid w:val="00BF7572"/>
    <w:rsid w:val="00C4385D"/>
    <w:rsid w:val="00CF5D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6163C7"/>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6163C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63C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mero</cp:lastModifiedBy>
  <cp:revision>4</cp:revision>
  <dcterms:created xsi:type="dcterms:W3CDTF">2013-06-23T11:48:00Z</dcterms:created>
  <dcterms:modified xsi:type="dcterms:W3CDTF">2013-07-28T14:58:00Z</dcterms:modified>
</cp:coreProperties>
</file>