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6F615F" w:rsidP="006F615F">
      <w:pPr>
        <w:spacing w:line="240" w:lineRule="auto"/>
        <w:jc w:val="center"/>
        <w:rPr>
          <w:rtl/>
        </w:rPr>
      </w:pPr>
      <w:r w:rsidRPr="0010082D">
        <w:rPr>
          <w:rFonts w:asciiTheme="majorBidi" w:eastAsia="Calibri" w:hAnsiTheme="majorBidi" w:cstheme="majorBidi"/>
          <w:sz w:val="48"/>
          <w:szCs w:val="48"/>
          <w:rtl/>
        </w:rPr>
        <w:t>أبرز الأهداف التي يبتغيها أعداء القرآن، ومناهج العلماء في الرد عليها</w:t>
      </w:r>
    </w:p>
    <w:p w:rsidR="006F615F" w:rsidRPr="006F615F" w:rsidRDefault="006F615F" w:rsidP="006F615F">
      <w:pPr>
        <w:spacing w:line="240" w:lineRule="auto"/>
        <w:jc w:val="center"/>
        <w:rPr>
          <w:sz w:val="48"/>
          <w:szCs w:val="48"/>
          <w:rtl/>
        </w:rPr>
      </w:pPr>
      <w:r w:rsidRPr="006F615F">
        <w:rPr>
          <w:rFonts w:hint="cs"/>
          <w:sz w:val="48"/>
          <w:szCs w:val="48"/>
          <w:rtl/>
        </w:rPr>
        <w:t>(1)</w:t>
      </w:r>
    </w:p>
    <w:p w:rsidR="00B46A03" w:rsidRPr="00634035" w:rsidRDefault="00B46A03" w:rsidP="00B46A03">
      <w:pPr>
        <w:pStyle w:val="papersubtitle"/>
        <w:bidi/>
        <w:rPr>
          <w:i/>
          <w:iCs/>
          <w:rtl/>
        </w:rPr>
      </w:pPr>
      <w:r w:rsidRPr="00634035">
        <w:rPr>
          <w:i/>
          <w:iCs/>
          <w:rtl/>
        </w:rPr>
        <w:t xml:space="preserve">بحث  فى </w:t>
      </w:r>
      <w:r w:rsidRPr="00634035">
        <w:rPr>
          <w:rFonts w:hint="cs"/>
          <w:i/>
          <w:iCs/>
          <w:rtl/>
        </w:rPr>
        <w:t>دفاع عن القراَن</w:t>
      </w:r>
    </w:p>
    <w:p w:rsidR="00B46A03" w:rsidRPr="009264EA" w:rsidRDefault="00B46A03" w:rsidP="00B46A03">
      <w:pPr>
        <w:pStyle w:val="papersubtitle"/>
        <w:bidi/>
        <w:rPr>
          <w:i/>
          <w:iCs/>
          <w:sz w:val="24"/>
          <w:szCs w:val="24"/>
        </w:rPr>
      </w:pPr>
      <w:r w:rsidRPr="009264EA">
        <w:rPr>
          <w:i/>
          <w:iCs/>
          <w:sz w:val="24"/>
          <w:szCs w:val="24"/>
          <w:rtl/>
        </w:rPr>
        <w:t>إعداد</w:t>
      </w:r>
      <w:r>
        <w:rPr>
          <w:rFonts w:hint="cs"/>
          <w:i/>
          <w:iCs/>
          <w:sz w:val="24"/>
          <w:szCs w:val="24"/>
          <w:rtl/>
        </w:rPr>
        <w:t xml:space="preserve"> أ</w:t>
      </w:r>
      <w:r w:rsidRPr="009264EA">
        <w:rPr>
          <w:i/>
          <w:iCs/>
          <w:sz w:val="24"/>
          <w:szCs w:val="24"/>
          <w:rtl/>
        </w:rPr>
        <w:t xml:space="preserve">/ </w:t>
      </w:r>
      <w:r w:rsidRPr="00BB5FA1">
        <w:rPr>
          <w:rFonts w:hint="cs"/>
          <w:i/>
          <w:iCs/>
          <w:sz w:val="24"/>
          <w:szCs w:val="24"/>
          <w:rtl/>
        </w:rPr>
        <w:t>أيمن</w:t>
      </w:r>
      <w:r w:rsidRPr="00BB5FA1">
        <w:rPr>
          <w:i/>
          <w:iCs/>
          <w:sz w:val="24"/>
          <w:szCs w:val="24"/>
          <w:rtl/>
        </w:rPr>
        <w:t xml:space="preserve"> </w:t>
      </w:r>
      <w:r w:rsidRPr="00BB5FA1">
        <w:rPr>
          <w:rFonts w:hint="cs"/>
          <w:i/>
          <w:iCs/>
          <w:sz w:val="24"/>
          <w:szCs w:val="24"/>
          <w:rtl/>
        </w:rPr>
        <w:t>محمد</w:t>
      </w:r>
      <w:r w:rsidRPr="00BB5FA1">
        <w:rPr>
          <w:i/>
          <w:iCs/>
          <w:sz w:val="24"/>
          <w:szCs w:val="24"/>
          <w:rtl/>
        </w:rPr>
        <w:t xml:space="preserve"> </w:t>
      </w:r>
      <w:r w:rsidRPr="00BB5FA1">
        <w:rPr>
          <w:rFonts w:hint="cs"/>
          <w:i/>
          <w:iCs/>
          <w:sz w:val="24"/>
          <w:szCs w:val="24"/>
          <w:rtl/>
        </w:rPr>
        <w:t>أبوبكر</w:t>
      </w:r>
    </w:p>
    <w:p w:rsidR="00B46A03" w:rsidRPr="009264EA" w:rsidRDefault="00B46A03" w:rsidP="00B46A03">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B46A03" w:rsidRPr="009264EA" w:rsidRDefault="00B46A03" w:rsidP="00B46A03">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B46A03" w:rsidRPr="009264EA" w:rsidRDefault="00B46A03" w:rsidP="00B46A03">
      <w:pPr>
        <w:pStyle w:val="papersubtitle"/>
        <w:bidi/>
        <w:rPr>
          <w:i/>
          <w:iCs/>
          <w:sz w:val="22"/>
          <w:szCs w:val="22"/>
          <w:rtl/>
        </w:rPr>
      </w:pPr>
      <w:r w:rsidRPr="009264EA">
        <w:rPr>
          <w:i/>
          <w:iCs/>
          <w:sz w:val="22"/>
          <w:szCs w:val="22"/>
          <w:rtl/>
        </w:rPr>
        <w:t>شاه علم – ماليزيا</w:t>
      </w:r>
    </w:p>
    <w:p w:rsidR="00B46A03" w:rsidRDefault="00B46A03" w:rsidP="00B46A03">
      <w:pPr>
        <w:spacing w:after="120"/>
        <w:jc w:val="center"/>
        <w:rPr>
          <w:rFonts w:asciiTheme="majorBidi" w:hAnsiTheme="majorBidi" w:cstheme="majorBidi"/>
          <w:b/>
          <w:bCs/>
          <w:sz w:val="20"/>
          <w:szCs w:val="20"/>
        </w:rPr>
      </w:pPr>
      <w:r w:rsidRPr="00BB5FA1">
        <w:rPr>
          <w:rFonts w:asciiTheme="majorBidi" w:hAnsiTheme="majorBidi" w:cs="AL-Hotham"/>
          <w:i/>
          <w:iCs/>
        </w:rPr>
        <w:t>ayman.abobakr@mediu.ws</w:t>
      </w:r>
    </w:p>
    <w:p w:rsidR="006F615F" w:rsidRPr="00B46A03" w:rsidRDefault="006F615F" w:rsidP="006F615F">
      <w:pPr>
        <w:spacing w:line="240" w:lineRule="auto"/>
        <w:jc w:val="center"/>
        <w:rPr>
          <w:rFonts w:ascii="Calibri" w:hAnsi="Calibri" w:cs="AL-Mateen"/>
          <w:sz w:val="32"/>
          <w:szCs w:val="32"/>
          <w:lang w:bidi="ar-EG"/>
        </w:rPr>
      </w:pPr>
    </w:p>
    <w:p w:rsidR="006F615F" w:rsidRDefault="006F615F" w:rsidP="006F615F">
      <w:pPr>
        <w:spacing w:after="120"/>
        <w:rPr>
          <w:rFonts w:asciiTheme="majorBidi" w:hAnsiTheme="majorBidi" w:cstheme="majorBidi"/>
          <w:b/>
          <w:bCs/>
          <w:sz w:val="20"/>
          <w:szCs w:val="20"/>
          <w:rtl/>
        </w:rPr>
        <w:sectPr w:rsidR="006F615F" w:rsidSect="00BF7572">
          <w:pgSz w:w="11906" w:h="16838"/>
          <w:pgMar w:top="964" w:right="1021" w:bottom="964" w:left="1021" w:header="709" w:footer="709" w:gutter="0"/>
          <w:cols w:space="708"/>
          <w:bidi/>
          <w:rtlGutter/>
          <w:docGrid w:linePitch="360"/>
        </w:sectPr>
      </w:pPr>
    </w:p>
    <w:p w:rsidR="006F615F" w:rsidRPr="006F615F" w:rsidRDefault="006F615F" w:rsidP="006F615F">
      <w:pPr>
        <w:spacing w:after="120"/>
        <w:rPr>
          <w:rFonts w:asciiTheme="majorBidi" w:hAnsiTheme="majorBidi" w:cstheme="majorBidi"/>
          <w:b/>
          <w:bCs/>
          <w:sz w:val="20"/>
          <w:szCs w:val="20"/>
          <w:rtl/>
        </w:rPr>
      </w:pPr>
      <w:r w:rsidRPr="006F615F">
        <w:rPr>
          <w:rFonts w:asciiTheme="majorBidi" w:hAnsiTheme="majorBidi" w:cstheme="majorBidi"/>
          <w:b/>
          <w:bCs/>
          <w:sz w:val="20"/>
          <w:szCs w:val="20"/>
          <w:rtl/>
        </w:rPr>
        <w:lastRenderedPageBreak/>
        <w:t xml:space="preserve">خلاصة ـــ هذا البحث يبحث في </w:t>
      </w:r>
      <w:r w:rsidRPr="006F615F">
        <w:rPr>
          <w:rFonts w:asciiTheme="majorBidi" w:eastAsia="Calibri" w:hAnsiTheme="majorBidi" w:cstheme="majorBidi"/>
          <w:b/>
          <w:bCs/>
          <w:sz w:val="20"/>
          <w:szCs w:val="20"/>
          <w:rtl/>
        </w:rPr>
        <w:t>أبرز الأهداف التي يبتغيها أعداء القرآن، ومناهج العلماء في الرد عليها</w:t>
      </w:r>
    </w:p>
    <w:p w:rsidR="006F615F" w:rsidRPr="006F615F" w:rsidRDefault="006F615F" w:rsidP="006F615F">
      <w:pPr>
        <w:spacing w:after="120"/>
        <w:rPr>
          <w:rFonts w:asciiTheme="majorBidi" w:hAnsiTheme="majorBidi" w:cstheme="majorBidi"/>
          <w:b/>
          <w:bCs/>
          <w:sz w:val="20"/>
          <w:szCs w:val="20"/>
          <w:rtl/>
          <w:lang w:bidi="ar-EG"/>
        </w:rPr>
      </w:pPr>
      <w:r w:rsidRPr="006F615F">
        <w:rPr>
          <w:rFonts w:asciiTheme="majorBidi" w:hAnsiTheme="majorBidi" w:cstheme="majorBidi"/>
          <w:b/>
          <w:bCs/>
          <w:sz w:val="20"/>
          <w:szCs w:val="20"/>
          <w:rtl/>
        </w:rPr>
        <w:t xml:space="preserve">الكلمات المفتاحية : </w:t>
      </w:r>
      <w:r w:rsidRPr="006F615F">
        <w:rPr>
          <w:rFonts w:asciiTheme="majorBidi" w:hAnsiTheme="majorBidi" w:cstheme="majorBidi"/>
          <w:b/>
          <w:bCs/>
          <w:sz w:val="20"/>
          <w:szCs w:val="20"/>
          <w:rtl/>
          <w:lang w:bidi="ar-EG"/>
        </w:rPr>
        <w:t>الأهداف</w:t>
      </w:r>
      <w:r w:rsidRPr="006F615F">
        <w:rPr>
          <w:rFonts w:asciiTheme="majorBidi" w:hAnsiTheme="majorBidi" w:cstheme="majorBidi"/>
          <w:b/>
          <w:bCs/>
          <w:sz w:val="20"/>
          <w:szCs w:val="20"/>
          <w:rtl/>
        </w:rPr>
        <w:t xml:space="preserve"> ،</w:t>
      </w:r>
      <w:r w:rsidRPr="006F615F">
        <w:rPr>
          <w:rFonts w:asciiTheme="majorBidi" w:eastAsia="Calibri" w:hAnsiTheme="majorBidi" w:cstheme="majorBidi"/>
          <w:b/>
          <w:bCs/>
          <w:sz w:val="20"/>
          <w:szCs w:val="20"/>
          <w:rtl/>
        </w:rPr>
        <w:t xml:space="preserve"> القرآن</w:t>
      </w:r>
      <w:r w:rsidRPr="006F615F">
        <w:rPr>
          <w:rFonts w:asciiTheme="majorBidi" w:hAnsiTheme="majorBidi" w:cstheme="majorBidi"/>
          <w:b/>
          <w:bCs/>
          <w:sz w:val="20"/>
          <w:szCs w:val="20"/>
          <w:rtl/>
        </w:rPr>
        <w:t xml:space="preserve"> ،</w:t>
      </w:r>
      <w:r w:rsidRPr="006F615F">
        <w:rPr>
          <w:rFonts w:asciiTheme="majorBidi" w:hAnsiTheme="majorBidi" w:cstheme="majorBidi"/>
          <w:b/>
          <w:bCs/>
          <w:sz w:val="20"/>
          <w:szCs w:val="20"/>
          <w:rtl/>
          <w:lang w:bidi="ar-EG"/>
        </w:rPr>
        <w:t xml:space="preserve"> الدليل</w:t>
      </w:r>
      <w:r w:rsidRPr="006F615F">
        <w:rPr>
          <w:rFonts w:asciiTheme="majorBidi" w:hAnsiTheme="majorBidi" w:cstheme="majorBidi"/>
          <w:b/>
          <w:bCs/>
          <w:sz w:val="20"/>
          <w:szCs w:val="20"/>
          <w:rtl/>
        </w:rPr>
        <w:t xml:space="preserve"> </w:t>
      </w:r>
    </w:p>
    <w:p w:rsidR="006F615F" w:rsidRPr="006F615F" w:rsidRDefault="006F615F" w:rsidP="006F615F">
      <w:pPr>
        <w:pStyle w:val="ListParagraph"/>
        <w:numPr>
          <w:ilvl w:val="0"/>
          <w:numId w:val="1"/>
        </w:numPr>
        <w:spacing w:after="120" w:line="276" w:lineRule="auto"/>
        <w:jc w:val="center"/>
        <w:rPr>
          <w:rFonts w:asciiTheme="majorBidi" w:hAnsiTheme="majorBidi" w:cstheme="majorBidi"/>
          <w:b/>
          <w:bCs/>
          <w:sz w:val="20"/>
          <w:szCs w:val="20"/>
          <w:rtl/>
        </w:rPr>
      </w:pPr>
      <w:r w:rsidRPr="006F615F">
        <w:rPr>
          <w:rFonts w:asciiTheme="majorBidi" w:hAnsiTheme="majorBidi" w:cstheme="majorBidi"/>
          <w:b/>
          <w:bCs/>
          <w:sz w:val="20"/>
          <w:szCs w:val="20"/>
          <w:rtl/>
        </w:rPr>
        <w:t>المقدمة</w:t>
      </w:r>
    </w:p>
    <w:p w:rsidR="006F615F" w:rsidRPr="006F615F" w:rsidRDefault="006F615F" w:rsidP="006F615F">
      <w:pPr>
        <w:pStyle w:val="NormalWeb"/>
        <w:bidi/>
        <w:spacing w:before="0" w:beforeAutospacing="0" w:after="120" w:afterAutospacing="0" w:line="276" w:lineRule="auto"/>
        <w:jc w:val="lowKashida"/>
        <w:rPr>
          <w:rFonts w:asciiTheme="majorBidi" w:hAnsiTheme="majorBidi" w:cstheme="majorBidi"/>
          <w:b/>
          <w:bCs/>
          <w:sz w:val="20"/>
          <w:szCs w:val="20"/>
          <w:rtl/>
        </w:rPr>
      </w:pPr>
      <w:r w:rsidRPr="006F615F">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6F615F">
        <w:rPr>
          <w:rFonts w:asciiTheme="majorBidi" w:eastAsia="Calibri" w:hAnsiTheme="majorBidi" w:cstheme="majorBidi"/>
          <w:b/>
          <w:bCs/>
          <w:sz w:val="20"/>
          <w:szCs w:val="20"/>
          <w:rtl/>
        </w:rPr>
        <w:t>أبرز الأهداف التي يبتغيها أعداء القرآن، ومناهج العلماء في الرد عليها</w:t>
      </w:r>
    </w:p>
    <w:p w:rsidR="006F615F" w:rsidRPr="006F615F" w:rsidRDefault="006F615F" w:rsidP="006F615F">
      <w:pPr>
        <w:pStyle w:val="NormalWeb"/>
        <w:numPr>
          <w:ilvl w:val="0"/>
          <w:numId w:val="1"/>
        </w:numPr>
        <w:bidi/>
        <w:spacing w:before="0" w:beforeAutospacing="0" w:after="120" w:afterAutospacing="0" w:line="276" w:lineRule="auto"/>
        <w:jc w:val="center"/>
        <w:rPr>
          <w:rFonts w:asciiTheme="majorBidi" w:hAnsiTheme="majorBidi" w:cstheme="majorBidi"/>
          <w:b/>
          <w:bCs/>
          <w:sz w:val="20"/>
          <w:szCs w:val="20"/>
          <w:rtl/>
        </w:rPr>
      </w:pPr>
      <w:r w:rsidRPr="006F615F">
        <w:rPr>
          <w:rFonts w:asciiTheme="majorBidi" w:hAnsiTheme="majorBidi" w:cstheme="majorBidi"/>
          <w:b/>
          <w:bCs/>
          <w:sz w:val="20"/>
          <w:szCs w:val="20"/>
          <w:rtl/>
        </w:rPr>
        <w:t>عنوان المقال</w:t>
      </w:r>
    </w:p>
    <w:p w:rsidR="006F615F" w:rsidRPr="006F615F" w:rsidRDefault="006F615F" w:rsidP="006F615F">
      <w:pPr>
        <w:pStyle w:val="NormalWeb"/>
        <w:bidi/>
        <w:spacing w:before="0" w:beforeAutospacing="0" w:after="120" w:afterAutospacing="0" w:line="276" w:lineRule="auto"/>
        <w:jc w:val="lowKashida"/>
        <w:rPr>
          <w:rFonts w:asciiTheme="majorBidi" w:hAnsiTheme="majorBidi" w:cstheme="majorBidi"/>
          <w:b/>
          <w:bCs/>
          <w:sz w:val="20"/>
          <w:szCs w:val="20"/>
          <w:rtl/>
        </w:rPr>
      </w:pPr>
      <w:r w:rsidRPr="006F615F">
        <w:rPr>
          <w:rFonts w:asciiTheme="majorBidi" w:hAnsiTheme="majorBidi" w:cstheme="majorBidi"/>
          <w:b/>
          <w:bCs/>
          <w:sz w:val="20"/>
          <w:szCs w:val="20"/>
          <w:rtl/>
          <w:lang w:bidi="ar-EG"/>
        </w:rPr>
        <w:t>وبعد بيان أبرز الدوافع أُعرِّج فيما يلي على بيان أبرز الأهداف التي يبتغيها المعاندون للقرآن والمحاربون له:</w:t>
      </w:r>
    </w:p>
    <w:p w:rsidR="006F615F" w:rsidRPr="006F615F" w:rsidRDefault="006F615F" w:rsidP="006F615F">
      <w:pPr>
        <w:pStyle w:val="NormalWeb"/>
        <w:bidi/>
        <w:spacing w:line="276" w:lineRule="auto"/>
        <w:jc w:val="lowKashida"/>
        <w:rPr>
          <w:rFonts w:asciiTheme="majorBidi" w:hAnsiTheme="majorBidi" w:cstheme="majorBidi"/>
          <w:b/>
          <w:bCs/>
          <w:color w:val="000080"/>
          <w:sz w:val="20"/>
          <w:szCs w:val="20"/>
          <w:rtl/>
          <w:lang w:bidi="ar-EG"/>
        </w:rPr>
      </w:pPr>
      <w:r w:rsidRPr="006F615F">
        <w:rPr>
          <w:rFonts w:asciiTheme="majorBidi" w:hAnsiTheme="majorBidi" w:cstheme="majorBidi"/>
          <w:b/>
          <w:bCs/>
          <w:color w:val="000080"/>
          <w:sz w:val="20"/>
          <w:szCs w:val="20"/>
          <w:rtl/>
          <w:lang w:bidi="ar-EG"/>
        </w:rPr>
        <w:t>من أبرز هذه الدوافع:</w:t>
      </w:r>
    </w:p>
    <w:p w:rsidR="006F615F" w:rsidRPr="006F615F" w:rsidRDefault="006F615F" w:rsidP="006F615F">
      <w:pPr>
        <w:pStyle w:val="NormalWeb"/>
        <w:bidi/>
        <w:spacing w:before="0" w:beforeAutospacing="0" w:after="120" w:afterAutospacing="0" w:line="276" w:lineRule="auto"/>
        <w:jc w:val="lowKashida"/>
        <w:rPr>
          <w:rFonts w:asciiTheme="majorBidi" w:hAnsiTheme="majorBidi" w:cstheme="majorBidi"/>
          <w:b/>
          <w:bCs/>
          <w:sz w:val="20"/>
          <w:szCs w:val="20"/>
          <w:rtl/>
        </w:rPr>
      </w:pPr>
      <w:r w:rsidRPr="006F615F">
        <w:rPr>
          <w:rFonts w:asciiTheme="majorBidi" w:hAnsiTheme="majorBidi" w:cstheme="majorBidi"/>
          <w:b/>
          <w:bCs/>
          <w:color w:val="000080"/>
          <w:sz w:val="20"/>
          <w:szCs w:val="20"/>
          <w:rtl/>
          <w:lang w:bidi="ar-EG"/>
        </w:rPr>
        <w:t>أولًا:</w:t>
      </w:r>
      <w:r w:rsidRPr="006F615F">
        <w:rPr>
          <w:rFonts w:asciiTheme="majorBidi" w:hAnsiTheme="majorBidi" w:cstheme="majorBidi"/>
          <w:b/>
          <w:bCs/>
          <w:sz w:val="20"/>
          <w:szCs w:val="20"/>
          <w:rtl/>
          <w:lang w:bidi="ar-EG"/>
        </w:rPr>
        <w:t xml:space="preserve"> إبطال إعجاز القرآن، فلما كان القرآن الكريم هو الدليل الأكبر على نبوَّة سيدنا محمد </w:t>
      </w:r>
      <w:r w:rsidRPr="006F615F">
        <w:rPr>
          <w:rFonts w:asciiTheme="majorBidi" w:hAnsiTheme="majorBidi" w:cstheme="majorBidi"/>
          <w:b/>
          <w:bCs/>
          <w:position w:val="-4"/>
          <w:sz w:val="20"/>
          <w:szCs w:val="20"/>
          <w:lang w:bidi="ar-EG"/>
        </w:rPr>
        <w:t></w:t>
      </w:r>
      <w:r w:rsidRPr="006F615F">
        <w:rPr>
          <w:rFonts w:asciiTheme="majorBidi" w:hAnsiTheme="majorBidi" w:cstheme="majorBidi"/>
          <w:b/>
          <w:bCs/>
          <w:sz w:val="20"/>
          <w:szCs w:val="20"/>
          <w:rtl/>
          <w:lang w:bidi="ar-EG"/>
        </w:rPr>
        <w:t xml:space="preserve"> وهو البرهان الساطع، والحجة البالغة؛ أدرك المنصِّرون، والمبشرون، والمستشرقون أن القرآن أقوى أسلحة المسلمين وأمضاها في صراعهم ضدَّ جحافل التنصير؛ لذلك عملوا جاهدين على إبطال فاعلية هذا السلاح بتحجيم قيمته، تمهيدًا لمحاولة سلب نبينا محمد </w:t>
      </w:r>
      <w:r w:rsidRPr="006F615F">
        <w:rPr>
          <w:rFonts w:asciiTheme="majorBidi" w:hAnsiTheme="majorBidi" w:cstheme="majorBidi"/>
          <w:b/>
          <w:bCs/>
          <w:position w:val="-4"/>
          <w:sz w:val="20"/>
          <w:szCs w:val="20"/>
          <w:lang w:bidi="ar-EG"/>
        </w:rPr>
        <w:t></w:t>
      </w:r>
      <w:r w:rsidRPr="006F615F">
        <w:rPr>
          <w:rFonts w:asciiTheme="majorBidi" w:hAnsiTheme="majorBidi" w:cstheme="majorBidi"/>
          <w:b/>
          <w:bCs/>
          <w:sz w:val="20"/>
          <w:szCs w:val="20"/>
          <w:rtl/>
          <w:lang w:bidi="ar-EG"/>
        </w:rPr>
        <w:t xml:space="preserve"> شرف النبوَّة بحُجَّة عدم وجود معجزة تؤيِّد نبوَّة النبي </w:t>
      </w:r>
      <w:r w:rsidRPr="006F615F">
        <w:rPr>
          <w:rFonts w:asciiTheme="majorBidi" w:hAnsiTheme="majorBidi" w:cstheme="majorBidi"/>
          <w:b/>
          <w:bCs/>
          <w:position w:val="-4"/>
          <w:sz w:val="20"/>
          <w:szCs w:val="20"/>
          <w:lang w:bidi="ar-EG"/>
        </w:rPr>
        <w:t></w:t>
      </w:r>
      <w:r w:rsidRPr="006F615F">
        <w:rPr>
          <w:rFonts w:asciiTheme="majorBidi" w:hAnsiTheme="majorBidi" w:cstheme="majorBidi"/>
          <w:b/>
          <w:bCs/>
          <w:sz w:val="20"/>
          <w:szCs w:val="20"/>
          <w:rtl/>
          <w:lang w:bidi="ar-EG"/>
        </w:rPr>
        <w:t xml:space="preserve"> وقد حدَّد الواعظ التنصيري جون تاكلي هذا الباعث من الجدل التنصيري ضدَّ أصالة القرآن الكريم قائلًا: "يجب أن نستخدم كتابهم، وهو أمضى سلاح في الإسلام ضدَّ الإسلام نفسه؛ لنقضي عليه تمامًا، يجب أن يرى الناس أن الصحيح في القرآن ليس جديدًا، وأن الجديد فيه ليس صحيحًا".</w:t>
      </w:r>
    </w:p>
    <w:p w:rsidR="006F615F" w:rsidRPr="006F615F" w:rsidRDefault="006F615F" w:rsidP="006F615F">
      <w:pPr>
        <w:pStyle w:val="NormalWeb"/>
        <w:bidi/>
        <w:spacing w:before="0" w:beforeAutospacing="0" w:after="120" w:afterAutospacing="0" w:line="276" w:lineRule="auto"/>
        <w:jc w:val="lowKashida"/>
        <w:rPr>
          <w:rFonts w:asciiTheme="majorBidi" w:hAnsiTheme="majorBidi" w:cstheme="majorBidi"/>
          <w:b/>
          <w:bCs/>
          <w:sz w:val="20"/>
          <w:szCs w:val="20"/>
          <w:rtl/>
        </w:rPr>
      </w:pPr>
      <w:r w:rsidRPr="006F615F">
        <w:rPr>
          <w:rFonts w:asciiTheme="majorBidi" w:hAnsiTheme="majorBidi" w:cstheme="majorBidi"/>
          <w:b/>
          <w:bCs/>
          <w:sz w:val="20"/>
          <w:szCs w:val="20"/>
          <w:rtl/>
          <w:lang w:bidi="ar-EG"/>
        </w:rPr>
        <w:t xml:space="preserve">كذلك من ضمن الأهداف صرف الأنظار بعيدًا عن القرآن، وقد كان ذلك هدفًا لمشركي مكة، وقد سَعَوا إلى تحقيق هذا الهدف بوسائل متعددة: منها صدُّ الناس عن القرآن، ومنها التصفيق والصفير عند تلاوته، وإثارة المزاعم والشكوك حوله، وكان ظنُّ المشركين أن ذلك مجلبة للغلبة والنصر قال </w:t>
      </w:r>
      <w:r w:rsidRPr="006F615F">
        <w:rPr>
          <w:rFonts w:asciiTheme="majorBidi" w:hAnsiTheme="majorBidi" w:cstheme="majorBidi"/>
          <w:b/>
          <w:bCs/>
          <w:position w:val="-4"/>
          <w:sz w:val="20"/>
          <w:szCs w:val="20"/>
          <w:lang w:bidi="ar-EG"/>
        </w:rPr>
        <w:t></w:t>
      </w:r>
      <w:r w:rsidRPr="006F615F">
        <w:rPr>
          <w:rFonts w:asciiTheme="majorBidi" w:hAnsiTheme="majorBidi" w:cstheme="majorBidi"/>
          <w:b/>
          <w:bCs/>
          <w:sz w:val="20"/>
          <w:szCs w:val="20"/>
          <w:rtl/>
          <w:lang w:bidi="ar-EG"/>
        </w:rPr>
        <w:t>:</w:t>
      </w:r>
      <w:r w:rsidRPr="006F615F">
        <w:rPr>
          <w:rFonts w:ascii="Lotus Linotype" w:hAnsi="Lotus Linotype" w:cs="AL-Hotham"/>
          <w:b/>
          <w:bCs/>
          <w:sz w:val="20"/>
          <w:szCs w:val="20"/>
          <w:rtl/>
          <w:lang w:bidi="ar-EG"/>
        </w:rPr>
        <w:t xml:space="preserve"> </w:t>
      </w:r>
      <w:r w:rsidRPr="006F615F">
        <w:rPr>
          <w:rFonts w:ascii="Lotus Linotype" w:hAnsi="Lotus Linotype" w:cs="DecoType Thuluth"/>
          <w:b/>
          <w:bCs/>
          <w:color w:val="008000"/>
          <w:sz w:val="20"/>
          <w:szCs w:val="20"/>
          <w:rtl/>
          <w:lang w:bidi="ar-EG"/>
        </w:rPr>
        <w:t>{</w:t>
      </w:r>
      <w:r w:rsidRPr="006F615F">
        <w:rPr>
          <w:rFonts w:ascii="QCF_P479" w:hAnsi="QCF_P479" w:cs="QCF_P479"/>
          <w:b/>
          <w:bCs/>
          <w:color w:val="008000"/>
          <w:sz w:val="20"/>
          <w:szCs w:val="20"/>
          <w:rtl/>
        </w:rPr>
        <w:t>ﮭ ﮮ ﮯ ﮰ ﮱ ﯓ ﯔ ﯕ ﯖ ﯗ ﯘ</w:t>
      </w:r>
      <w:r w:rsidRPr="006F615F">
        <w:rPr>
          <w:rFonts w:ascii="QCF_P479" w:hAnsi="QCF_P479" w:cs="DecoType Thuluth"/>
          <w:b/>
          <w:bCs/>
          <w:color w:val="008000"/>
          <w:sz w:val="20"/>
          <w:szCs w:val="20"/>
          <w:rtl/>
        </w:rPr>
        <w:t>}</w:t>
      </w:r>
      <w:r w:rsidRPr="006F615F">
        <w:rPr>
          <w:rFonts w:ascii="Lotus Linotype" w:hAnsi="Lotus Linotype" w:cs="AL-Hotham"/>
          <w:b/>
          <w:bCs/>
          <w:color w:val="008000"/>
          <w:sz w:val="20"/>
          <w:szCs w:val="20"/>
          <w:rtl/>
          <w:lang w:bidi="ar-EG"/>
        </w:rPr>
        <w:t xml:space="preserve"> </w:t>
      </w:r>
      <w:r w:rsidRPr="006F615F">
        <w:rPr>
          <w:rFonts w:asciiTheme="majorBidi" w:hAnsiTheme="majorBidi" w:cstheme="majorBidi"/>
          <w:b/>
          <w:bCs/>
          <w:sz w:val="20"/>
          <w:szCs w:val="20"/>
          <w:rtl/>
          <w:lang w:bidi="ar-EG"/>
        </w:rPr>
        <w:t>[فصلت: 26]، وهذا ما اعتقده المُنصِّرون تمامًا، يقول المنصر وليم جيفور: "متى توارى القرآن ومدينة مكة عن بلاد العرب يُمكننا حينئذٍ أن نرى العربي يتدرَّج في سبيل الحضارة التي لم يُبعده عنها إلا محمد وكتابه".</w:t>
      </w:r>
    </w:p>
    <w:p w:rsidR="006F615F" w:rsidRPr="006F615F" w:rsidRDefault="006F615F" w:rsidP="006F615F">
      <w:pPr>
        <w:pStyle w:val="NormalWeb"/>
        <w:bidi/>
        <w:spacing w:before="0" w:beforeAutospacing="0" w:after="120" w:afterAutospacing="0" w:line="276" w:lineRule="auto"/>
        <w:jc w:val="lowKashida"/>
        <w:rPr>
          <w:rFonts w:asciiTheme="majorBidi" w:hAnsiTheme="majorBidi" w:cstheme="majorBidi"/>
          <w:b/>
          <w:bCs/>
          <w:sz w:val="20"/>
          <w:szCs w:val="20"/>
          <w:rtl/>
        </w:rPr>
      </w:pPr>
      <w:r w:rsidRPr="006F615F">
        <w:rPr>
          <w:rFonts w:asciiTheme="majorBidi" w:hAnsiTheme="majorBidi" w:cstheme="majorBidi"/>
          <w:b/>
          <w:bCs/>
          <w:sz w:val="20"/>
          <w:szCs w:val="20"/>
          <w:rtl/>
          <w:lang w:bidi="ar-EG"/>
        </w:rPr>
        <w:lastRenderedPageBreak/>
        <w:t>والمقصود بالحضارة التي حال القرآن بين المسلمين وبينها فيما أشار إليه المُنصِّر: هي الحضارة ذات المفهوم الغربي للكون والحياة، ذلك النموذج الذي أكَّد رئيس المجلس الوزاري الأوربي على ضرورة فرضه، وإلا فالحرب هي الخيار.</w:t>
      </w:r>
    </w:p>
    <w:p w:rsidR="006F615F" w:rsidRPr="006F615F" w:rsidRDefault="006F615F" w:rsidP="006F615F">
      <w:pPr>
        <w:pStyle w:val="NormalWeb"/>
        <w:bidi/>
        <w:spacing w:before="0" w:beforeAutospacing="0" w:after="120" w:afterAutospacing="0" w:line="276" w:lineRule="auto"/>
        <w:jc w:val="lowKashida"/>
        <w:rPr>
          <w:rFonts w:asciiTheme="majorBidi" w:hAnsiTheme="majorBidi" w:cstheme="majorBidi"/>
          <w:b/>
          <w:bCs/>
          <w:sz w:val="20"/>
          <w:szCs w:val="20"/>
          <w:rtl/>
        </w:rPr>
      </w:pPr>
      <w:r w:rsidRPr="006F615F">
        <w:rPr>
          <w:rFonts w:asciiTheme="majorBidi" w:hAnsiTheme="majorBidi" w:cstheme="majorBidi"/>
          <w:b/>
          <w:bCs/>
          <w:sz w:val="20"/>
          <w:szCs w:val="20"/>
          <w:rtl/>
          <w:lang w:bidi="ar-EG"/>
        </w:rPr>
        <w:t>ولا شك أن المناعة الذاتية الجبارة التي غرسها القرآن في المسلمين قد حالت بينهم وبين الاندحار الحضاري، أو السقوط المدوِّي أمام التكالب الأممي لجحافل التتار في الماضي، وأمام الغزو الاستعماري في العصر الحديث، وكذلك جعلت من إمكان تنصير المسلمين مرهونة بإبعادهم عن القرآن، وصرف أنظارهم عنه، وقد تجلَّى انكشاف تلك الحقيقة الثمينة في تأكيد جلادستون أحد موطني دعائم الإمبراطورية البريطانية في الشرق الإسلامي عندما قال: "ما دام هذا القرآن موجودًا فلن تستطيع أوربا السيطرة على الشرق، ولا أن تكون هي نفسها في أمان".</w:t>
      </w:r>
    </w:p>
    <w:p w:rsidR="006F615F" w:rsidRPr="006F615F" w:rsidRDefault="006F615F" w:rsidP="006F615F">
      <w:pPr>
        <w:pStyle w:val="NormalWeb"/>
        <w:bidi/>
        <w:spacing w:before="0" w:beforeAutospacing="0" w:after="120" w:afterAutospacing="0" w:line="276" w:lineRule="auto"/>
        <w:jc w:val="lowKashida"/>
        <w:rPr>
          <w:rFonts w:asciiTheme="majorBidi" w:hAnsiTheme="majorBidi" w:cstheme="majorBidi"/>
          <w:b/>
          <w:bCs/>
          <w:sz w:val="20"/>
          <w:szCs w:val="20"/>
          <w:rtl/>
        </w:rPr>
      </w:pPr>
      <w:r w:rsidRPr="006F615F">
        <w:rPr>
          <w:rFonts w:asciiTheme="majorBidi" w:hAnsiTheme="majorBidi" w:cstheme="majorBidi"/>
          <w:b/>
          <w:bCs/>
          <w:sz w:val="20"/>
          <w:szCs w:val="20"/>
          <w:rtl/>
          <w:lang w:bidi="ar-EG"/>
        </w:rPr>
        <w:t xml:space="preserve">كذلك فإن من أهداف هذه الشبهات الرَّدِّ على موقف القرآن الكريم من كتب أهل الكتاب ومعتقداتهم، فقد حدَّد القرآن الكريم بوضوح وجلاء موقفه من الكتب السابقة متمثلًا فيما يلي: </w:t>
      </w:r>
    </w:p>
    <w:p w:rsidR="006F615F" w:rsidRPr="006F615F" w:rsidRDefault="006F615F" w:rsidP="006F615F">
      <w:pPr>
        <w:pStyle w:val="NormalWeb"/>
        <w:bidi/>
        <w:spacing w:before="0" w:beforeAutospacing="0" w:after="120" w:afterAutospacing="0" w:line="276" w:lineRule="auto"/>
        <w:jc w:val="both"/>
        <w:rPr>
          <w:rFonts w:asciiTheme="majorBidi" w:hAnsiTheme="majorBidi" w:cstheme="majorBidi"/>
          <w:b/>
          <w:bCs/>
          <w:sz w:val="20"/>
          <w:szCs w:val="20"/>
          <w:rtl/>
          <w:lang w:bidi="ar-EG"/>
        </w:rPr>
      </w:pPr>
      <w:r w:rsidRPr="006F615F">
        <w:rPr>
          <w:rFonts w:asciiTheme="majorBidi" w:hAnsiTheme="majorBidi" w:cstheme="majorBidi"/>
          <w:b/>
          <w:bCs/>
          <w:color w:val="000080"/>
          <w:spacing w:val="-4"/>
          <w:sz w:val="20"/>
          <w:szCs w:val="20"/>
          <w:rtl/>
          <w:lang w:bidi="ar-EG"/>
        </w:rPr>
        <w:t>الهيمنة على الكتب السابقة،</w:t>
      </w:r>
      <w:r w:rsidRPr="006F615F">
        <w:rPr>
          <w:rFonts w:asciiTheme="majorBidi" w:hAnsiTheme="majorBidi" w:cstheme="majorBidi"/>
          <w:b/>
          <w:bCs/>
          <w:spacing w:val="-4"/>
          <w:sz w:val="20"/>
          <w:szCs w:val="20"/>
          <w:rtl/>
          <w:lang w:bidi="ar-EG"/>
        </w:rPr>
        <w:t xml:space="preserve"> فالقرآن مهيمن على ما سبقه قال </w:t>
      </w:r>
      <w:r w:rsidRPr="006F615F">
        <w:rPr>
          <w:rFonts w:asciiTheme="majorBidi" w:hAnsiTheme="majorBidi" w:cstheme="majorBidi"/>
          <w:b/>
          <w:bCs/>
          <w:spacing w:val="-4"/>
          <w:position w:val="-4"/>
          <w:sz w:val="20"/>
          <w:szCs w:val="20"/>
          <w:lang w:bidi="ar-EG"/>
        </w:rPr>
        <w:t></w:t>
      </w:r>
      <w:r w:rsidRPr="006F615F">
        <w:rPr>
          <w:rFonts w:asciiTheme="majorBidi" w:hAnsiTheme="majorBidi" w:cstheme="majorBidi"/>
          <w:b/>
          <w:bCs/>
          <w:spacing w:val="-4"/>
          <w:sz w:val="20"/>
          <w:szCs w:val="20"/>
          <w:rtl/>
          <w:lang w:bidi="ar-EG"/>
        </w:rPr>
        <w:t>:</w:t>
      </w:r>
      <w:r w:rsidRPr="006F615F">
        <w:rPr>
          <w:rFonts w:ascii="Lotus Linotype" w:hAnsi="Lotus Linotype" w:cs="AL-Hotham"/>
          <w:b/>
          <w:bCs/>
          <w:spacing w:val="-4"/>
          <w:sz w:val="20"/>
          <w:szCs w:val="20"/>
          <w:rtl/>
          <w:lang w:bidi="ar-EG"/>
        </w:rPr>
        <w:t xml:space="preserve"> </w:t>
      </w:r>
      <w:r w:rsidRPr="006F615F">
        <w:rPr>
          <w:rFonts w:ascii="Lotus Linotype" w:hAnsi="Lotus Linotype" w:cs="DecoType Thuluth"/>
          <w:b/>
          <w:bCs/>
          <w:color w:val="008000"/>
          <w:spacing w:val="-4"/>
          <w:sz w:val="20"/>
          <w:szCs w:val="20"/>
          <w:rtl/>
          <w:lang w:bidi="ar-EG"/>
        </w:rPr>
        <w:t>{</w:t>
      </w:r>
      <w:r w:rsidRPr="006F615F">
        <w:rPr>
          <w:rFonts w:ascii="QCF_P116" w:hAnsi="QCF_P116" w:cs="QCF_P116"/>
          <w:b/>
          <w:bCs/>
          <w:color w:val="008000"/>
          <w:spacing w:val="-4"/>
          <w:sz w:val="20"/>
          <w:szCs w:val="20"/>
          <w:rtl/>
        </w:rPr>
        <w:t>ﭿ ﮀ ﮁ ﮂ ﮃ ﮄ ﮅ ﮆ ﮇ ﮈ ﮉ ﮊ</w:t>
      </w:r>
      <w:r w:rsidRPr="006F615F">
        <w:rPr>
          <w:rFonts w:ascii="QCF_P116" w:hAnsi="QCF_P116" w:cs="DecoType Thuluth"/>
          <w:b/>
          <w:bCs/>
          <w:color w:val="008000"/>
          <w:spacing w:val="-4"/>
          <w:sz w:val="20"/>
          <w:szCs w:val="20"/>
          <w:rtl/>
        </w:rPr>
        <w:t>}</w:t>
      </w:r>
      <w:r w:rsidRPr="006F615F">
        <w:rPr>
          <w:rFonts w:ascii="Lotus Linotype" w:hAnsi="Lotus Linotype" w:cs="AL-Hotham"/>
          <w:b/>
          <w:bCs/>
          <w:color w:val="008000"/>
          <w:spacing w:val="-4"/>
          <w:sz w:val="20"/>
          <w:szCs w:val="20"/>
          <w:rtl/>
          <w:lang w:bidi="ar-EG"/>
        </w:rPr>
        <w:t xml:space="preserve"> </w:t>
      </w:r>
      <w:r w:rsidRPr="006F615F">
        <w:rPr>
          <w:rFonts w:asciiTheme="majorBidi" w:hAnsiTheme="majorBidi" w:cstheme="majorBidi"/>
          <w:b/>
          <w:bCs/>
          <w:spacing w:val="-4"/>
          <w:sz w:val="20"/>
          <w:szCs w:val="20"/>
          <w:rtl/>
          <w:lang w:bidi="ar-EG"/>
        </w:rPr>
        <w:t>[المائدة: 48]</w:t>
      </w:r>
      <w:r w:rsidRPr="006F615F">
        <w:rPr>
          <w:rFonts w:asciiTheme="majorBidi" w:hAnsiTheme="majorBidi" w:cstheme="majorBidi"/>
          <w:b/>
          <w:bCs/>
          <w:sz w:val="20"/>
          <w:szCs w:val="20"/>
          <w:rtl/>
          <w:lang w:bidi="ar-EG"/>
        </w:rPr>
        <w:t xml:space="preserve">، كذلك بيَّن القرآن أفضليته وكماله حين قال </w:t>
      </w:r>
      <w:r w:rsidRPr="006F615F">
        <w:rPr>
          <w:rFonts w:asciiTheme="majorBidi" w:hAnsiTheme="majorBidi" w:cstheme="majorBidi"/>
          <w:b/>
          <w:bCs/>
          <w:position w:val="-4"/>
          <w:sz w:val="20"/>
          <w:szCs w:val="20"/>
          <w:lang w:bidi="ar-EG"/>
        </w:rPr>
        <w:t></w:t>
      </w:r>
      <w:r w:rsidRPr="006F615F">
        <w:rPr>
          <w:rFonts w:asciiTheme="majorBidi" w:hAnsiTheme="majorBidi" w:cstheme="majorBidi"/>
          <w:b/>
          <w:bCs/>
          <w:sz w:val="20"/>
          <w:szCs w:val="20"/>
          <w:rtl/>
          <w:lang w:bidi="ar-EG"/>
        </w:rPr>
        <w:t>:</w:t>
      </w:r>
      <w:r w:rsidRPr="006F615F">
        <w:rPr>
          <w:rFonts w:ascii="Lotus Linotype" w:hAnsi="Lotus Linotype" w:cs="AL-Hotham"/>
          <w:b/>
          <w:bCs/>
          <w:sz w:val="20"/>
          <w:szCs w:val="20"/>
          <w:rtl/>
          <w:lang w:bidi="ar-EG"/>
        </w:rPr>
        <w:t xml:space="preserve"> </w:t>
      </w:r>
      <w:r w:rsidRPr="006F615F">
        <w:rPr>
          <w:rFonts w:ascii="Lotus Linotype" w:hAnsi="Lotus Linotype" w:cs="DecoType Thuluth"/>
          <w:b/>
          <w:bCs/>
          <w:color w:val="008000"/>
          <w:sz w:val="20"/>
          <w:szCs w:val="20"/>
          <w:rtl/>
          <w:lang w:bidi="ar-EG"/>
        </w:rPr>
        <w:t>{</w:t>
      </w:r>
      <w:r w:rsidRPr="006F615F">
        <w:rPr>
          <w:rFonts w:ascii="QCF_P461" w:hAnsi="QCF_P461" w:cs="QCF_P461"/>
          <w:b/>
          <w:bCs/>
          <w:color w:val="008000"/>
          <w:sz w:val="20"/>
          <w:szCs w:val="20"/>
          <w:rtl/>
        </w:rPr>
        <w:t>ﭨ ﭩ ﭪ ﭫ ﭬ ﭭ</w:t>
      </w:r>
      <w:r w:rsidRPr="006F615F">
        <w:rPr>
          <w:rFonts w:ascii="QCF_P461" w:hAnsi="QCF_P461" w:cs="DecoType Thuluth"/>
          <w:b/>
          <w:bCs/>
          <w:color w:val="008000"/>
          <w:sz w:val="20"/>
          <w:szCs w:val="20"/>
          <w:rtl/>
        </w:rPr>
        <w:t>}</w:t>
      </w:r>
      <w:r w:rsidRPr="006F615F">
        <w:rPr>
          <w:rFonts w:ascii="Lotus Linotype" w:hAnsi="Lotus Linotype" w:cs="AL-Hotham"/>
          <w:b/>
          <w:bCs/>
          <w:color w:val="008000"/>
          <w:sz w:val="20"/>
          <w:szCs w:val="20"/>
          <w:rtl/>
          <w:lang w:bidi="ar-EG"/>
        </w:rPr>
        <w:t xml:space="preserve"> </w:t>
      </w:r>
      <w:r w:rsidRPr="006F615F">
        <w:rPr>
          <w:rFonts w:asciiTheme="majorBidi" w:hAnsiTheme="majorBidi" w:cstheme="majorBidi"/>
          <w:b/>
          <w:bCs/>
          <w:sz w:val="20"/>
          <w:szCs w:val="20"/>
          <w:rtl/>
          <w:lang w:bidi="ar-EG"/>
        </w:rPr>
        <w:t>[الزمر: 23].</w:t>
      </w:r>
    </w:p>
    <w:p w:rsidR="006F615F" w:rsidRPr="006F615F" w:rsidRDefault="006F615F" w:rsidP="006F615F">
      <w:pPr>
        <w:pStyle w:val="NormalWeb"/>
        <w:bidi/>
        <w:spacing w:line="276" w:lineRule="auto"/>
        <w:jc w:val="lowKashida"/>
        <w:rPr>
          <w:rFonts w:asciiTheme="majorBidi" w:hAnsiTheme="majorBidi" w:cstheme="majorBidi"/>
          <w:b/>
          <w:bCs/>
          <w:color w:val="000080"/>
          <w:sz w:val="20"/>
          <w:szCs w:val="20"/>
          <w:rtl/>
        </w:rPr>
      </w:pPr>
      <w:r w:rsidRPr="006F615F">
        <w:rPr>
          <w:rFonts w:asciiTheme="majorBidi" w:hAnsiTheme="majorBidi" w:cstheme="majorBidi"/>
          <w:b/>
          <w:bCs/>
          <w:color w:val="000080"/>
          <w:sz w:val="20"/>
          <w:szCs w:val="20"/>
          <w:rtl/>
          <w:lang w:bidi="ar-EG"/>
        </w:rPr>
        <w:t>وترجع أفضلية القرآن على غيره من الكتب إلى كماله من جهتين:</w:t>
      </w:r>
    </w:p>
    <w:p w:rsidR="006F615F" w:rsidRPr="006F615F" w:rsidRDefault="006F615F" w:rsidP="006F615F">
      <w:pPr>
        <w:pStyle w:val="NormalWeb"/>
        <w:bidi/>
        <w:spacing w:before="0" w:beforeAutospacing="0" w:after="120" w:afterAutospacing="0" w:line="276" w:lineRule="auto"/>
        <w:jc w:val="lowKashida"/>
        <w:rPr>
          <w:rFonts w:asciiTheme="majorBidi" w:hAnsiTheme="majorBidi" w:cstheme="majorBidi"/>
          <w:b/>
          <w:bCs/>
          <w:sz w:val="20"/>
          <w:szCs w:val="20"/>
          <w:rtl/>
        </w:rPr>
      </w:pPr>
      <w:r w:rsidRPr="006F615F">
        <w:rPr>
          <w:rFonts w:asciiTheme="majorBidi" w:hAnsiTheme="majorBidi" w:cstheme="majorBidi"/>
          <w:b/>
          <w:bCs/>
          <w:color w:val="000080"/>
          <w:sz w:val="20"/>
          <w:szCs w:val="20"/>
          <w:rtl/>
          <w:lang w:bidi="ar-EG"/>
        </w:rPr>
        <w:t>أولاهما:</w:t>
      </w:r>
      <w:r w:rsidRPr="006F615F">
        <w:rPr>
          <w:rFonts w:asciiTheme="majorBidi" w:hAnsiTheme="majorBidi" w:cstheme="majorBidi"/>
          <w:b/>
          <w:bCs/>
          <w:sz w:val="20"/>
          <w:szCs w:val="20"/>
          <w:rtl/>
          <w:lang w:bidi="ar-EG"/>
        </w:rPr>
        <w:t xml:space="preserve"> تبيان القرآن لكل شيء قال </w:t>
      </w:r>
      <w:r w:rsidRPr="006F615F">
        <w:rPr>
          <w:rFonts w:asciiTheme="majorBidi" w:hAnsiTheme="majorBidi" w:cstheme="majorBidi"/>
          <w:b/>
          <w:bCs/>
          <w:position w:val="-4"/>
          <w:sz w:val="20"/>
          <w:szCs w:val="20"/>
          <w:lang w:bidi="ar-EG"/>
        </w:rPr>
        <w:t></w:t>
      </w:r>
      <w:r w:rsidRPr="006F615F">
        <w:rPr>
          <w:rFonts w:asciiTheme="majorBidi" w:hAnsiTheme="majorBidi" w:cstheme="majorBidi"/>
          <w:b/>
          <w:bCs/>
          <w:sz w:val="20"/>
          <w:szCs w:val="20"/>
          <w:rtl/>
          <w:lang w:bidi="ar-EG"/>
        </w:rPr>
        <w:t>:</w:t>
      </w:r>
      <w:r w:rsidRPr="006F615F">
        <w:rPr>
          <w:rFonts w:ascii="Lotus Linotype" w:hAnsi="Lotus Linotype" w:cs="AL-Hotham"/>
          <w:b/>
          <w:bCs/>
          <w:sz w:val="20"/>
          <w:szCs w:val="20"/>
          <w:rtl/>
          <w:lang w:bidi="ar-EG"/>
        </w:rPr>
        <w:t xml:space="preserve"> </w:t>
      </w:r>
      <w:r w:rsidRPr="006F615F">
        <w:rPr>
          <w:rFonts w:ascii="Lotus Linotype" w:hAnsi="Lotus Linotype" w:cs="DecoType Thuluth"/>
          <w:b/>
          <w:bCs/>
          <w:color w:val="008000"/>
          <w:sz w:val="20"/>
          <w:szCs w:val="20"/>
          <w:rtl/>
          <w:lang w:bidi="ar-EG"/>
        </w:rPr>
        <w:t>{</w:t>
      </w:r>
      <w:r w:rsidRPr="006F615F">
        <w:rPr>
          <w:rFonts w:ascii="QCF_P277" w:hAnsi="QCF_P277" w:cs="QCF_P277"/>
          <w:b/>
          <w:bCs/>
          <w:color w:val="008000"/>
          <w:sz w:val="20"/>
          <w:szCs w:val="20"/>
          <w:rtl/>
        </w:rPr>
        <w:t>ﭯ ﭰ ﭱ ﭲ ﭳ ﭴ</w:t>
      </w:r>
      <w:r w:rsidRPr="006F615F">
        <w:rPr>
          <w:rFonts w:ascii="Lotus Linotype" w:hAnsi="Lotus Linotype" w:cs="DecoType Thuluth"/>
          <w:b/>
          <w:bCs/>
          <w:color w:val="008000"/>
          <w:sz w:val="20"/>
          <w:szCs w:val="20"/>
          <w:rtl/>
          <w:lang w:bidi="ar-EG"/>
        </w:rPr>
        <w:t>}</w:t>
      </w:r>
      <w:r w:rsidRPr="006F615F">
        <w:rPr>
          <w:rFonts w:asciiTheme="majorBidi" w:hAnsiTheme="majorBidi" w:cstheme="majorBidi"/>
          <w:b/>
          <w:bCs/>
          <w:color w:val="008000"/>
          <w:sz w:val="20"/>
          <w:szCs w:val="20"/>
          <w:rtl/>
          <w:lang w:bidi="ar-EG"/>
        </w:rPr>
        <w:t xml:space="preserve"> </w:t>
      </w:r>
      <w:r w:rsidRPr="006F615F">
        <w:rPr>
          <w:rFonts w:asciiTheme="majorBidi" w:hAnsiTheme="majorBidi" w:cstheme="majorBidi"/>
          <w:b/>
          <w:bCs/>
          <w:sz w:val="20"/>
          <w:szCs w:val="20"/>
          <w:rtl/>
          <w:lang w:bidi="ar-EG"/>
        </w:rPr>
        <w:t>[النحل: 89].</w:t>
      </w:r>
    </w:p>
    <w:p w:rsidR="006F615F" w:rsidRPr="006F615F" w:rsidRDefault="006F615F" w:rsidP="006F615F">
      <w:pPr>
        <w:pStyle w:val="NormalWeb"/>
        <w:bidi/>
        <w:spacing w:before="0" w:beforeAutospacing="0" w:after="120" w:afterAutospacing="0" w:line="276" w:lineRule="auto"/>
        <w:jc w:val="lowKashida"/>
        <w:rPr>
          <w:rFonts w:asciiTheme="majorBidi" w:hAnsiTheme="majorBidi" w:cstheme="majorBidi"/>
          <w:b/>
          <w:bCs/>
          <w:sz w:val="20"/>
          <w:szCs w:val="20"/>
          <w:rtl/>
        </w:rPr>
      </w:pPr>
      <w:r w:rsidRPr="006F615F">
        <w:rPr>
          <w:rFonts w:asciiTheme="majorBidi" w:hAnsiTheme="majorBidi" w:cstheme="majorBidi"/>
          <w:b/>
          <w:bCs/>
          <w:color w:val="000080"/>
          <w:sz w:val="20"/>
          <w:szCs w:val="20"/>
          <w:rtl/>
          <w:lang w:bidi="ar-EG"/>
        </w:rPr>
        <w:t>والجهة الثانية:</w:t>
      </w:r>
      <w:r w:rsidRPr="006F615F">
        <w:rPr>
          <w:rFonts w:asciiTheme="majorBidi" w:hAnsiTheme="majorBidi" w:cstheme="majorBidi"/>
          <w:b/>
          <w:bCs/>
          <w:sz w:val="20"/>
          <w:szCs w:val="20"/>
          <w:rtl/>
          <w:lang w:bidi="ar-EG"/>
        </w:rPr>
        <w:t xml:space="preserve"> إرشاد القرآن إلى غاية ما يصبُو إليه الإنسان، وما يحقِّق له كمال الدين والدنيا قال </w:t>
      </w:r>
      <w:r w:rsidRPr="006F615F">
        <w:rPr>
          <w:rFonts w:asciiTheme="majorBidi" w:hAnsiTheme="majorBidi" w:cstheme="majorBidi"/>
          <w:b/>
          <w:bCs/>
          <w:position w:val="-4"/>
          <w:sz w:val="20"/>
          <w:szCs w:val="20"/>
          <w:lang w:bidi="ar-EG"/>
        </w:rPr>
        <w:t></w:t>
      </w:r>
      <w:r w:rsidRPr="006F615F">
        <w:rPr>
          <w:rFonts w:asciiTheme="majorBidi" w:hAnsiTheme="majorBidi" w:cstheme="majorBidi"/>
          <w:b/>
          <w:bCs/>
          <w:sz w:val="20"/>
          <w:szCs w:val="20"/>
          <w:rtl/>
          <w:lang w:bidi="ar-EG"/>
        </w:rPr>
        <w:t xml:space="preserve">: </w:t>
      </w:r>
      <w:r w:rsidRPr="006F615F">
        <w:rPr>
          <w:rFonts w:ascii="Lotus Linotype" w:hAnsi="Lotus Linotype" w:cs="DecoType Thuluth"/>
          <w:b/>
          <w:bCs/>
          <w:color w:val="008000"/>
          <w:sz w:val="20"/>
          <w:szCs w:val="20"/>
          <w:rtl/>
          <w:lang w:bidi="ar-EG"/>
        </w:rPr>
        <w:t>{</w:t>
      </w:r>
      <w:r w:rsidRPr="006F615F">
        <w:rPr>
          <w:rFonts w:ascii="QCF_P283" w:hAnsi="QCF_P283" w:cs="QCF_P283"/>
          <w:b/>
          <w:bCs/>
          <w:color w:val="008000"/>
          <w:sz w:val="20"/>
          <w:szCs w:val="20"/>
          <w:rtl/>
        </w:rPr>
        <w:t>ﭟ ﭠ ﭡ ﭢ ﭣ ﭤ ﭥ</w:t>
      </w:r>
      <w:r w:rsidRPr="006F615F">
        <w:rPr>
          <w:rFonts w:ascii="Lotus Linotype" w:hAnsi="Lotus Linotype" w:cs="DecoType Thuluth"/>
          <w:b/>
          <w:bCs/>
          <w:color w:val="008000"/>
          <w:sz w:val="20"/>
          <w:szCs w:val="20"/>
          <w:rtl/>
          <w:lang w:bidi="ar-EG"/>
        </w:rPr>
        <w:t>}</w:t>
      </w:r>
      <w:r w:rsidRPr="006F615F">
        <w:rPr>
          <w:rFonts w:asciiTheme="majorBidi" w:hAnsiTheme="majorBidi" w:cstheme="majorBidi"/>
          <w:b/>
          <w:bCs/>
          <w:color w:val="008000"/>
          <w:sz w:val="20"/>
          <w:szCs w:val="20"/>
          <w:rtl/>
          <w:lang w:bidi="ar-EG"/>
        </w:rPr>
        <w:t xml:space="preserve"> </w:t>
      </w:r>
      <w:r w:rsidRPr="006F615F">
        <w:rPr>
          <w:rFonts w:asciiTheme="majorBidi" w:hAnsiTheme="majorBidi" w:cstheme="majorBidi"/>
          <w:b/>
          <w:bCs/>
          <w:sz w:val="20"/>
          <w:szCs w:val="20"/>
          <w:rtl/>
          <w:lang w:bidi="ar-EG"/>
        </w:rPr>
        <w:t>[الإسراء: 9].</w:t>
      </w:r>
    </w:p>
    <w:p w:rsidR="006F615F" w:rsidRPr="006F615F" w:rsidRDefault="006F615F" w:rsidP="006F615F">
      <w:pPr>
        <w:pStyle w:val="NormalWeb"/>
        <w:bidi/>
        <w:spacing w:before="0" w:beforeAutospacing="0" w:after="120" w:afterAutospacing="0" w:line="276" w:lineRule="auto"/>
        <w:jc w:val="both"/>
        <w:rPr>
          <w:rFonts w:ascii="Lotus Linotype" w:hAnsi="Lotus Linotype" w:cs="AL-Hotham"/>
          <w:b/>
          <w:bCs/>
          <w:sz w:val="20"/>
          <w:szCs w:val="20"/>
          <w:rtl/>
        </w:rPr>
      </w:pPr>
      <w:r w:rsidRPr="006F615F">
        <w:rPr>
          <w:rFonts w:asciiTheme="majorBidi" w:hAnsiTheme="majorBidi" w:cstheme="majorBidi"/>
          <w:b/>
          <w:bCs/>
          <w:sz w:val="20"/>
          <w:szCs w:val="20"/>
          <w:rtl/>
          <w:lang w:bidi="ar-EG"/>
        </w:rPr>
        <w:lastRenderedPageBreak/>
        <w:t xml:space="preserve">- كذلك كشف القرآن التحريف والتبديل الواقع في الكتب السابقة قال </w:t>
      </w:r>
      <w:r w:rsidRPr="006F615F">
        <w:rPr>
          <w:rFonts w:asciiTheme="majorBidi" w:hAnsiTheme="majorBidi" w:cstheme="majorBidi"/>
          <w:b/>
          <w:bCs/>
          <w:position w:val="-4"/>
          <w:sz w:val="20"/>
          <w:szCs w:val="20"/>
          <w:lang w:bidi="ar-EG"/>
        </w:rPr>
        <w:t></w:t>
      </w:r>
      <w:r w:rsidRPr="006F615F">
        <w:rPr>
          <w:rFonts w:asciiTheme="majorBidi" w:hAnsiTheme="majorBidi" w:cstheme="majorBidi"/>
          <w:b/>
          <w:bCs/>
          <w:sz w:val="20"/>
          <w:szCs w:val="20"/>
          <w:rtl/>
          <w:lang w:bidi="ar-EG"/>
        </w:rPr>
        <w:t>:</w:t>
      </w:r>
      <w:r w:rsidRPr="006F615F">
        <w:rPr>
          <w:rFonts w:ascii="Lotus Linotype" w:hAnsi="Lotus Linotype" w:cs="AL-Hotham"/>
          <w:b/>
          <w:bCs/>
          <w:sz w:val="20"/>
          <w:szCs w:val="20"/>
          <w:rtl/>
          <w:lang w:bidi="ar-EG"/>
        </w:rPr>
        <w:t xml:space="preserve"> </w:t>
      </w:r>
      <w:r w:rsidRPr="006F615F">
        <w:rPr>
          <w:rFonts w:ascii="Lotus Linotype" w:hAnsi="Lotus Linotype" w:cs="DecoType Thuluth"/>
          <w:b/>
          <w:bCs/>
          <w:color w:val="008000"/>
          <w:sz w:val="20"/>
          <w:szCs w:val="20"/>
          <w:rtl/>
          <w:lang w:bidi="ar-EG"/>
        </w:rPr>
        <w:t>{</w:t>
      </w:r>
      <w:r w:rsidRPr="006F615F">
        <w:rPr>
          <w:rFonts w:ascii="QCF_P139" w:hAnsi="QCF_P139" w:cs="QCF_P139"/>
          <w:b/>
          <w:bCs/>
          <w:color w:val="008000"/>
          <w:sz w:val="20"/>
          <w:szCs w:val="20"/>
          <w:rtl/>
        </w:rPr>
        <w:t>ﭠ ﭡ ﭢ ﭣ ﭤ ﭥ ﭦ ﭧ ﭨ ﭩ ﭪ ﭫ ﭬ ﭭ ﭮ ﭯ ﭰ</w:t>
      </w:r>
      <w:r w:rsidRPr="006F615F">
        <w:rPr>
          <w:rFonts w:ascii="Lotus Linotype" w:hAnsi="Lotus Linotype" w:cs="DecoType Thuluth"/>
          <w:b/>
          <w:bCs/>
          <w:color w:val="008000"/>
          <w:sz w:val="20"/>
          <w:szCs w:val="20"/>
          <w:rtl/>
          <w:lang w:bidi="ar-EG"/>
        </w:rPr>
        <w:t>}</w:t>
      </w:r>
      <w:r w:rsidRPr="006F615F">
        <w:rPr>
          <w:rFonts w:ascii="Lotus Linotype" w:hAnsi="Lotus Linotype" w:cs="AL-Hotham"/>
          <w:b/>
          <w:bCs/>
          <w:color w:val="008000"/>
          <w:sz w:val="20"/>
          <w:szCs w:val="20"/>
          <w:rtl/>
          <w:lang w:bidi="ar-EG"/>
        </w:rPr>
        <w:t xml:space="preserve"> </w:t>
      </w:r>
      <w:r w:rsidRPr="006F615F">
        <w:rPr>
          <w:rFonts w:ascii="Lotus Linotype" w:hAnsi="Lotus Linotype" w:cs="AL-Hotham"/>
          <w:b/>
          <w:bCs/>
          <w:sz w:val="20"/>
          <w:szCs w:val="20"/>
          <w:rtl/>
          <w:lang w:bidi="ar-EG"/>
        </w:rPr>
        <w:t>[</w:t>
      </w:r>
      <w:r w:rsidRPr="006F615F">
        <w:rPr>
          <w:rFonts w:asciiTheme="majorBidi" w:hAnsiTheme="majorBidi" w:cstheme="majorBidi"/>
          <w:b/>
          <w:bCs/>
          <w:sz w:val="20"/>
          <w:szCs w:val="20"/>
          <w:rtl/>
          <w:lang w:bidi="ar-EG"/>
        </w:rPr>
        <w:t>الأنعام: 91].</w:t>
      </w:r>
    </w:p>
    <w:p w:rsidR="006F615F" w:rsidRPr="006F615F" w:rsidRDefault="006F615F" w:rsidP="006F615F">
      <w:pPr>
        <w:pStyle w:val="NormalWeb"/>
        <w:bidi/>
        <w:spacing w:before="0" w:beforeAutospacing="0" w:after="120" w:afterAutospacing="0" w:line="276" w:lineRule="auto"/>
        <w:jc w:val="both"/>
        <w:rPr>
          <w:rFonts w:asciiTheme="majorBidi" w:hAnsiTheme="majorBidi" w:cstheme="majorBidi"/>
          <w:b/>
          <w:bCs/>
          <w:sz w:val="20"/>
          <w:szCs w:val="20"/>
          <w:rtl/>
        </w:rPr>
      </w:pPr>
      <w:r w:rsidRPr="006F615F">
        <w:rPr>
          <w:rFonts w:asciiTheme="majorBidi" w:hAnsiTheme="majorBidi" w:cstheme="majorBidi"/>
          <w:b/>
          <w:bCs/>
          <w:sz w:val="20"/>
          <w:szCs w:val="20"/>
          <w:rtl/>
          <w:lang w:bidi="ar-EG"/>
        </w:rPr>
        <w:t xml:space="preserve">- وكذلك كشف القرآن التحريف والتبديل الذي وقع بسبب النسيان قال </w:t>
      </w:r>
      <w:r w:rsidRPr="006F615F">
        <w:rPr>
          <w:rFonts w:asciiTheme="majorBidi" w:hAnsiTheme="majorBidi" w:cstheme="majorBidi"/>
          <w:b/>
          <w:bCs/>
          <w:position w:val="-4"/>
          <w:sz w:val="20"/>
          <w:szCs w:val="20"/>
          <w:lang w:bidi="ar-EG"/>
        </w:rPr>
        <w:t></w:t>
      </w:r>
      <w:r w:rsidRPr="006F615F">
        <w:rPr>
          <w:rFonts w:asciiTheme="majorBidi" w:hAnsiTheme="majorBidi" w:cstheme="majorBidi"/>
          <w:b/>
          <w:bCs/>
          <w:sz w:val="20"/>
          <w:szCs w:val="20"/>
          <w:rtl/>
          <w:lang w:bidi="ar-EG"/>
        </w:rPr>
        <w:t>:</w:t>
      </w:r>
      <w:r w:rsidRPr="006F615F">
        <w:rPr>
          <w:rFonts w:ascii="Lotus Linotype" w:hAnsi="Lotus Linotype" w:cs="AL-Hotham"/>
          <w:b/>
          <w:bCs/>
          <w:sz w:val="20"/>
          <w:szCs w:val="20"/>
          <w:rtl/>
          <w:lang w:bidi="ar-EG"/>
        </w:rPr>
        <w:t xml:space="preserve"> </w:t>
      </w:r>
      <w:r w:rsidRPr="006F615F">
        <w:rPr>
          <w:rFonts w:ascii="Lotus Linotype" w:hAnsi="Lotus Linotype" w:cs="DecoType Thuluth"/>
          <w:b/>
          <w:bCs/>
          <w:color w:val="008000"/>
          <w:sz w:val="20"/>
          <w:szCs w:val="20"/>
          <w:rtl/>
          <w:lang w:bidi="ar-EG"/>
        </w:rPr>
        <w:t>{</w:t>
      </w:r>
      <w:r w:rsidRPr="006F615F">
        <w:rPr>
          <w:rFonts w:ascii="QCF_P110" w:hAnsi="QCF_P110" w:cs="QCF_P110"/>
          <w:b/>
          <w:bCs/>
          <w:color w:val="008000"/>
          <w:sz w:val="20"/>
          <w:szCs w:val="20"/>
          <w:rtl/>
        </w:rPr>
        <w:t>ﭑ ﭒ ﭓ ﭔ ﭕ ﭖ ﭗ ﭘ ﭙ ﭚ ﭛ ﭜ</w:t>
      </w:r>
      <w:r w:rsidRPr="006F615F">
        <w:rPr>
          <w:rFonts w:ascii="QCF_P110" w:hAnsi="QCF_P110" w:cs="DecoType Thuluth"/>
          <w:b/>
          <w:bCs/>
          <w:color w:val="008000"/>
          <w:sz w:val="20"/>
          <w:szCs w:val="20"/>
          <w:rtl/>
        </w:rPr>
        <w:t>}</w:t>
      </w:r>
      <w:r w:rsidRPr="006F615F">
        <w:rPr>
          <w:rFonts w:ascii="Lotus Linotype" w:hAnsi="Lotus Linotype" w:cs="AL-Hotham"/>
          <w:b/>
          <w:bCs/>
          <w:color w:val="008000"/>
          <w:sz w:val="20"/>
          <w:szCs w:val="20"/>
          <w:rtl/>
          <w:lang w:bidi="ar-EG"/>
        </w:rPr>
        <w:t xml:space="preserve"> </w:t>
      </w:r>
      <w:r w:rsidRPr="006F615F">
        <w:rPr>
          <w:rFonts w:asciiTheme="majorBidi" w:hAnsiTheme="majorBidi" w:cstheme="majorBidi"/>
          <w:b/>
          <w:bCs/>
          <w:sz w:val="20"/>
          <w:szCs w:val="20"/>
          <w:rtl/>
          <w:lang w:bidi="ar-EG"/>
        </w:rPr>
        <w:t>[المائدة: 14].</w:t>
      </w:r>
    </w:p>
    <w:p w:rsidR="006F615F" w:rsidRPr="006F615F" w:rsidRDefault="006F615F" w:rsidP="006F615F">
      <w:pPr>
        <w:pStyle w:val="NormalWeb"/>
        <w:bidi/>
        <w:spacing w:before="0" w:beforeAutospacing="0" w:after="120" w:afterAutospacing="0" w:line="276" w:lineRule="auto"/>
        <w:jc w:val="both"/>
        <w:rPr>
          <w:rFonts w:asciiTheme="majorBidi" w:hAnsiTheme="majorBidi" w:cstheme="majorBidi"/>
          <w:b/>
          <w:bCs/>
          <w:spacing w:val="-4"/>
          <w:sz w:val="20"/>
          <w:szCs w:val="20"/>
          <w:rtl/>
        </w:rPr>
      </w:pPr>
      <w:r w:rsidRPr="006F615F">
        <w:rPr>
          <w:rFonts w:asciiTheme="majorBidi" w:hAnsiTheme="majorBidi" w:cstheme="majorBidi"/>
          <w:b/>
          <w:bCs/>
          <w:spacing w:val="-4"/>
          <w:sz w:val="20"/>
          <w:szCs w:val="20"/>
          <w:rtl/>
          <w:lang w:bidi="ar-EG"/>
        </w:rPr>
        <w:t xml:space="preserve">- وكذلك كشف القرآن التحريف والتبديل الذي وقع بسبب الوضع قال </w:t>
      </w:r>
      <w:r w:rsidRPr="006F615F">
        <w:rPr>
          <w:rFonts w:asciiTheme="majorBidi" w:hAnsiTheme="majorBidi" w:cstheme="majorBidi"/>
          <w:b/>
          <w:bCs/>
          <w:spacing w:val="-4"/>
          <w:position w:val="-4"/>
          <w:sz w:val="20"/>
          <w:szCs w:val="20"/>
          <w:lang w:bidi="ar-EG"/>
        </w:rPr>
        <w:t></w:t>
      </w:r>
      <w:r w:rsidRPr="006F615F">
        <w:rPr>
          <w:rFonts w:asciiTheme="majorBidi" w:hAnsiTheme="majorBidi" w:cstheme="majorBidi"/>
          <w:b/>
          <w:bCs/>
          <w:spacing w:val="-4"/>
          <w:sz w:val="20"/>
          <w:szCs w:val="20"/>
          <w:rtl/>
          <w:lang w:bidi="ar-EG"/>
        </w:rPr>
        <w:t>:</w:t>
      </w:r>
      <w:r w:rsidRPr="006F615F">
        <w:rPr>
          <w:rFonts w:ascii="Lotus Linotype" w:hAnsi="Lotus Linotype" w:cs="AL-Hotham"/>
          <w:b/>
          <w:bCs/>
          <w:spacing w:val="-4"/>
          <w:sz w:val="20"/>
          <w:szCs w:val="20"/>
          <w:rtl/>
          <w:lang w:bidi="ar-EG"/>
        </w:rPr>
        <w:t xml:space="preserve"> </w:t>
      </w:r>
      <w:r w:rsidRPr="006F615F">
        <w:rPr>
          <w:rFonts w:ascii="Lotus Linotype" w:hAnsi="Lotus Linotype" w:cs="DecoType Thuluth"/>
          <w:b/>
          <w:bCs/>
          <w:color w:val="008000"/>
          <w:spacing w:val="-4"/>
          <w:sz w:val="20"/>
          <w:szCs w:val="20"/>
          <w:rtl/>
          <w:lang w:bidi="ar-EG"/>
        </w:rPr>
        <w:t>{</w:t>
      </w:r>
      <w:r w:rsidRPr="006F615F">
        <w:rPr>
          <w:rFonts w:ascii="QCF_P012" w:hAnsi="QCF_P012" w:cs="QCF_P012"/>
          <w:b/>
          <w:bCs/>
          <w:color w:val="008000"/>
          <w:spacing w:val="-4"/>
          <w:sz w:val="20"/>
          <w:szCs w:val="20"/>
          <w:rtl/>
        </w:rPr>
        <w:t>ﭧ ﭨ ﭩ ﭪ ﭫ ﭬ ﭭ ﭮ ﭯ ﭰ ﭱ ﭲ ﭳ ﭴ ﭵ ﭶ ﭷ ﭸ ﭹ ﭺ ﭻ ﭼ ﭽ ﭾ ﭾ ﭿ</w:t>
      </w:r>
      <w:r w:rsidRPr="006F615F">
        <w:rPr>
          <w:rFonts w:asciiTheme="majorBidi" w:hAnsiTheme="majorBidi" w:cstheme="majorBidi"/>
          <w:b/>
          <w:bCs/>
          <w:color w:val="008000"/>
          <w:spacing w:val="-4"/>
          <w:sz w:val="20"/>
          <w:szCs w:val="20"/>
          <w:rtl/>
        </w:rPr>
        <w:t>}</w:t>
      </w:r>
      <w:r w:rsidRPr="006F615F">
        <w:rPr>
          <w:rFonts w:asciiTheme="majorBidi" w:hAnsiTheme="majorBidi" w:cstheme="majorBidi"/>
          <w:b/>
          <w:bCs/>
          <w:color w:val="008000"/>
          <w:spacing w:val="-4"/>
          <w:sz w:val="20"/>
          <w:szCs w:val="20"/>
          <w:rtl/>
          <w:lang w:bidi="ar-EG"/>
        </w:rPr>
        <w:t xml:space="preserve"> </w:t>
      </w:r>
      <w:r w:rsidRPr="006F615F">
        <w:rPr>
          <w:rFonts w:asciiTheme="majorBidi" w:hAnsiTheme="majorBidi" w:cstheme="majorBidi"/>
          <w:b/>
          <w:bCs/>
          <w:spacing w:val="-4"/>
          <w:sz w:val="20"/>
          <w:szCs w:val="20"/>
          <w:rtl/>
          <w:lang w:bidi="ar-EG"/>
        </w:rPr>
        <w:t>[البقرة: 79].</w:t>
      </w:r>
    </w:p>
    <w:p w:rsidR="006F615F" w:rsidRPr="006F615F" w:rsidRDefault="006F615F" w:rsidP="006F615F">
      <w:pPr>
        <w:pStyle w:val="NormalWeb"/>
        <w:bidi/>
        <w:spacing w:before="0" w:beforeAutospacing="0" w:after="120" w:afterAutospacing="0" w:line="276" w:lineRule="auto"/>
        <w:jc w:val="both"/>
        <w:rPr>
          <w:rFonts w:asciiTheme="majorBidi" w:hAnsiTheme="majorBidi" w:cstheme="majorBidi"/>
          <w:b/>
          <w:bCs/>
          <w:sz w:val="20"/>
          <w:szCs w:val="20"/>
          <w:rtl/>
        </w:rPr>
      </w:pPr>
      <w:r w:rsidRPr="006F615F">
        <w:rPr>
          <w:rFonts w:asciiTheme="majorBidi" w:hAnsiTheme="majorBidi" w:cstheme="majorBidi"/>
          <w:b/>
          <w:bCs/>
          <w:sz w:val="20"/>
          <w:szCs w:val="20"/>
          <w:rtl/>
          <w:lang w:bidi="ar-EG"/>
        </w:rPr>
        <w:t xml:space="preserve">- وكذلك كشف القرآن التحريف والتبديل بالتغيير المتعمَّد قال </w:t>
      </w:r>
      <w:r w:rsidRPr="006F615F">
        <w:rPr>
          <w:rFonts w:asciiTheme="majorBidi" w:hAnsiTheme="majorBidi" w:cstheme="majorBidi"/>
          <w:b/>
          <w:bCs/>
          <w:position w:val="-4"/>
          <w:sz w:val="20"/>
          <w:szCs w:val="20"/>
          <w:lang w:bidi="ar-EG"/>
        </w:rPr>
        <w:t></w:t>
      </w:r>
      <w:r w:rsidRPr="006F615F">
        <w:rPr>
          <w:rFonts w:asciiTheme="majorBidi" w:hAnsiTheme="majorBidi" w:cstheme="majorBidi"/>
          <w:b/>
          <w:bCs/>
          <w:sz w:val="20"/>
          <w:szCs w:val="20"/>
          <w:rtl/>
          <w:lang w:bidi="ar-EG"/>
        </w:rPr>
        <w:t xml:space="preserve">: </w:t>
      </w:r>
      <w:r w:rsidRPr="006F615F">
        <w:rPr>
          <w:rFonts w:ascii="Lotus Linotype" w:hAnsi="Lotus Linotype" w:cs="DecoType Thuluth"/>
          <w:b/>
          <w:bCs/>
          <w:color w:val="008000"/>
          <w:sz w:val="20"/>
          <w:szCs w:val="20"/>
          <w:rtl/>
          <w:lang w:bidi="ar-EG"/>
        </w:rPr>
        <w:t>{</w:t>
      </w:r>
      <w:r w:rsidRPr="006F615F">
        <w:rPr>
          <w:rFonts w:ascii="QCF_P011" w:hAnsi="QCF_P011" w:cs="QCF_P011"/>
          <w:b/>
          <w:bCs/>
          <w:color w:val="008000"/>
          <w:sz w:val="20"/>
          <w:szCs w:val="20"/>
          <w:rtl/>
        </w:rPr>
        <w:t>ﯣ ﯤ ﯥ ﯦ ﯧ ﯨ ﯩ ﯪ ﯫ ﯬ ﯭ ﯮ ﯯ ﯰ ﯱ ﯲ ﯳ ﯴ ﯵ</w:t>
      </w:r>
      <w:r w:rsidRPr="006F615F">
        <w:rPr>
          <w:rFonts w:asciiTheme="majorBidi" w:hAnsiTheme="majorBidi" w:cstheme="majorBidi"/>
          <w:b/>
          <w:bCs/>
          <w:color w:val="008000"/>
          <w:sz w:val="20"/>
          <w:szCs w:val="20"/>
          <w:rtl/>
        </w:rPr>
        <w:t>}</w:t>
      </w:r>
      <w:r w:rsidRPr="006F615F">
        <w:rPr>
          <w:rFonts w:asciiTheme="majorBidi" w:hAnsiTheme="majorBidi" w:cstheme="majorBidi"/>
          <w:b/>
          <w:bCs/>
          <w:color w:val="008000"/>
          <w:sz w:val="20"/>
          <w:szCs w:val="20"/>
          <w:rtl/>
          <w:lang w:bidi="ar-EG"/>
        </w:rPr>
        <w:t xml:space="preserve"> </w:t>
      </w:r>
      <w:r w:rsidRPr="006F615F">
        <w:rPr>
          <w:rFonts w:asciiTheme="majorBidi" w:hAnsiTheme="majorBidi" w:cstheme="majorBidi"/>
          <w:b/>
          <w:bCs/>
          <w:sz w:val="20"/>
          <w:szCs w:val="20"/>
          <w:rtl/>
          <w:lang w:bidi="ar-EG"/>
        </w:rPr>
        <w:t xml:space="preserve">[البقرة: 75]. </w:t>
      </w:r>
    </w:p>
    <w:p w:rsidR="006F615F" w:rsidRPr="006F615F" w:rsidRDefault="006F615F" w:rsidP="006F615F">
      <w:pPr>
        <w:pStyle w:val="NormalWeb"/>
        <w:bidi/>
        <w:spacing w:before="0" w:beforeAutospacing="0" w:after="120" w:afterAutospacing="0" w:line="276" w:lineRule="auto"/>
        <w:jc w:val="both"/>
        <w:rPr>
          <w:rFonts w:asciiTheme="majorBidi" w:hAnsiTheme="majorBidi" w:cstheme="majorBidi"/>
          <w:b/>
          <w:bCs/>
          <w:sz w:val="20"/>
          <w:szCs w:val="20"/>
          <w:rtl/>
        </w:rPr>
      </w:pPr>
      <w:r w:rsidRPr="006F615F">
        <w:rPr>
          <w:rFonts w:asciiTheme="majorBidi" w:hAnsiTheme="majorBidi" w:cstheme="majorBidi"/>
          <w:b/>
          <w:bCs/>
          <w:sz w:val="20"/>
          <w:szCs w:val="20"/>
          <w:rtl/>
          <w:lang w:bidi="ar-EG"/>
        </w:rPr>
        <w:t xml:space="preserve">- وقد رفض القرآن زعم اليهود والنصارى أنهم أبناء الله وأحباؤه، وبكَّتهم، وذمَّ أخلاقهم، وفضح خطيئاتهم قال </w:t>
      </w:r>
      <w:r w:rsidRPr="006F615F">
        <w:rPr>
          <w:rFonts w:asciiTheme="majorBidi" w:hAnsiTheme="majorBidi" w:cstheme="majorBidi"/>
          <w:b/>
          <w:bCs/>
          <w:position w:val="-4"/>
          <w:sz w:val="20"/>
          <w:szCs w:val="20"/>
          <w:lang w:bidi="ar-EG"/>
        </w:rPr>
        <w:t></w:t>
      </w:r>
      <w:r w:rsidRPr="006F615F">
        <w:rPr>
          <w:rFonts w:asciiTheme="majorBidi" w:hAnsiTheme="majorBidi" w:cstheme="majorBidi"/>
          <w:b/>
          <w:bCs/>
          <w:sz w:val="20"/>
          <w:szCs w:val="20"/>
          <w:rtl/>
          <w:lang w:bidi="ar-EG"/>
        </w:rPr>
        <w:t>:</w:t>
      </w:r>
      <w:r w:rsidRPr="006F615F">
        <w:rPr>
          <w:rFonts w:ascii="Lotus Linotype" w:hAnsi="Lotus Linotype" w:cs="AL-Hotham"/>
          <w:b/>
          <w:bCs/>
          <w:sz w:val="20"/>
          <w:szCs w:val="20"/>
          <w:rtl/>
          <w:lang w:bidi="ar-EG"/>
        </w:rPr>
        <w:t xml:space="preserve"> </w:t>
      </w:r>
      <w:r w:rsidRPr="006F615F">
        <w:rPr>
          <w:rFonts w:ascii="Lotus Linotype" w:hAnsi="Lotus Linotype" w:cs="DecoType Thuluth"/>
          <w:b/>
          <w:bCs/>
          <w:color w:val="008000"/>
          <w:sz w:val="20"/>
          <w:szCs w:val="20"/>
          <w:rtl/>
          <w:lang w:bidi="ar-EG"/>
        </w:rPr>
        <w:t>{</w:t>
      </w:r>
      <w:r w:rsidRPr="006F615F">
        <w:rPr>
          <w:rFonts w:ascii="QCF_P111" w:hAnsi="QCF_P111" w:cs="QCF_P111"/>
          <w:b/>
          <w:bCs/>
          <w:color w:val="008000"/>
          <w:sz w:val="20"/>
          <w:szCs w:val="20"/>
          <w:rtl/>
        </w:rPr>
        <w:t>ﭑ ﭒ ﭓ ﭔ ﭕ ﭖ ﭗ ﭘ ﭙ ﭚ ﭛ ﭜ ﭝ ﭞ ﭟ ﭠ ﭡ ﭢ ﭣ ﭤ ﭥ ﭦ ﭧ ﭨ ﭩ</w:t>
      </w:r>
      <w:r w:rsidRPr="006F615F">
        <w:rPr>
          <w:rFonts w:asciiTheme="majorBidi" w:hAnsiTheme="majorBidi" w:cstheme="majorBidi"/>
          <w:b/>
          <w:bCs/>
          <w:color w:val="008000"/>
          <w:sz w:val="20"/>
          <w:szCs w:val="20"/>
          <w:rtl/>
          <w:lang w:bidi="ar-EG"/>
        </w:rPr>
        <w:t xml:space="preserve">} </w:t>
      </w:r>
      <w:r w:rsidRPr="006F615F">
        <w:rPr>
          <w:rFonts w:asciiTheme="majorBidi" w:hAnsiTheme="majorBidi" w:cstheme="majorBidi"/>
          <w:b/>
          <w:bCs/>
          <w:sz w:val="20"/>
          <w:szCs w:val="20"/>
          <w:rtl/>
          <w:lang w:bidi="ar-EG"/>
        </w:rPr>
        <w:t>[المائدة: 18].</w:t>
      </w:r>
    </w:p>
    <w:p w:rsidR="006F615F" w:rsidRPr="006F615F" w:rsidRDefault="006F615F" w:rsidP="006F615F">
      <w:pPr>
        <w:pStyle w:val="NormalWeb"/>
        <w:bidi/>
        <w:spacing w:before="0" w:beforeAutospacing="0" w:after="120" w:afterAutospacing="0" w:line="276" w:lineRule="auto"/>
        <w:jc w:val="lowKashida"/>
        <w:rPr>
          <w:rFonts w:asciiTheme="majorBidi" w:hAnsiTheme="majorBidi" w:cstheme="majorBidi"/>
          <w:b/>
          <w:bCs/>
          <w:spacing w:val="-4"/>
          <w:sz w:val="20"/>
          <w:szCs w:val="20"/>
          <w:rtl/>
        </w:rPr>
      </w:pPr>
      <w:r w:rsidRPr="006F615F">
        <w:rPr>
          <w:rFonts w:asciiTheme="majorBidi" w:hAnsiTheme="majorBidi" w:cstheme="majorBidi"/>
          <w:b/>
          <w:bCs/>
          <w:spacing w:val="-4"/>
          <w:sz w:val="20"/>
          <w:szCs w:val="20"/>
          <w:rtl/>
          <w:lang w:bidi="ar-EG"/>
        </w:rPr>
        <w:t xml:space="preserve">- وقد أنكر القرآن عليهم دعواهم صلب المسيح </w:t>
      </w:r>
      <w:r w:rsidRPr="006F615F">
        <w:rPr>
          <w:rFonts w:asciiTheme="majorBidi" w:hAnsiTheme="majorBidi" w:cstheme="majorBidi"/>
          <w:b/>
          <w:bCs/>
          <w:spacing w:val="-4"/>
          <w:position w:val="-4"/>
          <w:sz w:val="20"/>
          <w:szCs w:val="20"/>
          <w:rtl/>
          <w:lang w:bidi="ar-EG"/>
        </w:rPr>
        <w:t>#</w:t>
      </w:r>
      <w:r w:rsidRPr="006F615F">
        <w:rPr>
          <w:rFonts w:asciiTheme="majorBidi" w:hAnsiTheme="majorBidi" w:cstheme="majorBidi"/>
          <w:b/>
          <w:bCs/>
          <w:spacing w:val="-4"/>
          <w:sz w:val="20"/>
          <w:szCs w:val="20"/>
          <w:rtl/>
          <w:lang w:bidi="ar-EG"/>
        </w:rPr>
        <w:t xml:space="preserve"> قال </w:t>
      </w:r>
      <w:r w:rsidRPr="006F615F">
        <w:rPr>
          <w:rFonts w:asciiTheme="majorBidi" w:hAnsiTheme="majorBidi" w:cstheme="majorBidi"/>
          <w:b/>
          <w:bCs/>
          <w:spacing w:val="-4"/>
          <w:position w:val="-4"/>
          <w:sz w:val="20"/>
          <w:szCs w:val="20"/>
          <w:lang w:bidi="ar-EG"/>
        </w:rPr>
        <w:t></w:t>
      </w:r>
      <w:r w:rsidRPr="006F615F">
        <w:rPr>
          <w:rFonts w:asciiTheme="majorBidi" w:hAnsiTheme="majorBidi" w:cstheme="majorBidi"/>
          <w:b/>
          <w:bCs/>
          <w:spacing w:val="-4"/>
          <w:sz w:val="20"/>
          <w:szCs w:val="20"/>
          <w:rtl/>
          <w:lang w:bidi="ar-EG"/>
        </w:rPr>
        <w:t>:</w:t>
      </w:r>
      <w:r w:rsidRPr="006F615F">
        <w:rPr>
          <w:rFonts w:ascii="Lotus Linotype" w:hAnsi="Lotus Linotype" w:cs="AL-Hotham"/>
          <w:b/>
          <w:bCs/>
          <w:spacing w:val="-4"/>
          <w:sz w:val="20"/>
          <w:szCs w:val="20"/>
          <w:rtl/>
          <w:lang w:bidi="ar-EG"/>
        </w:rPr>
        <w:t xml:space="preserve"> </w:t>
      </w:r>
      <w:r w:rsidRPr="006F615F">
        <w:rPr>
          <w:rFonts w:ascii="Lotus Linotype" w:hAnsi="Lotus Linotype" w:cs="DecoType Thuluth"/>
          <w:b/>
          <w:bCs/>
          <w:color w:val="008000"/>
          <w:spacing w:val="-4"/>
          <w:sz w:val="20"/>
          <w:szCs w:val="20"/>
          <w:rtl/>
          <w:lang w:bidi="ar-EG"/>
        </w:rPr>
        <w:t>{</w:t>
      </w:r>
      <w:r w:rsidRPr="006F615F">
        <w:rPr>
          <w:rFonts w:ascii="QCF_P103" w:hAnsi="QCF_P103" w:cs="QCF_P103"/>
          <w:b/>
          <w:bCs/>
          <w:color w:val="008000"/>
          <w:spacing w:val="-4"/>
          <w:sz w:val="20"/>
          <w:szCs w:val="20"/>
          <w:rtl/>
        </w:rPr>
        <w:t>ﭹ ﭺ ﭻ ﭼ ﭽ ﭾ ﭿ ﮀ ﮁ ﮂ ﮃ ﮄ ﮅ ﮆ ﮇ ﮈ ﮉ ﮊ ﮋ ﮌ ﮍ ﮎ ﮏ ﮐ ﮑ ﮒ ﮓ ﮔ</w:t>
      </w:r>
      <w:r w:rsidRPr="006F615F">
        <w:rPr>
          <w:rFonts w:ascii="QCF_P103" w:hAnsi="QCF_P103" w:cs="DecoType Thuluth"/>
          <w:b/>
          <w:bCs/>
          <w:color w:val="008000"/>
          <w:spacing w:val="-4"/>
          <w:sz w:val="20"/>
          <w:szCs w:val="20"/>
          <w:rtl/>
        </w:rPr>
        <w:t>}</w:t>
      </w:r>
      <w:r w:rsidRPr="006F615F">
        <w:rPr>
          <w:rFonts w:asciiTheme="majorBidi" w:hAnsiTheme="majorBidi" w:cstheme="majorBidi"/>
          <w:b/>
          <w:bCs/>
          <w:color w:val="008000"/>
          <w:spacing w:val="-4"/>
          <w:sz w:val="20"/>
          <w:szCs w:val="20"/>
          <w:rtl/>
          <w:lang w:bidi="ar-EG"/>
        </w:rPr>
        <w:t xml:space="preserve"> </w:t>
      </w:r>
      <w:r w:rsidRPr="006F615F">
        <w:rPr>
          <w:rFonts w:asciiTheme="majorBidi" w:hAnsiTheme="majorBidi" w:cstheme="majorBidi"/>
          <w:b/>
          <w:bCs/>
          <w:spacing w:val="-4"/>
          <w:sz w:val="20"/>
          <w:szCs w:val="20"/>
          <w:rtl/>
          <w:lang w:bidi="ar-EG"/>
        </w:rPr>
        <w:t>[النساء: 157]</w:t>
      </w:r>
      <w:r w:rsidRPr="006F615F">
        <w:rPr>
          <w:rFonts w:ascii="Lotus Linotype" w:hAnsi="Lotus Linotype" w:cs="AL-Hotham"/>
          <w:b/>
          <w:bCs/>
          <w:spacing w:val="-4"/>
          <w:sz w:val="20"/>
          <w:szCs w:val="20"/>
          <w:rtl/>
          <w:lang w:bidi="ar-EG"/>
        </w:rPr>
        <w:t xml:space="preserve">، </w:t>
      </w:r>
      <w:r w:rsidRPr="006F615F">
        <w:rPr>
          <w:rFonts w:ascii="Lotus Linotype" w:hAnsi="Lotus Linotype" w:cs="DecoType Thuluth"/>
          <w:b/>
          <w:bCs/>
          <w:color w:val="008000"/>
          <w:spacing w:val="-4"/>
          <w:sz w:val="20"/>
          <w:szCs w:val="20"/>
          <w:rtl/>
          <w:lang w:bidi="ar-EG"/>
        </w:rPr>
        <w:t>{</w:t>
      </w:r>
      <w:r w:rsidRPr="006F615F">
        <w:rPr>
          <w:rFonts w:ascii="QCF_P103" w:hAnsi="QCF_P103" w:cs="QCF_P103"/>
          <w:b/>
          <w:bCs/>
          <w:color w:val="008000"/>
          <w:spacing w:val="-4"/>
          <w:sz w:val="20"/>
          <w:szCs w:val="20"/>
          <w:rtl/>
        </w:rPr>
        <w:t>ﮖ ﮗ ﮘ ﮙ ﮚ ﮛ ﮜ ﮝ ﮞ</w:t>
      </w:r>
      <w:r w:rsidRPr="006F615F">
        <w:rPr>
          <w:rFonts w:ascii="QCF_P103" w:hAnsi="QCF_P103" w:cs="DecoType Thuluth"/>
          <w:b/>
          <w:bCs/>
          <w:color w:val="008000"/>
          <w:spacing w:val="-4"/>
          <w:sz w:val="20"/>
          <w:szCs w:val="20"/>
          <w:rtl/>
        </w:rPr>
        <w:t>}</w:t>
      </w:r>
      <w:r w:rsidRPr="006F615F">
        <w:rPr>
          <w:rFonts w:asciiTheme="majorBidi" w:hAnsiTheme="majorBidi" w:cstheme="majorBidi"/>
          <w:b/>
          <w:bCs/>
          <w:color w:val="008000"/>
          <w:spacing w:val="-4"/>
          <w:sz w:val="20"/>
          <w:szCs w:val="20"/>
          <w:rtl/>
          <w:lang w:bidi="ar-EG"/>
        </w:rPr>
        <w:t xml:space="preserve"> </w:t>
      </w:r>
      <w:r w:rsidRPr="006F615F">
        <w:rPr>
          <w:rFonts w:asciiTheme="majorBidi" w:hAnsiTheme="majorBidi" w:cstheme="majorBidi"/>
          <w:b/>
          <w:bCs/>
          <w:spacing w:val="-4"/>
          <w:sz w:val="20"/>
          <w:szCs w:val="20"/>
          <w:rtl/>
          <w:lang w:bidi="ar-EG"/>
        </w:rPr>
        <w:t>[النساء: 158].</w:t>
      </w:r>
    </w:p>
    <w:p w:rsidR="006F615F" w:rsidRPr="006F615F" w:rsidRDefault="006F615F" w:rsidP="006F615F">
      <w:pPr>
        <w:pStyle w:val="NormalWeb"/>
        <w:bidi/>
        <w:spacing w:before="0" w:beforeAutospacing="0" w:after="120" w:afterAutospacing="0" w:line="276" w:lineRule="auto"/>
        <w:jc w:val="both"/>
        <w:rPr>
          <w:rFonts w:asciiTheme="majorBidi" w:hAnsiTheme="majorBidi" w:cstheme="majorBidi"/>
          <w:b/>
          <w:bCs/>
          <w:sz w:val="20"/>
          <w:szCs w:val="20"/>
          <w:rtl/>
        </w:rPr>
      </w:pPr>
      <w:r w:rsidRPr="006F615F">
        <w:rPr>
          <w:rFonts w:asciiTheme="majorBidi" w:hAnsiTheme="majorBidi" w:cstheme="majorBidi"/>
          <w:b/>
          <w:bCs/>
          <w:sz w:val="20"/>
          <w:szCs w:val="20"/>
          <w:rtl/>
          <w:lang w:bidi="ar-EG"/>
        </w:rPr>
        <w:t xml:space="preserve">- وقد كفَّر القرآن الذين قالوا ببنوَّة المسيح وإلهيته قال </w:t>
      </w:r>
      <w:r w:rsidRPr="006F615F">
        <w:rPr>
          <w:rFonts w:asciiTheme="majorBidi" w:hAnsiTheme="majorBidi" w:cstheme="majorBidi"/>
          <w:b/>
          <w:bCs/>
          <w:position w:val="-4"/>
          <w:sz w:val="20"/>
          <w:szCs w:val="20"/>
          <w:lang w:bidi="ar-EG"/>
        </w:rPr>
        <w:t></w:t>
      </w:r>
      <w:r w:rsidRPr="006F615F">
        <w:rPr>
          <w:rFonts w:asciiTheme="majorBidi" w:hAnsiTheme="majorBidi" w:cstheme="majorBidi"/>
          <w:b/>
          <w:bCs/>
          <w:sz w:val="20"/>
          <w:szCs w:val="20"/>
          <w:rtl/>
          <w:lang w:bidi="ar-EG"/>
        </w:rPr>
        <w:t xml:space="preserve">: </w:t>
      </w:r>
      <w:r w:rsidRPr="006F615F">
        <w:rPr>
          <w:rFonts w:ascii="Lotus Linotype" w:hAnsi="Lotus Linotype" w:cs="DecoType Thuluth"/>
          <w:b/>
          <w:bCs/>
          <w:color w:val="008000"/>
          <w:sz w:val="20"/>
          <w:szCs w:val="20"/>
          <w:rtl/>
          <w:lang w:bidi="ar-EG"/>
        </w:rPr>
        <w:t>{</w:t>
      </w:r>
      <w:r w:rsidRPr="006F615F">
        <w:rPr>
          <w:rFonts w:ascii="QCF_P191" w:hAnsi="QCF_P191" w:cs="QCF_P191"/>
          <w:b/>
          <w:bCs/>
          <w:color w:val="008000"/>
          <w:sz w:val="20"/>
          <w:szCs w:val="20"/>
          <w:rtl/>
        </w:rPr>
        <w:t>ﮛ ﮜ ﮝ ﮞ ﮟ ﮠ ﮡ ﮢ ﮣ ﮤ ﮥ ﮦ ﮧ ﮨ ﮩ ﮪ ﮫ ﮬ ﮭ ﮮ ﮯ ﮰ ﮱ ﯓ ﯔ ﯕ ﯖ</w:t>
      </w:r>
      <w:r w:rsidRPr="006F615F">
        <w:rPr>
          <w:rFonts w:ascii="QCF_P191" w:hAnsi="QCF_P191" w:cs="DecoType Thuluth"/>
          <w:b/>
          <w:bCs/>
          <w:color w:val="008000"/>
          <w:sz w:val="20"/>
          <w:szCs w:val="20"/>
          <w:rtl/>
        </w:rPr>
        <w:t>}</w:t>
      </w:r>
      <w:r w:rsidRPr="006F615F">
        <w:rPr>
          <w:rFonts w:ascii="Lotus Linotype" w:hAnsi="Lotus Linotype" w:cs="AL-Hotham"/>
          <w:b/>
          <w:bCs/>
          <w:color w:val="008000"/>
          <w:sz w:val="20"/>
          <w:szCs w:val="20"/>
          <w:rtl/>
          <w:lang w:bidi="ar-EG"/>
        </w:rPr>
        <w:t xml:space="preserve"> </w:t>
      </w:r>
      <w:r w:rsidRPr="006F615F">
        <w:rPr>
          <w:rFonts w:asciiTheme="majorBidi" w:hAnsiTheme="majorBidi" w:cstheme="majorBidi"/>
          <w:b/>
          <w:bCs/>
          <w:sz w:val="20"/>
          <w:szCs w:val="20"/>
          <w:rtl/>
          <w:lang w:bidi="ar-EG"/>
        </w:rPr>
        <w:t>[التوبة: 30]، وقال تعالى:</w:t>
      </w:r>
      <w:r w:rsidRPr="006F615F">
        <w:rPr>
          <w:rFonts w:ascii="Lotus Linotype" w:hAnsi="Lotus Linotype" w:cs="AL-Hotham"/>
          <w:b/>
          <w:bCs/>
          <w:sz w:val="20"/>
          <w:szCs w:val="20"/>
          <w:rtl/>
          <w:lang w:bidi="ar-EG"/>
        </w:rPr>
        <w:t xml:space="preserve"> </w:t>
      </w:r>
      <w:r w:rsidRPr="006F615F">
        <w:rPr>
          <w:rFonts w:ascii="Lotus Linotype" w:hAnsi="Lotus Linotype" w:cs="DecoType Thuluth"/>
          <w:b/>
          <w:bCs/>
          <w:color w:val="008000"/>
          <w:sz w:val="20"/>
          <w:szCs w:val="20"/>
          <w:rtl/>
          <w:lang w:bidi="ar-EG"/>
        </w:rPr>
        <w:t>{</w:t>
      </w:r>
      <w:r w:rsidRPr="006F615F">
        <w:rPr>
          <w:rFonts w:ascii="QCF_P110" w:hAnsi="QCF_P110" w:cs="QCF_P110"/>
          <w:b/>
          <w:bCs/>
          <w:color w:val="008000"/>
          <w:sz w:val="20"/>
          <w:szCs w:val="20"/>
          <w:rtl/>
        </w:rPr>
        <w:t>ﮘ ﮙ ﮚ ﮛ ﮜ ﮝ ﮞ ﮟ ﮠ ﮡ</w:t>
      </w:r>
      <w:r w:rsidRPr="006F615F">
        <w:rPr>
          <w:rFonts w:asciiTheme="majorBidi" w:hAnsiTheme="majorBidi" w:cstheme="majorBidi"/>
          <w:b/>
          <w:bCs/>
          <w:color w:val="008000"/>
          <w:sz w:val="20"/>
          <w:szCs w:val="20"/>
          <w:rtl/>
        </w:rPr>
        <w:t>}</w:t>
      </w:r>
      <w:r w:rsidRPr="006F615F">
        <w:rPr>
          <w:rFonts w:asciiTheme="majorBidi" w:hAnsiTheme="majorBidi" w:cstheme="majorBidi"/>
          <w:b/>
          <w:bCs/>
          <w:color w:val="008000"/>
          <w:sz w:val="20"/>
          <w:szCs w:val="20"/>
          <w:rtl/>
          <w:lang w:bidi="ar-EG"/>
        </w:rPr>
        <w:t xml:space="preserve"> </w:t>
      </w:r>
      <w:r w:rsidRPr="006F615F">
        <w:rPr>
          <w:rFonts w:asciiTheme="majorBidi" w:hAnsiTheme="majorBidi" w:cstheme="majorBidi"/>
          <w:b/>
          <w:bCs/>
          <w:sz w:val="20"/>
          <w:szCs w:val="20"/>
          <w:rtl/>
          <w:lang w:bidi="ar-EG"/>
        </w:rPr>
        <w:t>[المائدة: 17].</w:t>
      </w:r>
    </w:p>
    <w:p w:rsidR="006F615F" w:rsidRPr="006F615F" w:rsidRDefault="006F615F" w:rsidP="006F615F">
      <w:pPr>
        <w:pStyle w:val="NormalWeb"/>
        <w:bidi/>
        <w:spacing w:before="0" w:beforeAutospacing="0" w:after="120" w:afterAutospacing="0" w:line="276" w:lineRule="auto"/>
        <w:jc w:val="lowKashida"/>
        <w:rPr>
          <w:rFonts w:asciiTheme="majorBidi" w:hAnsiTheme="majorBidi" w:cstheme="majorBidi"/>
          <w:b/>
          <w:bCs/>
          <w:sz w:val="20"/>
          <w:szCs w:val="20"/>
          <w:rtl/>
        </w:rPr>
      </w:pPr>
      <w:r w:rsidRPr="006F615F">
        <w:rPr>
          <w:rFonts w:asciiTheme="majorBidi" w:hAnsiTheme="majorBidi" w:cstheme="majorBidi"/>
          <w:b/>
          <w:bCs/>
          <w:sz w:val="20"/>
          <w:szCs w:val="20"/>
          <w:rtl/>
          <w:lang w:bidi="ar-EG"/>
        </w:rPr>
        <w:t xml:space="preserve">لقد كان هذا هو الموقف القرآني الدقيق من تلك المعتقدات البالية التي مُلئت بها أذهان الناس، ولأجل هذا الموقف القرآني الدقيق كانت تلك الحرب الشَّعوَاء على القرآن؛ إرادة من هؤلاء أن يصرفوا المسلمين عن كتابهم، وعن سبب عزهم ومجدهم، ولكن الله </w:t>
      </w:r>
      <w:r w:rsidRPr="006F615F">
        <w:rPr>
          <w:rFonts w:asciiTheme="majorBidi" w:hAnsiTheme="majorBidi" w:cstheme="majorBidi"/>
          <w:b/>
          <w:bCs/>
          <w:position w:val="-4"/>
          <w:sz w:val="20"/>
          <w:szCs w:val="20"/>
          <w:lang w:bidi="ar-EG"/>
        </w:rPr>
        <w:t></w:t>
      </w:r>
      <w:r w:rsidRPr="006F615F">
        <w:rPr>
          <w:rFonts w:asciiTheme="majorBidi" w:hAnsiTheme="majorBidi" w:cstheme="majorBidi"/>
          <w:b/>
          <w:bCs/>
          <w:sz w:val="20"/>
          <w:szCs w:val="20"/>
          <w:rtl/>
          <w:lang w:bidi="ar-EG"/>
        </w:rPr>
        <w:t xml:space="preserve"> غالب على أمره ولو كره الكافرون.</w:t>
      </w:r>
    </w:p>
    <w:p w:rsidR="006F615F" w:rsidRPr="006F615F" w:rsidRDefault="006F615F" w:rsidP="006F615F">
      <w:pPr>
        <w:pStyle w:val="NormalWeb"/>
        <w:bidi/>
        <w:spacing w:before="0" w:beforeAutospacing="0" w:after="120" w:afterAutospacing="0" w:line="276" w:lineRule="auto"/>
        <w:jc w:val="lowKashida"/>
        <w:rPr>
          <w:rFonts w:asciiTheme="majorBidi" w:hAnsiTheme="majorBidi" w:cstheme="majorBidi"/>
          <w:b/>
          <w:bCs/>
          <w:sz w:val="20"/>
          <w:szCs w:val="20"/>
          <w:rtl/>
        </w:rPr>
      </w:pPr>
      <w:r w:rsidRPr="006F615F">
        <w:rPr>
          <w:rFonts w:asciiTheme="majorBidi" w:hAnsiTheme="majorBidi" w:cstheme="majorBidi"/>
          <w:b/>
          <w:bCs/>
          <w:sz w:val="20"/>
          <w:szCs w:val="20"/>
          <w:rtl/>
          <w:lang w:bidi="ar-EG"/>
        </w:rPr>
        <w:t xml:space="preserve">كذلك من ضمن الأهداف التي أرادها المستشرقون والمبشرون في حربهم، وهجمتهم على القرآن كانوا يبتغون السيطرة على المسلمين عقديًّا وفكريًّا وأخلاقيًّا، فلقد رأى الكُفَّار أن أهل الإسلام لا يمكن قهرهم بالسلام والحروب العسكرية؛ لأنهم قوم يحبون الموت كما يُحبون الحياة، وإنما كان هذا الحب للشهادة في نفوس المسلمين لما في كتاب الله </w:t>
      </w:r>
      <w:r w:rsidRPr="006F615F">
        <w:rPr>
          <w:rFonts w:asciiTheme="majorBidi" w:hAnsiTheme="majorBidi" w:cstheme="majorBidi"/>
          <w:b/>
          <w:bCs/>
          <w:position w:val="-4"/>
          <w:sz w:val="20"/>
          <w:szCs w:val="20"/>
          <w:lang w:bidi="ar-EG"/>
        </w:rPr>
        <w:t></w:t>
      </w:r>
      <w:r w:rsidRPr="006F615F">
        <w:rPr>
          <w:rFonts w:asciiTheme="majorBidi" w:hAnsiTheme="majorBidi" w:cstheme="majorBidi"/>
          <w:b/>
          <w:bCs/>
          <w:sz w:val="20"/>
          <w:szCs w:val="20"/>
          <w:rtl/>
          <w:lang w:bidi="ar-EG"/>
        </w:rPr>
        <w:t xml:space="preserve"> من الثناء والحثِّ على الشهادة في سبيله؛ لذلك توجَّهوا بالحرب إلى القرآن، حتى ينزعوا القدسية عن القرآن، ومن ثَمَّ يتم إبعاد المسلمين عن مصدر توحيدهم وسر قوتهم. </w:t>
      </w:r>
    </w:p>
    <w:p w:rsidR="006F615F" w:rsidRPr="006F615F" w:rsidRDefault="006F615F" w:rsidP="006F615F">
      <w:pPr>
        <w:pStyle w:val="NormalWeb"/>
        <w:bidi/>
        <w:spacing w:before="0" w:beforeAutospacing="0" w:after="120" w:afterAutospacing="0" w:line="276" w:lineRule="auto"/>
        <w:jc w:val="lowKashida"/>
        <w:rPr>
          <w:rFonts w:asciiTheme="majorBidi" w:hAnsiTheme="majorBidi" w:cstheme="majorBidi"/>
          <w:b/>
          <w:bCs/>
          <w:sz w:val="20"/>
          <w:szCs w:val="20"/>
          <w:rtl/>
        </w:rPr>
      </w:pPr>
      <w:r w:rsidRPr="006F615F">
        <w:rPr>
          <w:rFonts w:asciiTheme="majorBidi" w:hAnsiTheme="majorBidi" w:cstheme="majorBidi"/>
          <w:b/>
          <w:bCs/>
          <w:sz w:val="20"/>
          <w:szCs w:val="20"/>
          <w:rtl/>
          <w:lang w:bidi="ar-EG"/>
        </w:rPr>
        <w:lastRenderedPageBreak/>
        <w:t xml:space="preserve">نعم.. لقد عرف أعداء الله أهمية كتاب الله </w:t>
      </w:r>
      <w:r w:rsidRPr="006F615F">
        <w:rPr>
          <w:rFonts w:asciiTheme="majorBidi" w:hAnsiTheme="majorBidi" w:cstheme="majorBidi"/>
          <w:b/>
          <w:bCs/>
          <w:position w:val="-4"/>
          <w:sz w:val="20"/>
          <w:szCs w:val="20"/>
          <w:lang w:bidi="ar-EG"/>
        </w:rPr>
        <w:t></w:t>
      </w:r>
      <w:r w:rsidRPr="006F615F">
        <w:rPr>
          <w:rFonts w:asciiTheme="majorBidi" w:hAnsiTheme="majorBidi" w:cstheme="majorBidi"/>
          <w:b/>
          <w:bCs/>
          <w:sz w:val="20"/>
          <w:szCs w:val="20"/>
          <w:rtl/>
          <w:lang w:bidi="ar-EG"/>
        </w:rPr>
        <w:t xml:space="preserve"> في نفوس المسلمين، ومدى تعلقهم به، وعلموا أنه هو باعث نهضتهم، ومحيي همتهم، وموحد كلمتهم، وسبب نجاتهم وقوتهم، ولكل ما سبق اجتهدوا في محاربة القرآن ومواجهته بكل ما أُوتوا من قوة، وها هي كلماتهم تطفح بما في مكنون صدورهم، يقول الحاخام الأكبر الإسرائيلي سابقًا مردخاي إلياهو مخاطبًا مجموعة على وشك الالتحاق بالجيش الإسرائيلي: "هذا الكتاب الذي يسمُّونه القرآن هو عدوُّنا الأكبر والأوحد، هذا العدو لا تستطيع وسائلنا العسكرية مواجهته، كيف يمكن تحقيق السلام في وقت يُقدِّس العرب والمسلمون فيه كتابًا يتحدث عنا بكل هذه السلبية، على حكام العرب أن يختاروا إما القرآن أو السلام معنا".</w:t>
      </w:r>
    </w:p>
    <w:p w:rsidR="006F615F" w:rsidRPr="006F615F" w:rsidRDefault="006F615F" w:rsidP="006F615F">
      <w:pPr>
        <w:pStyle w:val="NormalWeb"/>
        <w:bidi/>
        <w:spacing w:before="0" w:beforeAutospacing="0" w:after="120" w:afterAutospacing="0" w:line="276" w:lineRule="auto"/>
        <w:jc w:val="lowKashida"/>
        <w:rPr>
          <w:rFonts w:asciiTheme="majorBidi" w:hAnsiTheme="majorBidi" w:cstheme="majorBidi"/>
          <w:b/>
          <w:bCs/>
          <w:sz w:val="20"/>
          <w:szCs w:val="20"/>
          <w:rtl/>
        </w:rPr>
      </w:pPr>
      <w:r w:rsidRPr="006F615F">
        <w:rPr>
          <w:rFonts w:asciiTheme="majorBidi" w:hAnsiTheme="majorBidi" w:cstheme="majorBidi"/>
          <w:b/>
          <w:bCs/>
          <w:sz w:val="20"/>
          <w:szCs w:val="20"/>
          <w:rtl/>
          <w:lang w:bidi="ar-EG"/>
        </w:rPr>
        <w:t>وفي بدايات هذا القرن كان الجنود الإيطاليون يتغنَّون بأنشودتهم: "أنا ذاهب إلى ليبيا فرحًا مسرورًا، لأبذل دمي في سبيل سحق الأمة الملعونة، ومحو القرآن، وإذا مت يا أماه فلا تبكيني، وإذا سألك أحد عن عدم حدادك فقولي: لقد مات وهو يحارب الإسلام"، ويقول الحاكم الفرنسي في الجزائر: "إننا لن ننتصر على الجزائريين ما داموا يقرءون القرآن ويتكلمون العربية"، وقال اللورد كرومر عند مجيئه إلى مصر: "جئت لأمحو ثلاثًا: القرآن، والكعبة، والأزهر"، وقال جلادستون وزير المستعمرات البريطاني السابق، ثم رئيس الوزراء: "لن تحقق بريطانيا شيئًا من غاياتها في العرب، إلا إذا سلبتهم سلطان هذا الكتاب" ويقصد القرآن، وقال المبشر تاكلي: "يجب أن نُشجع إنشاء المدارس على النمط الغربي؛ لأن كثيرًا من المسلمين قد تزعزع اعتقادهم بالإسلام والقرآن، حينما درسوا الكتب المدرسية الغربية، وتعلموا اللغات الأجنبية".</w:t>
      </w:r>
    </w:p>
    <w:p w:rsidR="006F615F" w:rsidRPr="006F615F" w:rsidRDefault="006F615F" w:rsidP="006F615F">
      <w:pPr>
        <w:spacing w:after="120"/>
        <w:jc w:val="center"/>
        <w:rPr>
          <w:rFonts w:asciiTheme="majorBidi" w:hAnsiTheme="majorBidi" w:cstheme="majorBidi"/>
          <w:b/>
          <w:bCs/>
          <w:sz w:val="20"/>
          <w:szCs w:val="20"/>
          <w:rtl/>
        </w:rPr>
      </w:pPr>
      <w:r w:rsidRPr="006F615F">
        <w:rPr>
          <w:rFonts w:asciiTheme="majorBidi" w:hAnsiTheme="majorBidi" w:cstheme="majorBidi"/>
          <w:b/>
          <w:bCs/>
          <w:sz w:val="20"/>
          <w:szCs w:val="20"/>
          <w:rtl/>
        </w:rPr>
        <w:t>ال</w:t>
      </w:r>
      <w:r w:rsidR="00AD1769">
        <w:rPr>
          <w:rFonts w:asciiTheme="majorBidi" w:hAnsiTheme="majorBidi" w:cstheme="majorBidi" w:hint="cs"/>
          <w:b/>
          <w:bCs/>
          <w:sz w:val="20"/>
          <w:szCs w:val="20"/>
          <w:rtl/>
        </w:rPr>
        <w:t>م</w:t>
      </w:r>
      <w:r w:rsidRPr="006F615F">
        <w:rPr>
          <w:rFonts w:asciiTheme="majorBidi" w:hAnsiTheme="majorBidi" w:cstheme="majorBidi"/>
          <w:b/>
          <w:bCs/>
          <w:sz w:val="20"/>
          <w:szCs w:val="20"/>
          <w:rtl/>
        </w:rPr>
        <w:t>صادر والمراجع</w:t>
      </w:r>
    </w:p>
    <w:p w:rsidR="006F615F" w:rsidRPr="006F615F" w:rsidRDefault="006F615F" w:rsidP="006F615F">
      <w:pPr>
        <w:numPr>
          <w:ilvl w:val="0"/>
          <w:numId w:val="2"/>
        </w:numPr>
        <w:spacing w:after="120"/>
        <w:jc w:val="lowKashida"/>
        <w:rPr>
          <w:rFonts w:asciiTheme="majorBidi" w:hAnsiTheme="majorBidi" w:cstheme="majorBidi"/>
          <w:b/>
          <w:bCs/>
          <w:sz w:val="20"/>
          <w:szCs w:val="20"/>
          <w:rtl/>
        </w:rPr>
      </w:pPr>
      <w:r w:rsidRPr="006F615F">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6F615F" w:rsidRPr="006F615F" w:rsidRDefault="006F615F" w:rsidP="006F615F">
      <w:pPr>
        <w:numPr>
          <w:ilvl w:val="0"/>
          <w:numId w:val="2"/>
        </w:numPr>
        <w:spacing w:after="120"/>
        <w:jc w:val="lowKashida"/>
        <w:rPr>
          <w:rFonts w:asciiTheme="majorBidi" w:hAnsiTheme="majorBidi" w:cstheme="majorBidi"/>
          <w:b/>
          <w:bCs/>
          <w:sz w:val="20"/>
          <w:szCs w:val="20"/>
          <w:rtl/>
        </w:rPr>
      </w:pPr>
      <w:r w:rsidRPr="006F615F">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6F615F" w:rsidRPr="006F615F" w:rsidRDefault="006F615F" w:rsidP="006F615F">
      <w:pPr>
        <w:numPr>
          <w:ilvl w:val="0"/>
          <w:numId w:val="2"/>
        </w:numPr>
        <w:spacing w:after="120"/>
        <w:jc w:val="lowKashida"/>
        <w:rPr>
          <w:rFonts w:asciiTheme="majorBidi" w:hAnsiTheme="majorBidi" w:cstheme="majorBidi"/>
          <w:b/>
          <w:bCs/>
          <w:sz w:val="20"/>
          <w:szCs w:val="20"/>
        </w:rPr>
      </w:pPr>
      <w:r w:rsidRPr="006F615F">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6F615F" w:rsidRPr="006F615F" w:rsidRDefault="006F615F" w:rsidP="006F615F">
      <w:pPr>
        <w:numPr>
          <w:ilvl w:val="0"/>
          <w:numId w:val="2"/>
        </w:numPr>
        <w:spacing w:after="120"/>
        <w:jc w:val="lowKashida"/>
        <w:rPr>
          <w:rFonts w:asciiTheme="majorBidi" w:hAnsiTheme="majorBidi" w:cstheme="majorBidi"/>
          <w:b/>
          <w:bCs/>
          <w:sz w:val="20"/>
          <w:szCs w:val="20"/>
        </w:rPr>
      </w:pPr>
      <w:r w:rsidRPr="006F615F">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6F615F" w:rsidRPr="006F615F" w:rsidRDefault="006F615F" w:rsidP="006F615F">
      <w:pPr>
        <w:numPr>
          <w:ilvl w:val="0"/>
          <w:numId w:val="2"/>
        </w:numPr>
        <w:spacing w:after="120"/>
        <w:jc w:val="lowKashida"/>
        <w:rPr>
          <w:rFonts w:asciiTheme="majorBidi" w:hAnsiTheme="majorBidi" w:cstheme="majorBidi"/>
          <w:b/>
          <w:bCs/>
          <w:sz w:val="20"/>
          <w:szCs w:val="20"/>
          <w:rtl/>
        </w:rPr>
      </w:pPr>
      <w:r w:rsidRPr="006F615F">
        <w:rPr>
          <w:rFonts w:asciiTheme="majorBidi" w:hAnsiTheme="majorBidi" w:cstheme="majorBidi"/>
          <w:b/>
          <w:bCs/>
          <w:sz w:val="20"/>
          <w:szCs w:val="20"/>
          <w:rtl/>
        </w:rPr>
        <w:t>أبي داود، ابن أبي داود، تحقيق: محب الدين واعظ، (المصاحف) ، دار البشائر الإسلامية، 2002م</w:t>
      </w:r>
    </w:p>
    <w:p w:rsidR="006F615F" w:rsidRPr="006F615F" w:rsidRDefault="006F615F" w:rsidP="006F615F">
      <w:pPr>
        <w:numPr>
          <w:ilvl w:val="0"/>
          <w:numId w:val="2"/>
        </w:numPr>
        <w:spacing w:after="120"/>
        <w:jc w:val="lowKashida"/>
        <w:rPr>
          <w:rFonts w:asciiTheme="majorBidi" w:hAnsiTheme="majorBidi" w:cstheme="majorBidi"/>
          <w:b/>
          <w:bCs/>
          <w:sz w:val="20"/>
          <w:szCs w:val="20"/>
        </w:rPr>
      </w:pPr>
      <w:r w:rsidRPr="006F615F">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6F615F" w:rsidRPr="006F615F" w:rsidRDefault="006F615F" w:rsidP="006F615F">
      <w:pPr>
        <w:numPr>
          <w:ilvl w:val="0"/>
          <w:numId w:val="2"/>
        </w:numPr>
        <w:spacing w:after="120"/>
        <w:jc w:val="lowKashida"/>
        <w:rPr>
          <w:rFonts w:asciiTheme="majorBidi" w:hAnsiTheme="majorBidi" w:cstheme="majorBidi"/>
          <w:b/>
          <w:bCs/>
          <w:sz w:val="20"/>
          <w:szCs w:val="20"/>
          <w:rtl/>
        </w:rPr>
      </w:pPr>
      <w:r w:rsidRPr="006F615F">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6F615F" w:rsidRPr="006F615F" w:rsidRDefault="006F615F" w:rsidP="006F615F">
      <w:pPr>
        <w:numPr>
          <w:ilvl w:val="0"/>
          <w:numId w:val="2"/>
        </w:numPr>
        <w:spacing w:after="120"/>
        <w:jc w:val="lowKashida"/>
        <w:rPr>
          <w:rFonts w:asciiTheme="majorBidi" w:hAnsiTheme="majorBidi" w:cstheme="majorBidi"/>
          <w:b/>
          <w:bCs/>
          <w:sz w:val="20"/>
          <w:szCs w:val="20"/>
          <w:rtl/>
        </w:rPr>
      </w:pPr>
      <w:r w:rsidRPr="006F615F">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6F615F" w:rsidRPr="006F615F" w:rsidRDefault="006F615F" w:rsidP="006F615F">
      <w:pPr>
        <w:numPr>
          <w:ilvl w:val="0"/>
          <w:numId w:val="2"/>
        </w:numPr>
        <w:spacing w:after="120"/>
        <w:jc w:val="lowKashida"/>
        <w:rPr>
          <w:rFonts w:asciiTheme="majorBidi" w:hAnsiTheme="majorBidi" w:cstheme="majorBidi"/>
          <w:b/>
          <w:bCs/>
          <w:sz w:val="20"/>
          <w:szCs w:val="20"/>
        </w:rPr>
      </w:pPr>
      <w:r w:rsidRPr="006F615F">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6F615F" w:rsidRPr="006F615F" w:rsidRDefault="006F615F" w:rsidP="006F615F">
      <w:pPr>
        <w:numPr>
          <w:ilvl w:val="0"/>
          <w:numId w:val="2"/>
        </w:numPr>
        <w:spacing w:after="120"/>
        <w:jc w:val="lowKashida"/>
        <w:rPr>
          <w:rFonts w:ascii="Calibri" w:hAnsi="Calibri" w:cs="AL-Mateen"/>
          <w:b/>
          <w:bCs/>
          <w:sz w:val="20"/>
          <w:szCs w:val="20"/>
        </w:rPr>
      </w:pPr>
      <w:r w:rsidRPr="006F615F">
        <w:rPr>
          <w:rFonts w:ascii="Calibri" w:hAnsi="Calibri" w:cs="AL-Hotham"/>
          <w:b/>
          <w:bCs/>
          <w:sz w:val="20"/>
          <w:szCs w:val="20"/>
          <w:rtl/>
        </w:rPr>
        <w:t xml:space="preserve">أبو زهرة، محمد أبو زهرة، </w:t>
      </w:r>
      <w:r w:rsidRPr="006F615F">
        <w:rPr>
          <w:rFonts w:ascii="Calibri" w:hAnsi="Calibri" w:cs="AL-Mateen" w:hint="cs"/>
          <w:b/>
          <w:bCs/>
          <w:sz w:val="20"/>
          <w:szCs w:val="20"/>
          <w:rtl/>
        </w:rPr>
        <w:t>(</w:t>
      </w:r>
      <w:r w:rsidRPr="006F615F">
        <w:rPr>
          <w:rFonts w:ascii="Calibri" w:hAnsi="Calibri" w:cs="AL-Mateen"/>
          <w:b/>
          <w:bCs/>
          <w:sz w:val="20"/>
          <w:szCs w:val="20"/>
          <w:rtl/>
        </w:rPr>
        <w:t>المعجزة الكبرى القرآن</w:t>
      </w:r>
      <w:r w:rsidRPr="006F615F">
        <w:rPr>
          <w:rFonts w:ascii="Calibri" w:hAnsi="Calibri" w:cs="AL-Mateen" w:hint="cs"/>
          <w:b/>
          <w:bCs/>
          <w:sz w:val="20"/>
          <w:szCs w:val="20"/>
          <w:rtl/>
        </w:rPr>
        <w:t xml:space="preserve">) </w:t>
      </w:r>
      <w:r w:rsidRPr="006F615F">
        <w:rPr>
          <w:rFonts w:ascii="Calibri" w:hAnsi="Calibri" w:cs="AL-Hotham"/>
          <w:b/>
          <w:bCs/>
          <w:sz w:val="20"/>
          <w:szCs w:val="20"/>
          <w:rtl/>
        </w:rPr>
        <w:t xml:space="preserve"> ، دار طيب للنشر</w:t>
      </w:r>
      <w:r w:rsidRPr="006F615F">
        <w:rPr>
          <w:rFonts w:ascii="Calibri" w:hAnsi="Calibri" w:cs="AL-Hotham" w:hint="cs"/>
          <w:b/>
          <w:bCs/>
          <w:sz w:val="20"/>
          <w:szCs w:val="20"/>
          <w:rtl/>
        </w:rPr>
        <w:t>،</w:t>
      </w:r>
      <w:r w:rsidRPr="006F615F">
        <w:rPr>
          <w:rFonts w:ascii="Calibri" w:hAnsi="Calibri" w:cs="AL-Hotham"/>
          <w:b/>
          <w:bCs/>
          <w:sz w:val="20"/>
          <w:szCs w:val="20"/>
          <w:rtl/>
        </w:rPr>
        <w:t xml:space="preserve"> 2003م</w:t>
      </w:r>
    </w:p>
    <w:p w:rsidR="006F615F" w:rsidRPr="006F615F" w:rsidRDefault="006F615F" w:rsidP="006F615F">
      <w:pPr>
        <w:numPr>
          <w:ilvl w:val="0"/>
          <w:numId w:val="2"/>
        </w:numPr>
        <w:spacing w:after="120"/>
        <w:jc w:val="lowKashida"/>
        <w:rPr>
          <w:rFonts w:ascii="Calibri" w:hAnsi="Calibri" w:cs="AL-Mateen"/>
          <w:b/>
          <w:bCs/>
          <w:sz w:val="20"/>
          <w:szCs w:val="20"/>
        </w:rPr>
      </w:pPr>
      <w:r w:rsidRPr="006F615F">
        <w:rPr>
          <w:rFonts w:ascii="Calibri" w:hAnsi="Calibri" w:cs="AL-Hotham"/>
          <w:b/>
          <w:bCs/>
          <w:sz w:val="20"/>
          <w:szCs w:val="20"/>
          <w:rtl/>
        </w:rPr>
        <w:t xml:space="preserve">مزروعة، حاتم محمد منصور مزروعة،   </w:t>
      </w:r>
      <w:r w:rsidRPr="006F615F">
        <w:rPr>
          <w:rFonts w:ascii="Calibri" w:hAnsi="Calibri" w:cs="AL-Mateen" w:hint="cs"/>
          <w:b/>
          <w:bCs/>
          <w:sz w:val="20"/>
          <w:szCs w:val="20"/>
          <w:rtl/>
        </w:rPr>
        <w:t>(</w:t>
      </w:r>
      <w:r w:rsidRPr="006F615F">
        <w:rPr>
          <w:rFonts w:ascii="Calibri" w:hAnsi="Calibri" w:cs="AL-Mateen"/>
          <w:b/>
          <w:bCs/>
          <w:sz w:val="20"/>
          <w:szCs w:val="20"/>
          <w:rtl/>
        </w:rPr>
        <w:t>دعاوى تحريف القرآن الكريم</w:t>
      </w:r>
      <w:r w:rsidRPr="006F615F">
        <w:rPr>
          <w:rFonts w:ascii="Calibri" w:hAnsi="Calibri" w:cs="AL-Mateen" w:hint="cs"/>
          <w:b/>
          <w:bCs/>
          <w:sz w:val="20"/>
          <w:szCs w:val="20"/>
          <w:rtl/>
        </w:rPr>
        <w:t xml:space="preserve">) </w:t>
      </w:r>
      <w:r w:rsidRPr="006F615F">
        <w:rPr>
          <w:rFonts w:ascii="Calibri" w:hAnsi="Calibri" w:cs="AL-Hotham"/>
          <w:b/>
          <w:bCs/>
          <w:sz w:val="20"/>
          <w:szCs w:val="20"/>
          <w:rtl/>
        </w:rPr>
        <w:t>،  طبعة جامعة الأزهر</w:t>
      </w:r>
      <w:r w:rsidRPr="006F615F">
        <w:rPr>
          <w:rFonts w:ascii="Calibri" w:hAnsi="Calibri" w:cs="AL-Hotham" w:hint="cs"/>
          <w:b/>
          <w:bCs/>
          <w:sz w:val="20"/>
          <w:szCs w:val="20"/>
          <w:rtl/>
        </w:rPr>
        <w:t>،</w:t>
      </w:r>
      <w:r w:rsidRPr="006F615F">
        <w:rPr>
          <w:rFonts w:ascii="Calibri" w:hAnsi="Calibri" w:cs="AL-Hotham"/>
          <w:b/>
          <w:bCs/>
          <w:sz w:val="20"/>
          <w:szCs w:val="20"/>
          <w:rtl/>
        </w:rPr>
        <w:t xml:space="preserve"> 2007</w:t>
      </w:r>
      <w:r w:rsidRPr="006F615F">
        <w:rPr>
          <w:rFonts w:ascii="Calibri" w:hAnsi="Calibri" w:cs="AL-Hotham" w:hint="cs"/>
          <w:b/>
          <w:bCs/>
          <w:sz w:val="20"/>
          <w:szCs w:val="20"/>
          <w:rtl/>
        </w:rPr>
        <w:t>م</w:t>
      </w:r>
    </w:p>
    <w:p w:rsidR="006F615F" w:rsidRPr="006F615F" w:rsidRDefault="006F615F" w:rsidP="006F615F">
      <w:pPr>
        <w:numPr>
          <w:ilvl w:val="0"/>
          <w:numId w:val="2"/>
        </w:numPr>
        <w:spacing w:after="120"/>
        <w:jc w:val="lowKashida"/>
        <w:rPr>
          <w:rFonts w:ascii="Calibri" w:hAnsi="Calibri" w:cs="AL-Mateen"/>
          <w:b/>
          <w:bCs/>
          <w:sz w:val="20"/>
          <w:szCs w:val="20"/>
        </w:rPr>
      </w:pPr>
      <w:r w:rsidRPr="006F615F">
        <w:rPr>
          <w:rFonts w:ascii="Calibri" w:hAnsi="Calibri" w:cs="AL-Hotham"/>
          <w:b/>
          <w:bCs/>
          <w:sz w:val="20"/>
          <w:szCs w:val="20"/>
          <w:rtl/>
        </w:rPr>
        <w:lastRenderedPageBreak/>
        <w:t xml:space="preserve">الباقلاني، أبو بكر بن الطيب الباقلاني، تحقيق: عماد الدين حيدر،  </w:t>
      </w:r>
      <w:r w:rsidRPr="006F615F">
        <w:rPr>
          <w:rFonts w:ascii="Calibri" w:hAnsi="Calibri" w:cs="AL-Mateen" w:hint="cs"/>
          <w:b/>
          <w:bCs/>
          <w:sz w:val="20"/>
          <w:szCs w:val="20"/>
          <w:rtl/>
        </w:rPr>
        <w:t>(</w:t>
      </w:r>
      <w:r w:rsidRPr="006F615F">
        <w:rPr>
          <w:rFonts w:ascii="Calibri" w:hAnsi="Calibri" w:cs="AL-Mateen"/>
          <w:b/>
          <w:bCs/>
          <w:sz w:val="20"/>
          <w:szCs w:val="20"/>
          <w:rtl/>
        </w:rPr>
        <w:t xml:space="preserve">إعجاز </w:t>
      </w:r>
      <w:r w:rsidRPr="006F615F">
        <w:rPr>
          <w:rFonts w:ascii="Calibri" w:hAnsi="Calibri" w:cs="AL-Mateen"/>
          <w:b/>
          <w:bCs/>
          <w:sz w:val="20"/>
          <w:szCs w:val="20"/>
          <w:rtl/>
        </w:rPr>
        <w:lastRenderedPageBreak/>
        <w:t>القرآن</w:t>
      </w:r>
      <w:r w:rsidRPr="006F615F">
        <w:rPr>
          <w:rFonts w:ascii="Calibri" w:hAnsi="Calibri" w:cs="AL-Mateen" w:hint="cs"/>
          <w:b/>
          <w:bCs/>
          <w:sz w:val="20"/>
          <w:szCs w:val="20"/>
          <w:rtl/>
        </w:rPr>
        <w:t xml:space="preserve">) </w:t>
      </w:r>
      <w:r w:rsidRPr="006F615F">
        <w:rPr>
          <w:rFonts w:ascii="Calibri" w:hAnsi="Calibri" w:cs="AL-Hotham"/>
          <w:b/>
          <w:bCs/>
          <w:sz w:val="20"/>
          <w:szCs w:val="20"/>
          <w:rtl/>
        </w:rPr>
        <w:t>، مؤسسة الكتب الثقافية</w:t>
      </w:r>
      <w:r w:rsidRPr="006F615F">
        <w:rPr>
          <w:rFonts w:ascii="Calibri" w:hAnsi="Calibri" w:cs="AL-Hotham" w:hint="cs"/>
          <w:b/>
          <w:bCs/>
          <w:sz w:val="20"/>
          <w:szCs w:val="20"/>
          <w:rtl/>
        </w:rPr>
        <w:t>،</w:t>
      </w:r>
      <w:r w:rsidRPr="006F615F">
        <w:rPr>
          <w:rFonts w:ascii="Calibri" w:hAnsi="Calibri" w:cs="AL-Hotham"/>
          <w:b/>
          <w:bCs/>
          <w:sz w:val="20"/>
          <w:szCs w:val="20"/>
          <w:rtl/>
        </w:rPr>
        <w:t xml:space="preserve"> 1991م</w:t>
      </w:r>
    </w:p>
    <w:p w:rsidR="006F615F" w:rsidRDefault="006F615F" w:rsidP="006F615F">
      <w:pPr>
        <w:rPr>
          <w:rtl/>
        </w:rPr>
        <w:sectPr w:rsidR="006F615F" w:rsidSect="006F615F">
          <w:type w:val="continuous"/>
          <w:pgSz w:w="11906" w:h="16838"/>
          <w:pgMar w:top="964" w:right="1021" w:bottom="964" w:left="1021" w:header="709" w:footer="709" w:gutter="0"/>
          <w:cols w:num="2" w:space="708"/>
          <w:bidi/>
          <w:rtlGutter/>
          <w:docGrid w:linePitch="360"/>
        </w:sectPr>
      </w:pPr>
    </w:p>
    <w:p w:rsidR="006F615F" w:rsidRPr="006F615F" w:rsidRDefault="006F615F" w:rsidP="006F615F"/>
    <w:sectPr w:rsidR="006F615F" w:rsidRPr="006F615F" w:rsidSect="006F615F">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1" w:usb1="80000000" w:usb2="00000008" w:usb3="00000000" w:csb0="00000040" w:csb1="00000000"/>
  </w:font>
  <w:font w:name="QCF_P479">
    <w:panose1 w:val="02000400000000000000"/>
    <w:charset w:val="00"/>
    <w:family w:val="auto"/>
    <w:pitch w:val="variable"/>
    <w:sig w:usb0="80002003" w:usb1="90000000" w:usb2="00000008" w:usb3="00000000" w:csb0="80000041" w:csb1="00000000"/>
  </w:font>
  <w:font w:name="QCF_P116">
    <w:panose1 w:val="02000400000000000000"/>
    <w:charset w:val="00"/>
    <w:family w:val="auto"/>
    <w:pitch w:val="variable"/>
    <w:sig w:usb0="80002003" w:usb1="90000000" w:usb2="00000008" w:usb3="00000000" w:csb0="80000041" w:csb1="00000000"/>
  </w:font>
  <w:font w:name="QCF_P461">
    <w:panose1 w:val="02000400000000000000"/>
    <w:charset w:val="00"/>
    <w:family w:val="auto"/>
    <w:pitch w:val="variable"/>
    <w:sig w:usb0="80002003" w:usb1="90000000" w:usb2="00000008" w:usb3="00000000" w:csb0="80000041" w:csb1="00000000"/>
  </w:font>
  <w:font w:name="QCF_P277">
    <w:panose1 w:val="02000400000000000000"/>
    <w:charset w:val="00"/>
    <w:family w:val="auto"/>
    <w:pitch w:val="variable"/>
    <w:sig w:usb0="80002003" w:usb1="90000000" w:usb2="00000008" w:usb3="00000000" w:csb0="80000041" w:csb1="00000000"/>
  </w:font>
  <w:font w:name="QCF_P283">
    <w:panose1 w:val="02000400000000000000"/>
    <w:charset w:val="00"/>
    <w:family w:val="auto"/>
    <w:pitch w:val="variable"/>
    <w:sig w:usb0="80002003" w:usb1="90000000" w:usb2="00000008" w:usb3="00000000" w:csb0="80000041" w:csb1="00000000"/>
  </w:font>
  <w:font w:name="QCF_P139">
    <w:panose1 w:val="02000400000000000000"/>
    <w:charset w:val="00"/>
    <w:family w:val="auto"/>
    <w:pitch w:val="variable"/>
    <w:sig w:usb0="80002003" w:usb1="90000000" w:usb2="00000008" w:usb3="00000000" w:csb0="80000041" w:csb1="00000000"/>
  </w:font>
  <w:font w:name="QCF_P110">
    <w:panose1 w:val="02000400000000000000"/>
    <w:charset w:val="00"/>
    <w:family w:val="auto"/>
    <w:pitch w:val="variable"/>
    <w:sig w:usb0="80002003" w:usb1="90000000" w:usb2="00000008" w:usb3="00000000" w:csb0="80000041" w:csb1="00000000"/>
  </w:font>
  <w:font w:name="QCF_P012">
    <w:panose1 w:val="02000400000000000000"/>
    <w:charset w:val="00"/>
    <w:family w:val="auto"/>
    <w:pitch w:val="variable"/>
    <w:sig w:usb0="80002003" w:usb1="90000000" w:usb2="00000008" w:usb3="00000000" w:csb0="80000041" w:csb1="00000000"/>
  </w:font>
  <w:font w:name="QCF_P011">
    <w:panose1 w:val="02000400000000000000"/>
    <w:charset w:val="00"/>
    <w:family w:val="auto"/>
    <w:pitch w:val="variable"/>
    <w:sig w:usb0="80002003" w:usb1="90000000" w:usb2="00000008" w:usb3="00000000" w:csb0="80000041" w:csb1="00000000"/>
  </w:font>
  <w:font w:name="QCF_P111">
    <w:panose1 w:val="02000400000000000000"/>
    <w:charset w:val="00"/>
    <w:family w:val="auto"/>
    <w:pitch w:val="variable"/>
    <w:sig w:usb0="80002003" w:usb1="90000000" w:usb2="00000008" w:usb3="00000000" w:csb0="80000041" w:csb1="00000000"/>
  </w:font>
  <w:font w:name="QCF_P103">
    <w:panose1 w:val="02000400000000000000"/>
    <w:charset w:val="00"/>
    <w:family w:val="auto"/>
    <w:pitch w:val="variable"/>
    <w:sig w:usb0="80002003" w:usb1="90000000" w:usb2="00000008" w:usb3="00000000" w:csb0="80000041" w:csb1="00000000"/>
  </w:font>
  <w:font w:name="QCF_P191">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6D387D36"/>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6F615F"/>
    <w:rsid w:val="003B65D4"/>
    <w:rsid w:val="00514443"/>
    <w:rsid w:val="006F615F"/>
    <w:rsid w:val="0075560B"/>
    <w:rsid w:val="009556CB"/>
    <w:rsid w:val="00AD1769"/>
    <w:rsid w:val="00B46A03"/>
    <w:rsid w:val="00BF7572"/>
    <w:rsid w:val="00C3667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6F615F"/>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6F615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F615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1122</Words>
  <Characters>6401</Characters>
  <Application>Microsoft Office Word</Application>
  <DocSecurity>0</DocSecurity>
  <Lines>53</Lines>
  <Paragraphs>15</Paragraphs>
  <ScaleCrop>false</ScaleCrop>
  <Company/>
  <LinksUpToDate>false</LinksUpToDate>
  <CharactersWithSpaces>7508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3</cp:revision>
  <dcterms:created xsi:type="dcterms:W3CDTF">2013-06-20T12:33:00Z</dcterms:created>
  <dcterms:modified xsi:type="dcterms:W3CDTF">2013-06-26T21:47:00Z</dcterms:modified>
</cp:coreProperties>
</file>