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BB" w:rsidRDefault="00D658BB" w:rsidP="00590AD4">
      <w:pPr>
        <w:spacing w:line="240" w:lineRule="auto"/>
        <w:jc w:val="center"/>
        <w:rPr>
          <w:i/>
          <w:iCs/>
          <w:rtl/>
        </w:rPr>
      </w:pPr>
      <w:r w:rsidRPr="00590AD4">
        <w:rPr>
          <w:rFonts w:ascii="Times New Roman" w:hAnsi="Times New Roman" w:cs="Times New Roman"/>
          <w:i/>
          <w:iCs/>
          <w:sz w:val="48"/>
          <w:szCs w:val="48"/>
          <w:rtl/>
        </w:rPr>
        <w:t>حكم ما ضعف في القياس والاستعمال جميعًا</w:t>
      </w:r>
    </w:p>
    <w:p w:rsidR="00D658BB" w:rsidRPr="00294A2D" w:rsidRDefault="00D658BB" w:rsidP="00590AD4">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D658BB" w:rsidRPr="00294A2D" w:rsidRDefault="00D658BB" w:rsidP="00B7790F">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B7790F" w:rsidRPr="00B7790F">
        <w:rPr>
          <w:rFonts w:ascii="Times New Roman" w:hAnsi="Times New Roman" w:cs="Times New Roman" w:hint="cs"/>
          <w:rtl/>
          <w:lang w:bidi="ar-EG"/>
        </w:rPr>
        <w:t>منة</w:t>
      </w:r>
      <w:r w:rsidR="00B7790F" w:rsidRPr="00B7790F">
        <w:rPr>
          <w:rFonts w:ascii="Times New Roman" w:hAnsi="Times New Roman" w:cs="Times New Roman"/>
          <w:rtl/>
          <w:lang w:bidi="ar-EG"/>
        </w:rPr>
        <w:t xml:space="preserve"> </w:t>
      </w:r>
      <w:r w:rsidR="00B7790F" w:rsidRPr="00B7790F">
        <w:rPr>
          <w:rFonts w:ascii="Times New Roman" w:hAnsi="Times New Roman" w:cs="Times New Roman" w:hint="cs"/>
          <w:rtl/>
          <w:lang w:bidi="ar-EG"/>
        </w:rPr>
        <w:t>الله</w:t>
      </w:r>
      <w:r w:rsidR="00B7790F" w:rsidRPr="00B7790F">
        <w:rPr>
          <w:rFonts w:ascii="Times New Roman" w:hAnsi="Times New Roman" w:cs="Times New Roman"/>
          <w:rtl/>
          <w:lang w:bidi="ar-EG"/>
        </w:rPr>
        <w:t xml:space="preserve"> </w:t>
      </w:r>
      <w:proofErr w:type="spellStart"/>
      <w:r w:rsidR="00B7790F" w:rsidRPr="00B7790F">
        <w:rPr>
          <w:rFonts w:ascii="Times New Roman" w:hAnsi="Times New Roman" w:cs="Times New Roman" w:hint="cs"/>
          <w:rtl/>
          <w:lang w:bidi="ar-EG"/>
        </w:rPr>
        <w:t>مجدى</w:t>
      </w:r>
      <w:proofErr w:type="spellEnd"/>
      <w:r w:rsidR="00B7790F" w:rsidRPr="00B7790F">
        <w:rPr>
          <w:rFonts w:ascii="Times New Roman" w:hAnsi="Times New Roman" w:cs="Times New Roman"/>
          <w:rtl/>
          <w:lang w:bidi="ar-EG"/>
        </w:rPr>
        <w:t xml:space="preserve"> </w:t>
      </w:r>
      <w:r w:rsidR="00B7790F" w:rsidRPr="00B7790F">
        <w:rPr>
          <w:rFonts w:ascii="Times New Roman" w:hAnsi="Times New Roman" w:cs="Times New Roman" w:hint="cs"/>
          <w:rtl/>
          <w:lang w:bidi="ar-EG"/>
        </w:rPr>
        <w:t>محمد</w:t>
      </w:r>
    </w:p>
    <w:p w:rsidR="00D658BB" w:rsidRPr="0089766D" w:rsidRDefault="00D658BB" w:rsidP="00590AD4">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D658BB" w:rsidRPr="0089766D" w:rsidRDefault="00D658BB" w:rsidP="00590AD4">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D658BB" w:rsidRPr="0089766D" w:rsidRDefault="00D658BB" w:rsidP="00590AD4">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D658BB" w:rsidRPr="0089766D" w:rsidRDefault="00B7790F" w:rsidP="00590AD4">
      <w:pPr>
        <w:spacing w:line="240" w:lineRule="auto"/>
        <w:jc w:val="center"/>
        <w:rPr>
          <w:rFonts w:ascii="Times New Roman" w:hAnsi="Times New Roman" w:cs="Times New Roman"/>
          <w:i/>
          <w:iCs/>
          <w:sz w:val="20"/>
          <w:szCs w:val="20"/>
        </w:rPr>
      </w:pPr>
      <w:r w:rsidRPr="00B7790F">
        <w:rPr>
          <w:rFonts w:ascii="Times New Roman" w:hAnsi="Times New Roman" w:cs="Times New Roman"/>
          <w:i/>
          <w:iCs/>
          <w:sz w:val="20"/>
          <w:szCs w:val="20"/>
          <w:lang w:bidi="ar-EG"/>
        </w:rPr>
        <w:t>menna.magdy@mediu.ws</w:t>
      </w:r>
    </w:p>
    <w:p w:rsidR="00D658BB" w:rsidRDefault="00D658BB" w:rsidP="00590AD4">
      <w:pPr>
        <w:spacing w:after="120" w:line="240" w:lineRule="auto"/>
        <w:jc w:val="lowKashida"/>
        <w:rPr>
          <w:rFonts w:ascii="Times New Roman" w:hAnsi="Times New Roman" w:cs="Times New Roman"/>
          <w:b/>
          <w:bCs/>
          <w:sz w:val="18"/>
          <w:szCs w:val="18"/>
          <w:rtl/>
        </w:rPr>
        <w:sectPr w:rsidR="00D658BB" w:rsidSect="00BF7572">
          <w:pgSz w:w="11906" w:h="16838"/>
          <w:pgMar w:top="964" w:right="1021" w:bottom="964" w:left="1021" w:header="709" w:footer="709" w:gutter="0"/>
          <w:cols w:space="708"/>
          <w:bidi/>
          <w:rtlGutter/>
          <w:docGrid w:linePitch="360"/>
        </w:sectPr>
      </w:pPr>
    </w:p>
    <w:p w:rsidR="00D658BB" w:rsidRPr="00590AD4" w:rsidRDefault="00D658BB" w:rsidP="00590AD4">
      <w:pPr>
        <w:spacing w:after="120" w:line="240" w:lineRule="auto"/>
        <w:jc w:val="lowKashida"/>
        <w:rPr>
          <w:rFonts w:ascii="Times New Roman" w:hAnsi="Times New Roman" w:cs="Times New Roman"/>
          <w:b/>
          <w:bCs/>
          <w:sz w:val="18"/>
          <w:szCs w:val="18"/>
          <w:rtl/>
        </w:rPr>
      </w:pPr>
      <w:r w:rsidRPr="00590AD4">
        <w:rPr>
          <w:rFonts w:ascii="Times New Roman" w:hAnsi="Times New Roman" w:cs="Times New Roman"/>
          <w:b/>
          <w:bCs/>
          <w:sz w:val="18"/>
          <w:szCs w:val="18"/>
          <w:rtl/>
        </w:rPr>
        <w:lastRenderedPageBreak/>
        <w:t>خلاصة  -- هذا البحث يبحث في حكم ما ضعف في القياس والاستعمال جميعًا</w:t>
      </w:r>
    </w:p>
    <w:p w:rsidR="00D658BB" w:rsidRPr="00590AD4" w:rsidRDefault="00D658BB" w:rsidP="00590AD4">
      <w:pPr>
        <w:spacing w:after="120" w:line="240" w:lineRule="auto"/>
        <w:jc w:val="lowKashida"/>
        <w:rPr>
          <w:rFonts w:ascii="Times New Roman" w:hAnsi="Times New Roman" w:cs="Times New Roman"/>
          <w:b/>
          <w:bCs/>
          <w:sz w:val="18"/>
          <w:szCs w:val="18"/>
          <w:rtl/>
        </w:rPr>
      </w:pPr>
      <w:r w:rsidRPr="00590AD4">
        <w:rPr>
          <w:rFonts w:ascii="Times New Roman" w:hAnsi="Times New Roman" w:cs="Times New Roman"/>
          <w:b/>
          <w:bCs/>
          <w:sz w:val="18"/>
          <w:szCs w:val="18"/>
          <w:rtl/>
        </w:rPr>
        <w:t xml:space="preserve">الكلمات </w:t>
      </w:r>
      <w:proofErr w:type="spellStart"/>
      <w:r w:rsidRPr="00590AD4">
        <w:rPr>
          <w:rFonts w:ascii="Times New Roman" w:hAnsi="Times New Roman" w:cs="Times New Roman"/>
          <w:b/>
          <w:bCs/>
          <w:sz w:val="18"/>
          <w:szCs w:val="18"/>
          <w:rtl/>
        </w:rPr>
        <w:t>المفتاحية</w:t>
      </w:r>
      <w:proofErr w:type="spellEnd"/>
      <w:r w:rsidRPr="00590AD4">
        <w:rPr>
          <w:rFonts w:ascii="Times New Roman" w:hAnsi="Times New Roman" w:cs="Times New Roman"/>
          <w:b/>
          <w:bCs/>
          <w:sz w:val="18"/>
          <w:szCs w:val="18"/>
          <w:rtl/>
        </w:rPr>
        <w:t xml:space="preserve"> : الاستعمال ، الحكاية ، اسم الفاعل</w:t>
      </w:r>
    </w:p>
    <w:p w:rsidR="00D658BB" w:rsidRPr="00590AD4" w:rsidRDefault="00D658BB" w:rsidP="00590AD4">
      <w:pPr>
        <w:pStyle w:val="a5"/>
        <w:numPr>
          <w:ilvl w:val="0"/>
          <w:numId w:val="2"/>
        </w:numPr>
        <w:spacing w:after="120"/>
        <w:jc w:val="center"/>
        <w:rPr>
          <w:b/>
          <w:bCs/>
          <w:sz w:val="18"/>
          <w:szCs w:val="18"/>
          <w:rtl/>
        </w:rPr>
      </w:pPr>
      <w:r w:rsidRPr="00590AD4">
        <w:rPr>
          <w:b/>
          <w:bCs/>
          <w:sz w:val="18"/>
          <w:szCs w:val="18"/>
          <w:rtl/>
        </w:rPr>
        <w:t>المقدمة</w:t>
      </w:r>
    </w:p>
    <w:p w:rsidR="00D658BB" w:rsidRPr="00590AD4" w:rsidRDefault="00D658BB" w:rsidP="00590AD4">
      <w:pPr>
        <w:spacing w:after="120" w:line="240" w:lineRule="auto"/>
        <w:jc w:val="lowKashida"/>
        <w:rPr>
          <w:rFonts w:ascii="Times New Roman" w:hAnsi="Times New Roman" w:cs="Times New Roman"/>
          <w:b/>
          <w:bCs/>
          <w:sz w:val="18"/>
          <w:szCs w:val="18"/>
          <w:rtl/>
        </w:rPr>
      </w:pPr>
      <w:r w:rsidRPr="00590AD4">
        <w:rPr>
          <w:rFonts w:ascii="Times New Roman" w:hAnsi="Times New Roman" w:cs="Times New Roman"/>
          <w:b/>
          <w:bCs/>
          <w:sz w:val="18"/>
          <w:szCs w:val="18"/>
          <w:rtl/>
        </w:rPr>
        <w:t xml:space="preserve"> الحمد لله، والصلاة والسلام على سيدنا رسول الله، وعلى آله وصحبه ومن والاه، سوف نتحدث في هذا المقال عن حكم ما ضعف في القياس والاستعمال جميعًا</w:t>
      </w:r>
    </w:p>
    <w:p w:rsidR="00D658BB" w:rsidRPr="00590AD4" w:rsidRDefault="00D658BB" w:rsidP="00590AD4">
      <w:pPr>
        <w:pStyle w:val="a3"/>
        <w:numPr>
          <w:ilvl w:val="0"/>
          <w:numId w:val="2"/>
        </w:numPr>
        <w:bidi/>
        <w:spacing w:before="0" w:beforeAutospacing="0" w:after="120" w:afterAutospacing="0"/>
        <w:jc w:val="center"/>
        <w:rPr>
          <w:b/>
          <w:bCs/>
          <w:sz w:val="18"/>
          <w:szCs w:val="18"/>
          <w:rtl/>
        </w:rPr>
      </w:pPr>
      <w:r w:rsidRPr="00590AD4">
        <w:rPr>
          <w:b/>
          <w:bCs/>
          <w:sz w:val="18"/>
          <w:szCs w:val="18"/>
          <w:rtl/>
        </w:rPr>
        <w:t>عنوان المقال</w:t>
      </w:r>
    </w:p>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 xml:space="preserve">ذكر ابن جني في (الخصائص): أن كل ما شذ في القياس والاستعمال فلا يسوغ القياس عليه، ولا رد غيره إليه، ولا يحسن أيضًا استعماله فيما استعملته فيه العرب إلا على وجه الحكاية، كتتميم مفعول فيما عينه واو، نحو: ثوب </w:t>
      </w:r>
      <w:proofErr w:type="spellStart"/>
      <w:r w:rsidRPr="00590AD4">
        <w:rPr>
          <w:b/>
          <w:bCs/>
          <w:sz w:val="18"/>
          <w:szCs w:val="18"/>
          <w:rtl/>
        </w:rPr>
        <w:t>مصوون</w:t>
      </w:r>
      <w:proofErr w:type="spellEnd"/>
      <w:r w:rsidRPr="00590AD4">
        <w:rPr>
          <w:b/>
          <w:bCs/>
          <w:sz w:val="18"/>
          <w:szCs w:val="18"/>
          <w:rtl/>
        </w:rPr>
        <w:t xml:space="preserve">، ونظائره، وقد سبق القول فيه، وقال: "وأما ضعف الشيء في القياس وقلته في الاستعمال، </w:t>
      </w:r>
      <w:proofErr w:type="spellStart"/>
      <w:r w:rsidRPr="00590AD4">
        <w:rPr>
          <w:b/>
          <w:bCs/>
          <w:sz w:val="18"/>
          <w:szCs w:val="18"/>
          <w:rtl/>
        </w:rPr>
        <w:t>فمرذول</w:t>
      </w:r>
      <w:proofErr w:type="spellEnd"/>
      <w:r w:rsidRPr="00590AD4">
        <w:rPr>
          <w:b/>
          <w:bCs/>
          <w:sz w:val="18"/>
          <w:szCs w:val="18"/>
          <w:rtl/>
        </w:rPr>
        <w:t xml:space="preserve"> </w:t>
      </w:r>
      <w:proofErr w:type="spellStart"/>
      <w:r w:rsidRPr="00590AD4">
        <w:rPr>
          <w:b/>
          <w:bCs/>
          <w:sz w:val="18"/>
          <w:szCs w:val="18"/>
          <w:rtl/>
        </w:rPr>
        <w:t>مطرح</w:t>
      </w:r>
      <w:proofErr w:type="spellEnd"/>
      <w:r w:rsidRPr="00590AD4">
        <w:rPr>
          <w:b/>
          <w:bCs/>
          <w:sz w:val="18"/>
          <w:szCs w:val="18"/>
          <w:rtl/>
        </w:rPr>
        <w:t>، غير أنه قد يجيء الشيء منه إلا أنه قليل". والمثال الأول الذي أورده ابن جني لهذا الضعف المزدوج قول الشاعر:</w:t>
      </w:r>
    </w:p>
    <w:tbl>
      <w:tblPr>
        <w:bidiVisual/>
        <w:tblW w:w="0" w:type="auto"/>
        <w:jc w:val="center"/>
        <w:tblLook w:val="01E0"/>
      </w:tblPr>
      <w:tblGrid>
        <w:gridCol w:w="2107"/>
        <w:gridCol w:w="568"/>
        <w:gridCol w:w="2119"/>
      </w:tblGrid>
      <w:tr w:rsidR="00D658BB" w:rsidRPr="00420232">
        <w:trPr>
          <w:trHeight w:hRule="exact" w:val="510"/>
          <w:jc w:val="center"/>
        </w:trPr>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اضرب عنك الهموم طارقها</w:t>
            </w:r>
            <w:r w:rsidRPr="00420232">
              <w:rPr>
                <w:rFonts w:ascii="Times New Roman" w:hAnsi="Times New Roman" w:cs="Times New Roman"/>
                <w:b/>
                <w:bCs/>
                <w:sz w:val="18"/>
                <w:szCs w:val="18"/>
                <w:rtl/>
              </w:rPr>
              <w:br/>
            </w:r>
          </w:p>
        </w:tc>
        <w:tc>
          <w:tcPr>
            <w:tcW w:w="709" w:type="dxa"/>
            <w:vAlign w:val="center"/>
          </w:tcPr>
          <w:p w:rsidR="00D658BB" w:rsidRPr="00420232" w:rsidRDefault="00D658BB" w:rsidP="00420232">
            <w:pPr>
              <w:spacing w:after="120" w:line="240" w:lineRule="auto"/>
              <w:jc w:val="center"/>
              <w:rPr>
                <w:rFonts w:ascii="Times New Roman" w:hAnsi="Times New Roman" w:cs="Times New Roman"/>
                <w:b/>
                <w:bCs/>
                <w:sz w:val="18"/>
                <w:szCs w:val="18"/>
              </w:rPr>
            </w:pPr>
            <w:r w:rsidRPr="00420232">
              <w:rPr>
                <w:rFonts w:ascii="Times New Roman" w:hAnsi="Times New Roman" w:cs="Times New Roman"/>
                <w:b/>
                <w:bCs/>
                <w:sz w:val="18"/>
                <w:szCs w:val="18"/>
                <w:rtl/>
              </w:rPr>
              <w:t>*</w:t>
            </w:r>
          </w:p>
        </w:tc>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 xml:space="preserve">ضربك بالسيف </w:t>
            </w:r>
            <w:proofErr w:type="spellStart"/>
            <w:r w:rsidRPr="00420232">
              <w:rPr>
                <w:rFonts w:ascii="Times New Roman" w:hAnsi="Times New Roman" w:cs="Times New Roman"/>
                <w:b/>
                <w:bCs/>
                <w:sz w:val="18"/>
                <w:szCs w:val="18"/>
                <w:rtl/>
              </w:rPr>
              <w:t>قونس</w:t>
            </w:r>
            <w:proofErr w:type="spellEnd"/>
            <w:r w:rsidRPr="00420232">
              <w:rPr>
                <w:rFonts w:ascii="Times New Roman" w:hAnsi="Times New Roman" w:cs="Times New Roman"/>
                <w:b/>
                <w:bCs/>
                <w:sz w:val="18"/>
                <w:szCs w:val="18"/>
                <w:rtl/>
              </w:rPr>
              <w:t xml:space="preserve"> الفرس</w:t>
            </w:r>
            <w:r w:rsidRPr="00420232">
              <w:rPr>
                <w:rFonts w:ascii="Times New Roman" w:hAnsi="Times New Roman" w:cs="Times New Roman"/>
                <w:b/>
                <w:bCs/>
                <w:sz w:val="18"/>
                <w:szCs w:val="18"/>
                <w:rtl/>
              </w:rPr>
              <w:br/>
            </w:r>
          </w:p>
        </w:tc>
      </w:tr>
    </w:tbl>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 xml:space="preserve">قوله: "طارقها"، اسم الفاعل من طرق يطرق: إذا أتى ليلًا، </w:t>
      </w:r>
      <w:proofErr w:type="spellStart"/>
      <w:r w:rsidRPr="00590AD4">
        <w:rPr>
          <w:b/>
          <w:bCs/>
          <w:sz w:val="18"/>
          <w:szCs w:val="18"/>
          <w:rtl/>
        </w:rPr>
        <w:t>وقَوْنَس</w:t>
      </w:r>
      <w:proofErr w:type="spellEnd"/>
      <w:r w:rsidRPr="00590AD4">
        <w:rPr>
          <w:b/>
          <w:bCs/>
          <w:sz w:val="18"/>
          <w:szCs w:val="18"/>
          <w:rtl/>
        </w:rPr>
        <w:t xml:space="preserve"> الفرس -بفتح القاف والنون وسكون الواو، وآخره سين مهملة- هو العظم الناتئ بين أذني الفرس. وقد ذكر ابن جني أن سبب الحكم على هذا البيت بالضعف في الاستعمال والقياس، أن فيه مخالفةً للقواعد ونقضًا للغرض؛ وذلك لأن الشاعر أكَّدَ فعل الأمر اضربن بنون التوكيد الخفيفة الساكنة، وفعل الأمر يبنى على الفتح مع نوني التوكيد، والتوكيد يدل على المبالغة في الدلالة على هذا الأمر، ويقتضي الإطناب والإسهاب، ولا يليق </w:t>
      </w:r>
      <w:proofErr w:type="spellStart"/>
      <w:r w:rsidRPr="00590AD4">
        <w:rPr>
          <w:b/>
          <w:bCs/>
          <w:sz w:val="18"/>
          <w:szCs w:val="18"/>
          <w:rtl/>
        </w:rPr>
        <w:t>به</w:t>
      </w:r>
      <w:proofErr w:type="spellEnd"/>
      <w:r w:rsidRPr="00590AD4">
        <w:rPr>
          <w:b/>
          <w:bCs/>
          <w:sz w:val="18"/>
          <w:szCs w:val="18"/>
          <w:rtl/>
        </w:rPr>
        <w:t xml:space="preserve"> الإيجاز والاختصار، ولكنه -أي: الشاعر- مع ذلك حذف نون التوكيد وهو ينويها، فلذلك أبقى الفتحة في آخر الفعل؛ لتكون هذه الفتحة مشيرةً إليها ودالةً عليها، والحذف منافٍ لغرض التأكيد، فضلًا عن أن نون التوكيد الخفيفة لا تُحذف إلا إذا وليها ساكن؛ حتى لا يلتقي ساكنان، وما بعدها في البيت المذكور متحرك وليس ساكنًا.</w:t>
      </w:r>
    </w:p>
    <w:p w:rsidR="00D658BB" w:rsidRPr="00590AD4" w:rsidRDefault="00D658BB" w:rsidP="00590AD4">
      <w:pPr>
        <w:pStyle w:val="a3"/>
        <w:bidi/>
        <w:spacing w:before="0" w:beforeAutospacing="0" w:after="120" w:afterAutospacing="0"/>
        <w:jc w:val="lowKashida"/>
        <w:rPr>
          <w:b/>
          <w:bCs/>
          <w:sz w:val="18"/>
          <w:szCs w:val="18"/>
          <w:rtl/>
        </w:rPr>
      </w:pPr>
      <w:r w:rsidRPr="00590AD4">
        <w:rPr>
          <w:b/>
          <w:bCs/>
          <w:sz w:val="18"/>
          <w:szCs w:val="18"/>
          <w:rtl/>
        </w:rPr>
        <w:t xml:space="preserve">قال ابن جني معلقًا على هذا البيت: "قالوا: أراد اضْربَنْ عَنْكَ، فحذف نون التوكيد، وهذا من الشذوذ في الاستعمال على ما تراه، ومن الضعف في القياس على ما أذكره </w:t>
      </w:r>
      <w:proofErr w:type="spellStart"/>
      <w:r w:rsidRPr="00590AD4">
        <w:rPr>
          <w:b/>
          <w:bCs/>
          <w:sz w:val="18"/>
          <w:szCs w:val="18"/>
          <w:rtl/>
        </w:rPr>
        <w:t>لك</w:t>
      </w:r>
      <w:proofErr w:type="spellEnd"/>
      <w:r w:rsidRPr="00590AD4">
        <w:rPr>
          <w:b/>
          <w:bCs/>
          <w:sz w:val="18"/>
          <w:szCs w:val="18"/>
          <w:rtl/>
        </w:rPr>
        <w:t xml:space="preserve">، وذلك أن الغرض في التوكيد إنما هو التحقيق والتسديد، وهذا مما يليق </w:t>
      </w:r>
      <w:proofErr w:type="spellStart"/>
      <w:r w:rsidRPr="00590AD4">
        <w:rPr>
          <w:b/>
          <w:bCs/>
          <w:sz w:val="18"/>
          <w:szCs w:val="18"/>
          <w:rtl/>
        </w:rPr>
        <w:t>به</w:t>
      </w:r>
      <w:proofErr w:type="spellEnd"/>
      <w:r w:rsidRPr="00590AD4">
        <w:rPr>
          <w:b/>
          <w:bCs/>
          <w:sz w:val="18"/>
          <w:szCs w:val="18"/>
          <w:rtl/>
        </w:rPr>
        <w:t xml:space="preserve"> الإطناب والإسهاب، وينتفي عنه الإيجاز والاختصار. ففي حذف هذه النون نقض الغرض، فجرى وجوب استقباح هذا في القياس مجرى امتناعهم من </w:t>
      </w:r>
      <w:proofErr w:type="spellStart"/>
      <w:r w:rsidRPr="00590AD4">
        <w:rPr>
          <w:b/>
          <w:bCs/>
          <w:sz w:val="18"/>
          <w:szCs w:val="18"/>
          <w:rtl/>
        </w:rPr>
        <w:t>ادغام</w:t>
      </w:r>
      <w:proofErr w:type="spellEnd"/>
      <w:r w:rsidRPr="00590AD4">
        <w:rPr>
          <w:b/>
          <w:bCs/>
          <w:sz w:val="18"/>
          <w:szCs w:val="18"/>
          <w:rtl/>
        </w:rPr>
        <w:t xml:space="preserve"> الملحق".</w:t>
      </w:r>
    </w:p>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 xml:space="preserve">وذكر ابن جني أمثلةً لبعض الأسماء والأفعال التي كرر فيها العرب المثلين المتحركين في أواخرها للإلحاق بغيرها، وذكر النحويون: أنه قد استقبحوا الإدغام على الرغم من توالي المثلين المتحركين في أواخر هذه الكلمات ونحوها؛ للوفاء بحق ما يقتضيه القياس من تماثل الملحق مع الملحق </w:t>
      </w:r>
      <w:proofErr w:type="spellStart"/>
      <w:r w:rsidRPr="00590AD4">
        <w:rPr>
          <w:b/>
          <w:bCs/>
          <w:sz w:val="18"/>
          <w:szCs w:val="18"/>
          <w:rtl/>
        </w:rPr>
        <w:t>به</w:t>
      </w:r>
      <w:proofErr w:type="spellEnd"/>
      <w:r w:rsidRPr="00590AD4">
        <w:rPr>
          <w:b/>
          <w:bCs/>
          <w:sz w:val="18"/>
          <w:szCs w:val="18"/>
          <w:rtl/>
        </w:rPr>
        <w:t xml:space="preserve"> في حركاته وسكونه، وذلك نحو: مَهدد، وهو عَلم امرأة، وقد كررت فيه الدال للإلحاق بجعفر، </w:t>
      </w:r>
      <w:proofErr w:type="spellStart"/>
      <w:r w:rsidRPr="00590AD4">
        <w:rPr>
          <w:b/>
          <w:bCs/>
          <w:sz w:val="18"/>
          <w:szCs w:val="18"/>
          <w:rtl/>
        </w:rPr>
        <w:t>وقَردد</w:t>
      </w:r>
      <w:proofErr w:type="spellEnd"/>
      <w:r w:rsidRPr="00590AD4">
        <w:rPr>
          <w:b/>
          <w:bCs/>
          <w:sz w:val="18"/>
          <w:szCs w:val="18"/>
          <w:rtl/>
        </w:rPr>
        <w:t xml:space="preserve"> وهو اسم جبل، وما ارتفع من الأرض، ومن الظهر أعلاه، ومن الشتاء شدته وحدته، وهو كسابقه في الإلحاق بجعفر، وجلبب يقال: جلببه أي: ألبسه الجلباب، وقد كرر فيه الحرف الأخير للإلحاق </w:t>
      </w:r>
      <w:proofErr w:type="spellStart"/>
      <w:r w:rsidRPr="00590AD4">
        <w:rPr>
          <w:b/>
          <w:bCs/>
          <w:sz w:val="18"/>
          <w:szCs w:val="18"/>
          <w:rtl/>
        </w:rPr>
        <w:t>بدحرج</w:t>
      </w:r>
      <w:proofErr w:type="spellEnd"/>
      <w:r w:rsidRPr="00590AD4">
        <w:rPr>
          <w:b/>
          <w:bCs/>
          <w:sz w:val="18"/>
          <w:szCs w:val="18"/>
          <w:rtl/>
        </w:rPr>
        <w:t xml:space="preserve">، </w:t>
      </w:r>
      <w:proofErr w:type="spellStart"/>
      <w:r w:rsidRPr="00590AD4">
        <w:rPr>
          <w:b/>
          <w:bCs/>
          <w:sz w:val="18"/>
          <w:szCs w:val="18"/>
          <w:rtl/>
        </w:rPr>
        <w:t>وشملل</w:t>
      </w:r>
      <w:proofErr w:type="spellEnd"/>
      <w:r w:rsidRPr="00590AD4">
        <w:rPr>
          <w:b/>
          <w:bCs/>
          <w:sz w:val="18"/>
          <w:szCs w:val="18"/>
          <w:rtl/>
        </w:rPr>
        <w:t xml:space="preserve"> أي: أسرع، وهو كسابقه في الإلحاق </w:t>
      </w:r>
      <w:proofErr w:type="spellStart"/>
      <w:r w:rsidRPr="00590AD4">
        <w:rPr>
          <w:b/>
          <w:bCs/>
          <w:sz w:val="18"/>
          <w:szCs w:val="18"/>
          <w:rtl/>
        </w:rPr>
        <w:t>بدحرج</w:t>
      </w:r>
      <w:proofErr w:type="spellEnd"/>
      <w:r w:rsidRPr="00590AD4">
        <w:rPr>
          <w:b/>
          <w:bCs/>
          <w:sz w:val="18"/>
          <w:szCs w:val="18"/>
          <w:rtl/>
        </w:rPr>
        <w:t xml:space="preserve">، </w:t>
      </w:r>
      <w:proofErr w:type="spellStart"/>
      <w:r w:rsidRPr="00590AD4">
        <w:rPr>
          <w:b/>
          <w:bCs/>
          <w:sz w:val="18"/>
          <w:szCs w:val="18"/>
          <w:rtl/>
        </w:rPr>
        <w:t>وسبهلل</w:t>
      </w:r>
      <w:proofErr w:type="spellEnd"/>
      <w:r w:rsidRPr="00590AD4">
        <w:rPr>
          <w:b/>
          <w:bCs/>
          <w:sz w:val="18"/>
          <w:szCs w:val="18"/>
          <w:rtl/>
        </w:rPr>
        <w:t xml:space="preserve">، </w:t>
      </w:r>
      <w:proofErr w:type="spellStart"/>
      <w:r w:rsidRPr="00590AD4">
        <w:rPr>
          <w:b/>
          <w:bCs/>
          <w:sz w:val="18"/>
          <w:szCs w:val="18"/>
          <w:rtl/>
        </w:rPr>
        <w:t>السبهلل</w:t>
      </w:r>
      <w:proofErr w:type="spellEnd"/>
      <w:r w:rsidRPr="00590AD4">
        <w:rPr>
          <w:b/>
          <w:bCs/>
          <w:sz w:val="18"/>
          <w:szCs w:val="18"/>
          <w:rtl/>
        </w:rPr>
        <w:t xml:space="preserve">: هو الفارغ، يقال: جاء </w:t>
      </w:r>
      <w:proofErr w:type="spellStart"/>
      <w:r w:rsidRPr="00590AD4">
        <w:rPr>
          <w:b/>
          <w:bCs/>
          <w:sz w:val="18"/>
          <w:szCs w:val="18"/>
          <w:rtl/>
        </w:rPr>
        <w:t>سبهللًا</w:t>
      </w:r>
      <w:proofErr w:type="spellEnd"/>
      <w:r w:rsidRPr="00590AD4">
        <w:rPr>
          <w:b/>
          <w:bCs/>
          <w:sz w:val="18"/>
          <w:szCs w:val="18"/>
          <w:rtl/>
        </w:rPr>
        <w:t xml:space="preserve"> أي: لا شيءَ معه، وهو ملحق بسفرجل، </w:t>
      </w:r>
      <w:proofErr w:type="spellStart"/>
      <w:r w:rsidRPr="00590AD4">
        <w:rPr>
          <w:b/>
          <w:bCs/>
          <w:sz w:val="18"/>
          <w:szCs w:val="18"/>
          <w:rtl/>
        </w:rPr>
        <w:t>وقَفَعْدَد</w:t>
      </w:r>
      <w:proofErr w:type="spellEnd"/>
      <w:r w:rsidRPr="00590AD4">
        <w:rPr>
          <w:b/>
          <w:bCs/>
          <w:sz w:val="18"/>
          <w:szCs w:val="18"/>
          <w:rtl/>
        </w:rPr>
        <w:t xml:space="preserve">، </w:t>
      </w:r>
      <w:proofErr w:type="spellStart"/>
      <w:r w:rsidRPr="00590AD4">
        <w:rPr>
          <w:b/>
          <w:bCs/>
          <w:sz w:val="18"/>
          <w:szCs w:val="18"/>
          <w:rtl/>
        </w:rPr>
        <w:t>والقفعدد</w:t>
      </w:r>
      <w:proofErr w:type="spellEnd"/>
      <w:r w:rsidRPr="00590AD4">
        <w:rPr>
          <w:b/>
          <w:bCs/>
          <w:sz w:val="18"/>
          <w:szCs w:val="18"/>
          <w:rtl/>
        </w:rPr>
        <w:t>: هو القصير، وهو كسابقه في الإلحاق بسفرجل.</w:t>
      </w:r>
    </w:p>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 xml:space="preserve">وذكر ابن جني: أن العرب لو أدغموا المثلين المتحركين في الكلمات السابقة ونظائرها، لنقضوا الغرضَ الذي اعتزموه من الإلحاق، أي: لوقعوا في ضعف الاستعمال والقياس الذي وقع فيهما من قال: اضرب عنك. وأورد مثالًا آخر لعدم نقضهم الغرض الذي اعتزموا، فذكر أن أبا الحسن </w:t>
      </w:r>
      <w:proofErr w:type="spellStart"/>
      <w:r w:rsidRPr="00590AD4">
        <w:rPr>
          <w:b/>
          <w:bCs/>
          <w:sz w:val="18"/>
          <w:szCs w:val="18"/>
          <w:rtl/>
        </w:rPr>
        <w:t>الأخفش</w:t>
      </w:r>
      <w:proofErr w:type="spellEnd"/>
      <w:r w:rsidRPr="00590AD4">
        <w:rPr>
          <w:b/>
          <w:bCs/>
          <w:sz w:val="18"/>
          <w:szCs w:val="18"/>
          <w:rtl/>
        </w:rPr>
        <w:t xml:space="preserve"> امتنع من توكيد الضمير المحذوف المنصوب في نحو: الذي ضربت زيدٌ، أي: الذي ضربتَه زيد، فمنع </w:t>
      </w:r>
      <w:proofErr w:type="spellStart"/>
      <w:r w:rsidRPr="00590AD4">
        <w:rPr>
          <w:b/>
          <w:bCs/>
          <w:sz w:val="18"/>
          <w:szCs w:val="18"/>
          <w:rtl/>
        </w:rPr>
        <w:t>الأخفش</w:t>
      </w:r>
      <w:proofErr w:type="spellEnd"/>
      <w:r w:rsidRPr="00590AD4">
        <w:rPr>
          <w:b/>
          <w:bCs/>
          <w:sz w:val="18"/>
          <w:szCs w:val="18"/>
          <w:rtl/>
        </w:rPr>
        <w:t xml:space="preserve"> أن يقال: الذي ضربت نفسه زيد، على أن نفسه توكيد للضمير </w:t>
      </w:r>
      <w:r w:rsidRPr="00590AD4">
        <w:rPr>
          <w:b/>
          <w:bCs/>
          <w:sz w:val="18"/>
          <w:szCs w:val="18"/>
          <w:rtl/>
        </w:rPr>
        <w:lastRenderedPageBreak/>
        <w:t xml:space="preserve">المنصوب المحذوف الذي كان عائدًا على الاسم الموصول؛ لأن ذلك يؤدي إلى نقض الغرض، إذ الحذف ينافي التوكيد. والمثال الثاني الذي جاء في (الخصائص) لضعف الاستعمال والقياس جميعًا، قول </w:t>
      </w:r>
      <w:proofErr w:type="spellStart"/>
      <w:r w:rsidRPr="00590AD4">
        <w:rPr>
          <w:b/>
          <w:bCs/>
          <w:sz w:val="18"/>
          <w:szCs w:val="18"/>
          <w:rtl/>
        </w:rPr>
        <w:t>الشماخ</w:t>
      </w:r>
      <w:proofErr w:type="spellEnd"/>
      <w:r w:rsidRPr="00590AD4">
        <w:rPr>
          <w:b/>
          <w:bCs/>
          <w:sz w:val="18"/>
          <w:szCs w:val="18"/>
          <w:rtl/>
        </w:rPr>
        <w:t xml:space="preserve"> بن ضرار يصف حمارًا وحشيًّا هائجًا:</w:t>
      </w:r>
    </w:p>
    <w:tbl>
      <w:tblPr>
        <w:bidiVisual/>
        <w:tblW w:w="0" w:type="auto"/>
        <w:jc w:val="center"/>
        <w:tblLook w:val="01E0"/>
      </w:tblPr>
      <w:tblGrid>
        <w:gridCol w:w="2092"/>
        <w:gridCol w:w="569"/>
        <w:gridCol w:w="2133"/>
      </w:tblGrid>
      <w:tr w:rsidR="00D658BB" w:rsidRPr="00420232">
        <w:trPr>
          <w:trHeight w:hRule="exact" w:val="510"/>
          <w:jc w:val="center"/>
        </w:trPr>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له زجل كأنه صوت حاد</w:t>
            </w:r>
            <w:r w:rsidRPr="00420232">
              <w:rPr>
                <w:rFonts w:ascii="Times New Roman" w:hAnsi="Times New Roman" w:cs="Times New Roman"/>
                <w:b/>
                <w:bCs/>
                <w:sz w:val="18"/>
                <w:szCs w:val="18"/>
                <w:rtl/>
              </w:rPr>
              <w:br/>
            </w:r>
          </w:p>
        </w:tc>
        <w:tc>
          <w:tcPr>
            <w:tcW w:w="709" w:type="dxa"/>
            <w:vAlign w:val="center"/>
          </w:tcPr>
          <w:p w:rsidR="00D658BB" w:rsidRPr="00420232" w:rsidRDefault="00D658BB" w:rsidP="00420232">
            <w:pPr>
              <w:spacing w:after="120" w:line="240" w:lineRule="auto"/>
              <w:jc w:val="center"/>
              <w:rPr>
                <w:rFonts w:ascii="Times New Roman" w:hAnsi="Times New Roman" w:cs="Times New Roman"/>
                <w:b/>
                <w:bCs/>
                <w:sz w:val="18"/>
                <w:szCs w:val="18"/>
              </w:rPr>
            </w:pPr>
            <w:r w:rsidRPr="00420232">
              <w:rPr>
                <w:rFonts w:ascii="Times New Roman" w:hAnsi="Times New Roman" w:cs="Times New Roman"/>
                <w:b/>
                <w:bCs/>
                <w:sz w:val="18"/>
                <w:szCs w:val="18"/>
                <w:rtl/>
              </w:rPr>
              <w:t>*</w:t>
            </w:r>
          </w:p>
        </w:tc>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 xml:space="preserve">إذا طلب </w:t>
            </w:r>
            <w:proofErr w:type="spellStart"/>
            <w:r w:rsidRPr="00420232">
              <w:rPr>
                <w:rFonts w:ascii="Times New Roman" w:hAnsi="Times New Roman" w:cs="Times New Roman"/>
                <w:b/>
                <w:bCs/>
                <w:sz w:val="18"/>
                <w:szCs w:val="18"/>
                <w:rtl/>
              </w:rPr>
              <w:t>الوسيقة</w:t>
            </w:r>
            <w:proofErr w:type="spellEnd"/>
            <w:r w:rsidRPr="00420232">
              <w:rPr>
                <w:rFonts w:ascii="Times New Roman" w:hAnsi="Times New Roman" w:cs="Times New Roman"/>
                <w:b/>
                <w:bCs/>
                <w:sz w:val="18"/>
                <w:szCs w:val="18"/>
                <w:rtl/>
              </w:rPr>
              <w:t xml:space="preserve"> أو </w:t>
            </w:r>
            <w:proofErr w:type="spellStart"/>
            <w:r w:rsidRPr="00420232">
              <w:rPr>
                <w:rFonts w:ascii="Times New Roman" w:hAnsi="Times New Roman" w:cs="Times New Roman"/>
                <w:b/>
                <w:bCs/>
                <w:sz w:val="18"/>
                <w:szCs w:val="18"/>
                <w:rtl/>
              </w:rPr>
              <w:t>زمير</w:t>
            </w:r>
            <w:proofErr w:type="spellEnd"/>
            <w:r w:rsidRPr="00420232">
              <w:rPr>
                <w:rFonts w:ascii="Times New Roman" w:hAnsi="Times New Roman" w:cs="Times New Roman"/>
                <w:b/>
                <w:bCs/>
                <w:sz w:val="18"/>
                <w:szCs w:val="18"/>
                <w:rtl/>
              </w:rPr>
              <w:br/>
            </w:r>
          </w:p>
        </w:tc>
      </w:tr>
    </w:tbl>
    <w:p w:rsidR="00D658BB" w:rsidRPr="00590AD4" w:rsidRDefault="00D658BB" w:rsidP="00590AD4">
      <w:pPr>
        <w:pStyle w:val="a3"/>
        <w:bidi/>
        <w:spacing w:before="0" w:beforeAutospacing="0" w:after="120" w:afterAutospacing="0"/>
        <w:jc w:val="lowKashida"/>
        <w:rPr>
          <w:b/>
          <w:bCs/>
          <w:sz w:val="18"/>
          <w:szCs w:val="18"/>
        </w:rPr>
      </w:pPr>
      <w:proofErr w:type="spellStart"/>
      <w:r w:rsidRPr="00590AD4">
        <w:rPr>
          <w:b/>
          <w:bCs/>
          <w:sz w:val="18"/>
          <w:szCs w:val="18"/>
          <w:rtl/>
        </w:rPr>
        <w:t>الوسيقة</w:t>
      </w:r>
      <w:proofErr w:type="spellEnd"/>
      <w:r w:rsidRPr="00590AD4">
        <w:rPr>
          <w:b/>
          <w:bCs/>
          <w:sz w:val="18"/>
          <w:szCs w:val="18"/>
          <w:rtl/>
        </w:rPr>
        <w:t xml:space="preserve">: هي أنثاه، </w:t>
      </w:r>
      <w:proofErr w:type="spellStart"/>
      <w:r w:rsidRPr="00590AD4">
        <w:rPr>
          <w:b/>
          <w:bCs/>
          <w:sz w:val="18"/>
          <w:szCs w:val="18"/>
          <w:rtl/>
        </w:rPr>
        <w:t>والزمير</w:t>
      </w:r>
      <w:proofErr w:type="spellEnd"/>
      <w:r w:rsidRPr="00590AD4">
        <w:rPr>
          <w:b/>
          <w:bCs/>
          <w:sz w:val="18"/>
          <w:szCs w:val="18"/>
          <w:rtl/>
        </w:rPr>
        <w:t xml:space="preserve">: هو الغناء في القصبة، شَبَّه تطريب هذا الحمار إذا طلب أنثاه بصوت الحادي أو بالغناء، يقول: إذا طلب </w:t>
      </w:r>
      <w:proofErr w:type="spellStart"/>
      <w:r w:rsidRPr="00590AD4">
        <w:rPr>
          <w:b/>
          <w:bCs/>
          <w:sz w:val="18"/>
          <w:szCs w:val="18"/>
          <w:rtl/>
        </w:rPr>
        <w:t>وسيقته</w:t>
      </w:r>
      <w:proofErr w:type="spellEnd"/>
      <w:r w:rsidRPr="00590AD4">
        <w:rPr>
          <w:b/>
          <w:bCs/>
          <w:sz w:val="18"/>
          <w:szCs w:val="18"/>
          <w:rtl/>
        </w:rPr>
        <w:t xml:space="preserve"> -أي: أنثاه- صَوَّت </w:t>
      </w:r>
      <w:proofErr w:type="spellStart"/>
      <w:r w:rsidRPr="00590AD4">
        <w:rPr>
          <w:b/>
          <w:bCs/>
          <w:sz w:val="18"/>
          <w:szCs w:val="18"/>
          <w:rtl/>
        </w:rPr>
        <w:t>بها</w:t>
      </w:r>
      <w:proofErr w:type="spellEnd"/>
      <w:r w:rsidRPr="00590AD4">
        <w:rPr>
          <w:b/>
          <w:bCs/>
          <w:sz w:val="18"/>
          <w:szCs w:val="18"/>
          <w:rtl/>
        </w:rPr>
        <w:t xml:space="preserve"> في تطريبٍ وترجيعٍ كالحادي الذي يتغنى بالإبل، أو كأن صوته صوت مِزمار. والبيت من شواهد سيبويه في (الكتاب) في باب: ما يحتمل الشعر، وقد أورده سيبويه شاهدًا على ضرورة شعرية، وهي حذف الواو الواقعة صلةً للضمير الغائب وهو الهاء في "كأنه"؛ إجراءً للوصل مجرى الوقف، وتبع كثير من النحاة سيبويه في اعتبار هذا الحذف ضرورة، ومنهم المبرد وابن عصفور، والإتيان بحركة هاء الغائب كاملة من غير صلة -أي: من غير إشباع- يسمى اختلاسًا. وقد حكم ابن جني على هذه الضرورة بالضعف استعمالًا وقياسًا، فقال: "ومما ضعف في القياس والاستعمال جميعًا بيت (الكتاب):</w:t>
      </w:r>
    </w:p>
    <w:tbl>
      <w:tblPr>
        <w:bidiVisual/>
        <w:tblW w:w="0" w:type="auto"/>
        <w:jc w:val="center"/>
        <w:tblLook w:val="01E0"/>
      </w:tblPr>
      <w:tblGrid>
        <w:gridCol w:w="2121"/>
        <w:gridCol w:w="574"/>
        <w:gridCol w:w="2099"/>
      </w:tblGrid>
      <w:tr w:rsidR="00D658BB" w:rsidRPr="00420232">
        <w:trPr>
          <w:trHeight w:hRule="exact" w:val="510"/>
          <w:jc w:val="center"/>
        </w:trPr>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له زجل كأنه صوت حاد</w:t>
            </w:r>
            <w:r w:rsidRPr="00420232">
              <w:rPr>
                <w:rFonts w:ascii="Times New Roman" w:hAnsi="Times New Roman" w:cs="Times New Roman"/>
                <w:b/>
                <w:bCs/>
                <w:sz w:val="18"/>
                <w:szCs w:val="18"/>
                <w:rtl/>
              </w:rPr>
              <w:br/>
            </w:r>
          </w:p>
        </w:tc>
        <w:tc>
          <w:tcPr>
            <w:tcW w:w="709" w:type="dxa"/>
            <w:vAlign w:val="center"/>
          </w:tcPr>
          <w:p w:rsidR="00D658BB" w:rsidRPr="00420232" w:rsidRDefault="00D658BB" w:rsidP="00420232">
            <w:pPr>
              <w:spacing w:after="120" w:line="240" w:lineRule="auto"/>
              <w:jc w:val="center"/>
              <w:rPr>
                <w:rFonts w:ascii="Times New Roman" w:hAnsi="Times New Roman" w:cs="Times New Roman"/>
                <w:b/>
                <w:bCs/>
                <w:sz w:val="18"/>
                <w:szCs w:val="18"/>
              </w:rPr>
            </w:pPr>
            <w:r w:rsidRPr="00420232">
              <w:rPr>
                <w:rFonts w:ascii="Times New Roman" w:hAnsi="Times New Roman" w:cs="Times New Roman"/>
                <w:b/>
                <w:bCs/>
                <w:sz w:val="18"/>
                <w:szCs w:val="18"/>
                <w:rtl/>
              </w:rPr>
              <w:t>*</w:t>
            </w:r>
          </w:p>
        </w:tc>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 ..... .... ...... ...... ..</w:t>
            </w:r>
            <w:r w:rsidRPr="00420232">
              <w:rPr>
                <w:rFonts w:ascii="Times New Roman" w:hAnsi="Times New Roman" w:cs="Times New Roman"/>
                <w:b/>
                <w:bCs/>
                <w:sz w:val="18"/>
                <w:szCs w:val="18"/>
                <w:rtl/>
              </w:rPr>
              <w:br/>
            </w:r>
          </w:p>
        </w:tc>
      </w:tr>
    </w:tbl>
    <w:p w:rsidR="00D658BB" w:rsidRPr="00590AD4" w:rsidRDefault="00D658BB" w:rsidP="00850695">
      <w:pPr>
        <w:pStyle w:val="a3"/>
        <w:bidi/>
        <w:spacing w:before="0" w:beforeAutospacing="0" w:after="120" w:afterAutospacing="0"/>
        <w:jc w:val="lowKashida"/>
        <w:rPr>
          <w:b/>
          <w:bCs/>
          <w:sz w:val="18"/>
          <w:szCs w:val="18"/>
        </w:rPr>
      </w:pPr>
      <w:r w:rsidRPr="00590AD4">
        <w:rPr>
          <w:b/>
          <w:bCs/>
          <w:sz w:val="18"/>
          <w:szCs w:val="18"/>
          <w:rtl/>
        </w:rPr>
        <w:t xml:space="preserve">فقوله: "كأنه" بحذف الواو </w:t>
      </w:r>
      <w:proofErr w:type="spellStart"/>
      <w:r w:rsidRPr="00590AD4">
        <w:rPr>
          <w:b/>
          <w:bCs/>
          <w:sz w:val="18"/>
          <w:szCs w:val="18"/>
          <w:rtl/>
        </w:rPr>
        <w:t>وتبقية</w:t>
      </w:r>
      <w:proofErr w:type="spellEnd"/>
      <w:r w:rsidRPr="00590AD4">
        <w:rPr>
          <w:b/>
          <w:bCs/>
          <w:sz w:val="18"/>
          <w:szCs w:val="18"/>
          <w:rtl/>
        </w:rPr>
        <w:t xml:space="preserve"> الضمة ضعيف في القياس </w:t>
      </w:r>
      <w:r w:rsidRPr="00590AD4">
        <w:rPr>
          <w:b/>
          <w:bCs/>
          <w:spacing w:val="-4"/>
          <w:sz w:val="18"/>
          <w:szCs w:val="18"/>
          <w:rtl/>
        </w:rPr>
        <w:t xml:space="preserve">قليل في الاستعمال". وذكر محقق (المقتضب) شيخنا المرحوم محمد عبد الخالق </w:t>
      </w:r>
      <w:proofErr w:type="spellStart"/>
      <w:r w:rsidRPr="00590AD4">
        <w:rPr>
          <w:b/>
          <w:bCs/>
          <w:spacing w:val="-4"/>
          <w:sz w:val="18"/>
          <w:szCs w:val="18"/>
          <w:rtl/>
        </w:rPr>
        <w:t>عضيمة</w:t>
      </w:r>
      <w:proofErr w:type="spellEnd"/>
      <w:r w:rsidRPr="00590AD4">
        <w:rPr>
          <w:b/>
          <w:bCs/>
          <w:spacing w:val="-4"/>
          <w:sz w:val="18"/>
          <w:szCs w:val="18"/>
          <w:rtl/>
        </w:rPr>
        <w:t xml:space="preserve"> -رحمه الله رحمةً واسعةً- أن اختلاس حركة هاء الغائب الذي جعله سيبويه والمبرد من الضرورة الشعرية، جاء في آيات كثيرة في القراءات </w:t>
      </w:r>
      <w:proofErr w:type="spellStart"/>
      <w:r w:rsidRPr="00590AD4">
        <w:rPr>
          <w:b/>
          <w:bCs/>
          <w:spacing w:val="-4"/>
          <w:sz w:val="18"/>
          <w:szCs w:val="18"/>
          <w:rtl/>
        </w:rPr>
        <w:t>السبعية</w:t>
      </w:r>
      <w:proofErr w:type="spellEnd"/>
      <w:r w:rsidRPr="00590AD4">
        <w:rPr>
          <w:b/>
          <w:bCs/>
          <w:spacing w:val="-4"/>
          <w:sz w:val="18"/>
          <w:szCs w:val="18"/>
          <w:rtl/>
        </w:rPr>
        <w:t xml:space="preserve"> المتواترة، منها قوله تعالى: </w:t>
      </w:r>
      <w:r w:rsidRPr="00590AD4">
        <w:rPr>
          <w:b/>
          <w:bCs/>
          <w:color w:val="008000"/>
          <w:spacing w:val="-4"/>
          <w:sz w:val="18"/>
          <w:szCs w:val="18"/>
          <w:rtl/>
        </w:rPr>
        <w:t>{</w:t>
      </w:r>
      <w:r w:rsidRPr="00850695">
        <w:rPr>
          <w:rFonts w:ascii="QCF_P138" w:hAnsi="QCF_P138" w:cs="QCF_P138"/>
          <w:color w:val="008000"/>
          <w:spacing w:val="-4"/>
          <w:sz w:val="30"/>
          <w:szCs w:val="30"/>
          <w:rtl/>
        </w:rPr>
        <w:t xml:space="preserve"> </w:t>
      </w:r>
      <w:r w:rsidRPr="00850695">
        <w:rPr>
          <w:rFonts w:ascii="QCF_P138" w:hAnsi="QCF_P138" w:cs="QCF_P138"/>
          <w:color w:val="008000"/>
          <w:spacing w:val="-4"/>
          <w:sz w:val="18"/>
          <w:szCs w:val="18"/>
          <w:rtl/>
        </w:rPr>
        <w:t>ﯱ ﯲ</w:t>
      </w:r>
      <w:r w:rsidRPr="00590AD4">
        <w:rPr>
          <w:b/>
          <w:bCs/>
          <w:color w:val="008000"/>
          <w:spacing w:val="-4"/>
          <w:sz w:val="18"/>
          <w:szCs w:val="18"/>
          <w:rtl/>
        </w:rPr>
        <w:t xml:space="preserve">} </w:t>
      </w:r>
      <w:r w:rsidRPr="00590AD4">
        <w:rPr>
          <w:b/>
          <w:bCs/>
          <w:spacing w:val="-4"/>
          <w:sz w:val="18"/>
          <w:szCs w:val="18"/>
          <w:rtl/>
        </w:rPr>
        <w:t xml:space="preserve">[الأنعام: 90]، وقوله </w:t>
      </w:r>
      <w:r w:rsidRPr="00590AD4">
        <w:rPr>
          <w:b/>
          <w:bCs/>
          <w:spacing w:val="-4"/>
          <w:position w:val="-4"/>
          <w:sz w:val="18"/>
          <w:szCs w:val="18"/>
        </w:rPr>
        <w:t></w:t>
      </w:r>
      <w:r w:rsidRPr="00590AD4">
        <w:rPr>
          <w:b/>
          <w:bCs/>
          <w:spacing w:val="-4"/>
          <w:sz w:val="18"/>
          <w:szCs w:val="18"/>
          <w:rtl/>
        </w:rPr>
        <w:t>:</w:t>
      </w:r>
      <w:r w:rsidRPr="00590AD4">
        <w:rPr>
          <w:b/>
          <w:bCs/>
          <w:color w:val="008000"/>
          <w:spacing w:val="-4"/>
          <w:sz w:val="18"/>
          <w:szCs w:val="18"/>
          <w:rtl/>
        </w:rPr>
        <w:t xml:space="preserve"> {</w:t>
      </w:r>
      <w:r w:rsidRPr="00850695">
        <w:rPr>
          <w:rFonts w:ascii="QCF_P379" w:hAnsi="QCF_P379" w:cs="QCF_P379"/>
          <w:color w:val="008000"/>
          <w:spacing w:val="-4"/>
          <w:sz w:val="30"/>
          <w:szCs w:val="30"/>
          <w:rtl/>
        </w:rPr>
        <w:t xml:space="preserve"> </w:t>
      </w:r>
      <w:r w:rsidRPr="00850695">
        <w:rPr>
          <w:rFonts w:ascii="QCF_P379" w:hAnsi="QCF_P379" w:cs="QCF_P379"/>
          <w:color w:val="008000"/>
          <w:spacing w:val="-4"/>
          <w:sz w:val="18"/>
          <w:szCs w:val="18"/>
          <w:rtl/>
        </w:rPr>
        <w:t>ﮔ ﮕ</w:t>
      </w:r>
      <w:r w:rsidRPr="00590AD4">
        <w:rPr>
          <w:b/>
          <w:bCs/>
          <w:color w:val="008000"/>
          <w:spacing w:val="-4"/>
          <w:sz w:val="18"/>
          <w:szCs w:val="18"/>
          <w:rtl/>
        </w:rPr>
        <w:t xml:space="preserve">} </w:t>
      </w:r>
      <w:r w:rsidRPr="00590AD4">
        <w:rPr>
          <w:b/>
          <w:bCs/>
          <w:spacing w:val="-4"/>
          <w:sz w:val="18"/>
          <w:szCs w:val="18"/>
          <w:rtl/>
        </w:rPr>
        <w:t>[النمل: 28]</w:t>
      </w:r>
      <w:r w:rsidRPr="00590AD4">
        <w:rPr>
          <w:b/>
          <w:bCs/>
          <w:sz w:val="18"/>
          <w:szCs w:val="18"/>
          <w:rtl/>
        </w:rPr>
        <w:t xml:space="preserve">، وقوله -عز من قائل-: </w:t>
      </w:r>
      <w:r w:rsidRPr="00590AD4">
        <w:rPr>
          <w:b/>
          <w:bCs/>
          <w:color w:val="008000"/>
          <w:sz w:val="18"/>
          <w:szCs w:val="18"/>
          <w:rtl/>
        </w:rPr>
        <w:t>{</w:t>
      </w:r>
      <w:r w:rsidRPr="00850695">
        <w:rPr>
          <w:rFonts w:ascii="QCF_P459" w:hAnsi="QCF_P459" w:cs="QCF_P459"/>
          <w:color w:val="008000"/>
          <w:sz w:val="30"/>
          <w:szCs w:val="30"/>
          <w:rtl/>
        </w:rPr>
        <w:t xml:space="preserve"> </w:t>
      </w:r>
      <w:r w:rsidRPr="00850695">
        <w:rPr>
          <w:rFonts w:ascii="QCF_P459" w:hAnsi="QCF_P459" w:cs="QCF_P459"/>
          <w:color w:val="008000"/>
          <w:sz w:val="18"/>
          <w:szCs w:val="18"/>
          <w:rtl/>
        </w:rPr>
        <w:t>ﮆ ﮇ ﮈ ﮉ</w:t>
      </w:r>
      <w:r w:rsidRPr="00590AD4">
        <w:rPr>
          <w:b/>
          <w:bCs/>
          <w:color w:val="008000"/>
          <w:sz w:val="18"/>
          <w:szCs w:val="18"/>
          <w:rtl/>
        </w:rPr>
        <w:t xml:space="preserve">} </w:t>
      </w:r>
      <w:r w:rsidRPr="00590AD4">
        <w:rPr>
          <w:b/>
          <w:bCs/>
          <w:sz w:val="18"/>
          <w:szCs w:val="18"/>
          <w:rtl/>
        </w:rPr>
        <w:t>[الزمر: 7].</w:t>
      </w:r>
    </w:p>
    <w:p w:rsidR="00D658BB" w:rsidRPr="00590AD4" w:rsidRDefault="00D658BB" w:rsidP="002160CD">
      <w:pPr>
        <w:pStyle w:val="a3"/>
        <w:bidi/>
        <w:spacing w:before="0" w:beforeAutospacing="0" w:after="120" w:afterAutospacing="0"/>
        <w:jc w:val="lowKashida"/>
        <w:rPr>
          <w:b/>
          <w:bCs/>
          <w:sz w:val="18"/>
          <w:szCs w:val="18"/>
        </w:rPr>
      </w:pPr>
      <w:r w:rsidRPr="00590AD4">
        <w:rPr>
          <w:b/>
          <w:bCs/>
          <w:sz w:val="18"/>
          <w:szCs w:val="18"/>
          <w:rtl/>
        </w:rPr>
        <w:t xml:space="preserve">والحق أن هناك فرقًا بين اختلاس حركة هاء الغائب في الضرورة التي أشار إليها سيبويه في (الكتاب)، وما ورد في القراءات </w:t>
      </w:r>
      <w:proofErr w:type="spellStart"/>
      <w:r w:rsidRPr="00590AD4">
        <w:rPr>
          <w:b/>
          <w:bCs/>
          <w:sz w:val="18"/>
          <w:szCs w:val="18"/>
          <w:rtl/>
        </w:rPr>
        <w:t>السبعية</w:t>
      </w:r>
      <w:proofErr w:type="spellEnd"/>
      <w:r w:rsidRPr="00590AD4">
        <w:rPr>
          <w:b/>
          <w:bCs/>
          <w:sz w:val="18"/>
          <w:szCs w:val="18"/>
          <w:rtl/>
        </w:rPr>
        <w:t xml:space="preserve"> المتواترة التي أشار إليها شيخنا </w:t>
      </w:r>
      <w:proofErr w:type="spellStart"/>
      <w:r w:rsidRPr="00590AD4">
        <w:rPr>
          <w:b/>
          <w:bCs/>
          <w:sz w:val="18"/>
          <w:szCs w:val="18"/>
          <w:rtl/>
        </w:rPr>
        <w:t>عضيمة</w:t>
      </w:r>
      <w:proofErr w:type="spellEnd"/>
      <w:r w:rsidRPr="00590AD4">
        <w:rPr>
          <w:b/>
          <w:bCs/>
          <w:sz w:val="18"/>
          <w:szCs w:val="18"/>
          <w:rtl/>
        </w:rPr>
        <w:t xml:space="preserve"> -طيب الله ثراه-، وذلك أن الهاء في الآيات الكريمة المذكورة ونحوها كانت مسبوقةً بحرف علة ساكن، وهاء الضمير إن سُبقت بحرف علة ساكن -واو أو ياء أو ألف- فالمختار حذف الياء والواو بعدها، قال سيبويه في باب: ثبات الياء والواو في الهاء التي هي علامة الإضمار وحذفهما: "فإذا كان قبل الهاء حرف لين، فإنَّ حَذْفَ الياء والواو في الوصل أحسنُ؛ لأن الهاء من مخرج الألف، والألف تشبه الياءَ، والواو تشبههما في المد وهي أختهما، فلما اجتمعت حروف متشابهة حذفوا وهو أحسن وأكثرُ، وذلك قولك: عليه يا فتى، ولديه فلان، ورأيت أباه قبلُ، وهذا أبوه كما ترى. وأحسن القراءتين: </w:t>
      </w:r>
      <w:r w:rsidRPr="00590AD4">
        <w:rPr>
          <w:b/>
          <w:bCs/>
          <w:color w:val="008000"/>
          <w:sz w:val="18"/>
          <w:szCs w:val="18"/>
          <w:rtl/>
        </w:rPr>
        <w:t>{</w:t>
      </w:r>
      <w:r w:rsidRPr="002160CD">
        <w:rPr>
          <w:rFonts w:ascii="QCF_P293" w:hAnsi="QCF_P293" w:cs="QCF_P293"/>
          <w:color w:val="008000"/>
          <w:sz w:val="18"/>
          <w:szCs w:val="18"/>
          <w:rtl/>
        </w:rPr>
        <w:t xml:space="preserve"> </w:t>
      </w:r>
      <w:r w:rsidRPr="00850695">
        <w:rPr>
          <w:rFonts w:ascii="QCF_P293" w:hAnsi="QCF_P293" w:cs="QCF_P293"/>
          <w:color w:val="008000"/>
          <w:sz w:val="18"/>
          <w:szCs w:val="18"/>
          <w:rtl/>
        </w:rPr>
        <w:t>ﭣ ﭤ</w:t>
      </w:r>
      <w:r w:rsidRPr="00590AD4">
        <w:rPr>
          <w:b/>
          <w:bCs/>
          <w:color w:val="008000"/>
          <w:sz w:val="18"/>
          <w:szCs w:val="18"/>
          <w:rtl/>
        </w:rPr>
        <w:t xml:space="preserve">} </w:t>
      </w:r>
      <w:r w:rsidRPr="00590AD4">
        <w:rPr>
          <w:b/>
          <w:bCs/>
          <w:sz w:val="18"/>
          <w:szCs w:val="18"/>
          <w:rtl/>
        </w:rPr>
        <w:t>[الإسراء: 106] و</w:t>
      </w:r>
      <w:r w:rsidRPr="00590AD4">
        <w:rPr>
          <w:b/>
          <w:bCs/>
          <w:color w:val="008000"/>
          <w:sz w:val="18"/>
          <w:szCs w:val="18"/>
          <w:rtl/>
        </w:rPr>
        <w:t>{</w:t>
      </w:r>
      <w:r w:rsidRPr="002160CD">
        <w:rPr>
          <w:rFonts w:ascii="QCF_P173" w:hAnsi="QCF_P173" w:cs="QCF_P173"/>
          <w:color w:val="008000"/>
          <w:sz w:val="30"/>
          <w:szCs w:val="30"/>
          <w:rtl/>
        </w:rPr>
        <w:t xml:space="preserve"> </w:t>
      </w:r>
      <w:r w:rsidRPr="002160CD">
        <w:rPr>
          <w:rFonts w:ascii="QCF_P173" w:hAnsi="QCF_P173" w:cs="QCF_P173"/>
          <w:color w:val="008000"/>
          <w:sz w:val="18"/>
          <w:szCs w:val="18"/>
          <w:rtl/>
        </w:rPr>
        <w:t>ﯘ ﯙ ﯚ ﯛ</w:t>
      </w:r>
      <w:r w:rsidRPr="00590AD4">
        <w:rPr>
          <w:b/>
          <w:bCs/>
          <w:color w:val="008000"/>
          <w:sz w:val="18"/>
          <w:szCs w:val="18"/>
          <w:rtl/>
        </w:rPr>
        <w:t xml:space="preserve">} </w:t>
      </w:r>
      <w:r w:rsidRPr="00590AD4">
        <w:rPr>
          <w:b/>
          <w:bCs/>
          <w:sz w:val="18"/>
          <w:szCs w:val="18"/>
          <w:rtl/>
        </w:rPr>
        <w:t>[الأعراف: 176] و</w:t>
      </w:r>
      <w:r w:rsidRPr="00590AD4">
        <w:rPr>
          <w:b/>
          <w:bCs/>
          <w:color w:val="008000"/>
          <w:sz w:val="18"/>
          <w:szCs w:val="18"/>
          <w:rtl/>
        </w:rPr>
        <w:t>{</w:t>
      </w:r>
      <w:r w:rsidRPr="002160CD">
        <w:rPr>
          <w:rFonts w:ascii="QCF_P237" w:hAnsi="QCF_P237" w:cs="QCF_P237"/>
          <w:color w:val="008000"/>
          <w:sz w:val="18"/>
          <w:szCs w:val="18"/>
          <w:rtl/>
        </w:rPr>
        <w:t>ﮧ ﮨ ﮩ</w:t>
      </w:r>
      <w:r w:rsidRPr="00590AD4">
        <w:rPr>
          <w:b/>
          <w:bCs/>
          <w:color w:val="008000"/>
          <w:sz w:val="18"/>
          <w:szCs w:val="18"/>
          <w:rtl/>
        </w:rPr>
        <w:t xml:space="preserve">} </w:t>
      </w:r>
      <w:r w:rsidRPr="00590AD4">
        <w:rPr>
          <w:b/>
          <w:bCs/>
          <w:sz w:val="18"/>
          <w:szCs w:val="18"/>
          <w:rtl/>
        </w:rPr>
        <w:t>[يوسف: 20] و</w:t>
      </w:r>
      <w:r w:rsidRPr="00590AD4">
        <w:rPr>
          <w:b/>
          <w:bCs/>
          <w:color w:val="008000"/>
          <w:sz w:val="18"/>
          <w:szCs w:val="18"/>
          <w:rtl/>
        </w:rPr>
        <w:t>{</w:t>
      </w:r>
      <w:r w:rsidRPr="002160CD">
        <w:rPr>
          <w:rFonts w:ascii="QCF_P567" w:hAnsi="QCF_P567" w:cs="QCF_P567"/>
          <w:color w:val="008000"/>
          <w:sz w:val="18"/>
          <w:szCs w:val="18"/>
          <w:rtl/>
        </w:rPr>
        <w:t>ﯼ ﯽ</w:t>
      </w:r>
      <w:r w:rsidRPr="00590AD4">
        <w:rPr>
          <w:b/>
          <w:bCs/>
          <w:color w:val="008000"/>
          <w:sz w:val="18"/>
          <w:szCs w:val="18"/>
          <w:rtl/>
        </w:rPr>
        <w:t xml:space="preserve">} </w:t>
      </w:r>
      <w:r w:rsidRPr="00590AD4">
        <w:rPr>
          <w:b/>
          <w:bCs/>
          <w:sz w:val="18"/>
          <w:szCs w:val="18"/>
          <w:rtl/>
        </w:rPr>
        <w:t>[الحاقة: 30] والإتمام عربي". انتهى ما قال سيبويه.</w:t>
      </w:r>
    </w:p>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فَصِلة الضمير كانت محذوفة في الفعل "يرضاه" قبل الجزم، فلما جزم؛ لوقوعه في جواب الشرط وحذفت الألف للجزم، لم يُعتد بهذا الحذف، وبقيت الصلة؛ استصحابًا للأصل، وحمل عليه أمره نحو: اقتده وألقه... إلى آخره. وليس كذلك ما ورد في الشعر شاهدًا على الضرورة المذكورة، إذ لم تُسبق فيه هاء الضمير بحرف علة ساكن، وعلى هذا يمكن القول: بأن حَذْف صلة ضمير الغائب إنما يكون ضرورة عند سيبويه ومَن تبعه إذا لم يكن ما قبل هاء الضمير حرفُ علةٍ ساكنًا في الأصل كالبيت المذكور.</w:t>
      </w:r>
    </w:p>
    <w:p w:rsidR="00D658BB" w:rsidRPr="00590AD4" w:rsidRDefault="00D658BB" w:rsidP="00590AD4">
      <w:pPr>
        <w:pStyle w:val="a3"/>
        <w:bidi/>
        <w:spacing w:before="0" w:beforeAutospacing="0" w:after="120" w:afterAutospacing="0"/>
        <w:jc w:val="lowKashida"/>
        <w:rPr>
          <w:b/>
          <w:bCs/>
          <w:sz w:val="18"/>
          <w:szCs w:val="18"/>
          <w:rtl/>
        </w:rPr>
      </w:pPr>
      <w:r w:rsidRPr="00590AD4">
        <w:rPr>
          <w:b/>
          <w:bCs/>
          <w:sz w:val="18"/>
          <w:szCs w:val="18"/>
          <w:rtl/>
        </w:rPr>
        <w:t xml:space="preserve">ونعود إلى (الخصائص) لنقف على وجه ضَعْف بيت </w:t>
      </w:r>
      <w:proofErr w:type="spellStart"/>
      <w:r w:rsidRPr="00590AD4">
        <w:rPr>
          <w:b/>
          <w:bCs/>
          <w:sz w:val="18"/>
          <w:szCs w:val="18"/>
          <w:rtl/>
        </w:rPr>
        <w:t>الشماخ</w:t>
      </w:r>
      <w:proofErr w:type="spellEnd"/>
      <w:r w:rsidRPr="00590AD4">
        <w:rPr>
          <w:b/>
          <w:bCs/>
          <w:sz w:val="18"/>
          <w:szCs w:val="18"/>
          <w:rtl/>
        </w:rPr>
        <w:t xml:space="preserve"> السابق، فنجد ابن جني يقول: "ووجه ضعف قياسه أنه ليس على حد الوصل ولا على حد الوقف، وذلك أن الوصل يجب أن تتمكن فيه واوه كما تمكنت من قوله في أول البيت: له زجل، والوقف يجب أن تحذف الواو والضمة فيه جميعًا وتسكن الهاء، فيقال: </w:t>
      </w:r>
      <w:r w:rsidRPr="00590AD4">
        <w:rPr>
          <w:b/>
          <w:bCs/>
          <w:sz w:val="18"/>
          <w:szCs w:val="18"/>
          <w:rtl/>
        </w:rPr>
        <w:lastRenderedPageBreak/>
        <w:t xml:space="preserve">كَأَنَّهْ فَضَمُّ الهاء بغير واو منزلةٌ بين منزلتي الوصل والوقف، وهذا موضع ضيق ومقام </w:t>
      </w:r>
      <w:proofErr w:type="spellStart"/>
      <w:r w:rsidRPr="00590AD4">
        <w:rPr>
          <w:b/>
          <w:bCs/>
          <w:sz w:val="18"/>
          <w:szCs w:val="18"/>
          <w:rtl/>
        </w:rPr>
        <w:t>زَلْخ</w:t>
      </w:r>
      <w:proofErr w:type="spellEnd"/>
      <w:r w:rsidRPr="00590AD4">
        <w:rPr>
          <w:b/>
          <w:bCs/>
          <w:sz w:val="18"/>
          <w:szCs w:val="18"/>
          <w:rtl/>
        </w:rPr>
        <w:t>، لا يتقيك بإيناس ولا ترسو فيه قدمُ قياسٍ. وقال أبو إسحاق في نحو هذا: إنه أجرى الوصل مجرى الوقف، وليس الأمر كذلك؛ لما أريتُك من أنه لا على حد الوصل ولا على حد الوقف".</w:t>
      </w:r>
    </w:p>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 xml:space="preserve">ومن العجيب أننا نجده يفرد بابًا في (الخصائص) عنوانه: باب في الحكم يقف بين الحكمين، ويصدره بقوله: "هذا فصل موجود في العربية لفظًا، وقد أعطته </w:t>
      </w:r>
      <w:proofErr w:type="spellStart"/>
      <w:r w:rsidRPr="00590AD4">
        <w:rPr>
          <w:b/>
          <w:bCs/>
          <w:sz w:val="18"/>
          <w:szCs w:val="18"/>
          <w:rtl/>
        </w:rPr>
        <w:t>مقادًا</w:t>
      </w:r>
      <w:proofErr w:type="spellEnd"/>
      <w:r w:rsidRPr="00590AD4">
        <w:rPr>
          <w:b/>
          <w:bCs/>
          <w:sz w:val="18"/>
          <w:szCs w:val="18"/>
          <w:rtl/>
        </w:rPr>
        <w:t xml:space="preserve"> عليه وقياسًا"، ثم يذكر أن من ذلك بيت (الكتاب):</w:t>
      </w:r>
    </w:p>
    <w:tbl>
      <w:tblPr>
        <w:bidiVisual/>
        <w:tblW w:w="0" w:type="auto"/>
        <w:jc w:val="center"/>
        <w:tblLook w:val="01E0"/>
      </w:tblPr>
      <w:tblGrid>
        <w:gridCol w:w="2114"/>
        <w:gridCol w:w="573"/>
        <w:gridCol w:w="2107"/>
      </w:tblGrid>
      <w:tr w:rsidR="00D658BB" w:rsidRPr="00420232">
        <w:trPr>
          <w:trHeight w:hRule="exact" w:val="510"/>
          <w:jc w:val="center"/>
        </w:trPr>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له زجل كأنه صوت حاد</w:t>
            </w:r>
            <w:r w:rsidRPr="00420232">
              <w:rPr>
                <w:rFonts w:ascii="Times New Roman" w:hAnsi="Times New Roman" w:cs="Times New Roman"/>
                <w:b/>
                <w:bCs/>
                <w:sz w:val="18"/>
                <w:szCs w:val="18"/>
                <w:rtl/>
              </w:rPr>
              <w:br/>
            </w:r>
          </w:p>
        </w:tc>
        <w:tc>
          <w:tcPr>
            <w:tcW w:w="709" w:type="dxa"/>
            <w:vAlign w:val="center"/>
          </w:tcPr>
          <w:p w:rsidR="00D658BB" w:rsidRPr="00420232" w:rsidRDefault="00D658BB" w:rsidP="00420232">
            <w:pPr>
              <w:spacing w:after="120" w:line="240" w:lineRule="auto"/>
              <w:jc w:val="center"/>
              <w:rPr>
                <w:rFonts w:ascii="Times New Roman" w:hAnsi="Times New Roman" w:cs="Times New Roman"/>
                <w:b/>
                <w:bCs/>
                <w:sz w:val="18"/>
                <w:szCs w:val="18"/>
              </w:rPr>
            </w:pPr>
            <w:r w:rsidRPr="00420232">
              <w:rPr>
                <w:rFonts w:ascii="Times New Roman" w:hAnsi="Times New Roman" w:cs="Times New Roman"/>
                <w:b/>
                <w:bCs/>
                <w:sz w:val="18"/>
                <w:szCs w:val="18"/>
                <w:rtl/>
              </w:rPr>
              <w:t>*</w:t>
            </w:r>
          </w:p>
        </w:tc>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 ..... ..... ....... ..... ....</w:t>
            </w:r>
            <w:r w:rsidRPr="00420232">
              <w:rPr>
                <w:rFonts w:ascii="Times New Roman" w:hAnsi="Times New Roman" w:cs="Times New Roman"/>
                <w:b/>
                <w:bCs/>
                <w:sz w:val="18"/>
                <w:szCs w:val="18"/>
                <w:rtl/>
              </w:rPr>
              <w:br/>
            </w:r>
          </w:p>
        </w:tc>
      </w:tr>
    </w:tbl>
    <w:p w:rsidR="00D658BB" w:rsidRPr="00590AD4" w:rsidRDefault="00D658BB" w:rsidP="00590AD4">
      <w:pPr>
        <w:pStyle w:val="a3"/>
        <w:bidi/>
        <w:spacing w:before="0" w:beforeAutospacing="0" w:after="120" w:afterAutospacing="0"/>
        <w:jc w:val="lowKashida"/>
        <w:rPr>
          <w:b/>
          <w:bCs/>
          <w:sz w:val="18"/>
          <w:szCs w:val="18"/>
          <w:rtl/>
        </w:rPr>
      </w:pPr>
      <w:r w:rsidRPr="00590AD4">
        <w:rPr>
          <w:b/>
          <w:bCs/>
          <w:sz w:val="18"/>
          <w:szCs w:val="18"/>
          <w:rtl/>
        </w:rPr>
        <w:t>ويقول معلقًا عليه: "فحذف الواو من قوله: كأنه لا على حد الوقف ولا على حد الوصل، أما الوقف فيقضي بالسكون كأنهْ وأما الوصل فيقضي بالمطل وتمكين الواو كأنهُ. فقوله إذن: كأنهُ منزلة بين الوصل والوقف، وكذلك أيضًا سواء قوله:</w:t>
      </w:r>
    </w:p>
    <w:tbl>
      <w:tblPr>
        <w:bidiVisual/>
        <w:tblW w:w="0" w:type="auto"/>
        <w:jc w:val="center"/>
        <w:tblLook w:val="01E0"/>
      </w:tblPr>
      <w:tblGrid>
        <w:gridCol w:w="2111"/>
        <w:gridCol w:w="569"/>
        <w:gridCol w:w="2114"/>
      </w:tblGrid>
      <w:tr w:rsidR="00D658BB" w:rsidRPr="00420232">
        <w:trPr>
          <w:trHeight w:hRule="exact" w:val="510"/>
          <w:jc w:val="center"/>
        </w:trPr>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 xml:space="preserve">يا </w:t>
            </w:r>
            <w:proofErr w:type="spellStart"/>
            <w:r w:rsidRPr="00420232">
              <w:rPr>
                <w:rFonts w:ascii="Times New Roman" w:hAnsi="Times New Roman" w:cs="Times New Roman"/>
                <w:b/>
                <w:bCs/>
                <w:sz w:val="18"/>
                <w:szCs w:val="18"/>
                <w:rtl/>
              </w:rPr>
              <w:t>مرحباه</w:t>
            </w:r>
            <w:proofErr w:type="spellEnd"/>
            <w:r w:rsidRPr="00420232">
              <w:rPr>
                <w:rFonts w:ascii="Times New Roman" w:hAnsi="Times New Roman" w:cs="Times New Roman"/>
                <w:b/>
                <w:bCs/>
                <w:sz w:val="18"/>
                <w:szCs w:val="18"/>
                <w:rtl/>
              </w:rPr>
              <w:t xml:space="preserve"> بحمار ناجية</w:t>
            </w:r>
            <w:r w:rsidRPr="00420232">
              <w:rPr>
                <w:rFonts w:ascii="Times New Roman" w:hAnsi="Times New Roman" w:cs="Times New Roman"/>
                <w:b/>
                <w:bCs/>
                <w:sz w:val="18"/>
                <w:szCs w:val="18"/>
                <w:rtl/>
              </w:rPr>
              <w:br/>
            </w:r>
          </w:p>
        </w:tc>
        <w:tc>
          <w:tcPr>
            <w:tcW w:w="709" w:type="dxa"/>
            <w:vAlign w:val="center"/>
          </w:tcPr>
          <w:p w:rsidR="00D658BB" w:rsidRPr="00420232" w:rsidRDefault="00D658BB" w:rsidP="00420232">
            <w:pPr>
              <w:spacing w:after="120" w:line="240" w:lineRule="auto"/>
              <w:jc w:val="center"/>
              <w:rPr>
                <w:rFonts w:ascii="Times New Roman" w:hAnsi="Times New Roman" w:cs="Times New Roman"/>
                <w:b/>
                <w:bCs/>
                <w:sz w:val="18"/>
                <w:szCs w:val="18"/>
              </w:rPr>
            </w:pPr>
            <w:r w:rsidRPr="00420232">
              <w:rPr>
                <w:rFonts w:ascii="Times New Roman" w:hAnsi="Times New Roman" w:cs="Times New Roman"/>
                <w:b/>
                <w:bCs/>
                <w:sz w:val="18"/>
                <w:szCs w:val="18"/>
                <w:rtl/>
              </w:rPr>
              <w:t>*</w:t>
            </w:r>
          </w:p>
        </w:tc>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إذا أتَى قربته للسانية</w:t>
            </w:r>
            <w:r w:rsidRPr="00420232">
              <w:rPr>
                <w:rFonts w:ascii="Times New Roman" w:hAnsi="Times New Roman" w:cs="Times New Roman"/>
                <w:b/>
                <w:bCs/>
                <w:sz w:val="18"/>
                <w:szCs w:val="18"/>
                <w:rtl/>
              </w:rPr>
              <w:br/>
            </w:r>
          </w:p>
        </w:tc>
      </w:tr>
    </w:tbl>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 xml:space="preserve">فثبات الهاء في </w:t>
      </w:r>
      <w:proofErr w:type="spellStart"/>
      <w:r w:rsidRPr="00590AD4">
        <w:rPr>
          <w:b/>
          <w:bCs/>
          <w:sz w:val="18"/>
          <w:szCs w:val="18"/>
          <w:rtl/>
        </w:rPr>
        <w:t>مرحباه</w:t>
      </w:r>
      <w:proofErr w:type="spellEnd"/>
      <w:r w:rsidRPr="00590AD4">
        <w:rPr>
          <w:b/>
          <w:bCs/>
          <w:sz w:val="18"/>
          <w:szCs w:val="18"/>
          <w:rtl/>
        </w:rPr>
        <w:t xml:space="preserve"> ليس على حد الوقف ولا على حد الوصل، أما الوقف فيؤذِن بأنها ساكنة: يا </w:t>
      </w:r>
      <w:proofErr w:type="spellStart"/>
      <w:r w:rsidRPr="00590AD4">
        <w:rPr>
          <w:b/>
          <w:bCs/>
          <w:sz w:val="18"/>
          <w:szCs w:val="18"/>
          <w:rtl/>
        </w:rPr>
        <w:t>مرحباه</w:t>
      </w:r>
      <w:proofErr w:type="spellEnd"/>
      <w:r w:rsidRPr="00590AD4">
        <w:rPr>
          <w:b/>
          <w:bCs/>
          <w:sz w:val="18"/>
          <w:szCs w:val="18"/>
          <w:rtl/>
        </w:rPr>
        <w:t xml:space="preserve">، وأما الوصل فيؤذن بحذفها أصلًا: يا مرحبًا بحمار ناجية، فثباتها إذن في الوصل متحركة -أي: قوله: يا </w:t>
      </w:r>
      <w:proofErr w:type="spellStart"/>
      <w:r w:rsidRPr="00590AD4">
        <w:rPr>
          <w:b/>
          <w:bCs/>
          <w:sz w:val="18"/>
          <w:szCs w:val="18"/>
          <w:rtl/>
        </w:rPr>
        <w:t>مرحباه</w:t>
      </w:r>
      <w:proofErr w:type="spellEnd"/>
      <w:r w:rsidRPr="00590AD4">
        <w:rPr>
          <w:b/>
          <w:bCs/>
          <w:sz w:val="18"/>
          <w:szCs w:val="18"/>
          <w:rtl/>
        </w:rPr>
        <w:t xml:space="preserve"> بحمار ناجية- منزلةٌ بين المنزلتين". انتهى. ثم يقول في ختام هذا الباب: "فظاهر هذا الجمع بين ضدين، فهو إذن منزلة بين المنزلتين، وسبب جواز الجمع بينهما أن كل واحد منهما قد كان جائزًا على انفراده، فإذا جُمع بينهما فإنه على كل حال لم يَكْلَف إلا بما من عادته أن يأتي </w:t>
      </w:r>
      <w:proofErr w:type="spellStart"/>
      <w:r w:rsidRPr="00590AD4">
        <w:rPr>
          <w:b/>
          <w:bCs/>
          <w:sz w:val="18"/>
          <w:szCs w:val="18"/>
          <w:rtl/>
        </w:rPr>
        <w:t>به</w:t>
      </w:r>
      <w:proofErr w:type="spellEnd"/>
      <w:r w:rsidRPr="00590AD4">
        <w:rPr>
          <w:b/>
          <w:bCs/>
          <w:sz w:val="18"/>
          <w:szCs w:val="18"/>
          <w:rtl/>
        </w:rPr>
        <w:t xml:space="preserve"> مفردًا، وليس على النظر بحقيقة الضدين كالسواد والبياض والحركة والسكون، فيستحيل اجتماعهما، فَتَضَادُّهُمَا إذن إنما هو في الصناعة لا في الطبيعة، والطريق </w:t>
      </w:r>
      <w:proofErr w:type="spellStart"/>
      <w:r w:rsidRPr="00590AD4">
        <w:rPr>
          <w:b/>
          <w:bCs/>
          <w:sz w:val="18"/>
          <w:szCs w:val="18"/>
          <w:rtl/>
        </w:rPr>
        <w:t>مُتْلَئِبة</w:t>
      </w:r>
      <w:proofErr w:type="spellEnd"/>
      <w:r w:rsidRPr="00590AD4">
        <w:rPr>
          <w:b/>
          <w:bCs/>
          <w:sz w:val="18"/>
          <w:szCs w:val="18"/>
          <w:rtl/>
        </w:rPr>
        <w:t xml:space="preserve"> منقادة، والتأمل يوضحها ويمكنك منها". انتهى.</w:t>
      </w:r>
    </w:p>
    <w:p w:rsidR="00D658BB" w:rsidRPr="00590AD4" w:rsidRDefault="00D658BB" w:rsidP="00590AD4">
      <w:pPr>
        <w:pStyle w:val="a3"/>
        <w:bidi/>
        <w:spacing w:before="0" w:beforeAutospacing="0" w:after="120" w:afterAutospacing="0"/>
        <w:jc w:val="lowKashida"/>
        <w:rPr>
          <w:b/>
          <w:bCs/>
          <w:sz w:val="18"/>
          <w:szCs w:val="18"/>
          <w:rtl/>
        </w:rPr>
      </w:pPr>
      <w:r w:rsidRPr="00590AD4">
        <w:rPr>
          <w:b/>
          <w:bCs/>
          <w:sz w:val="18"/>
          <w:szCs w:val="18"/>
          <w:rtl/>
        </w:rPr>
        <w:t xml:space="preserve">فعبارات ابن جني في هذا الباب الأخير توحي بأن المُنَزَّلَ بين منزلتي الوصل والوقف معهود موجود في العربية لفظًا واستعمالًا، وجائز قياسًا، فقد أعطته العربية -كما قال ابن جني نفسُه- </w:t>
      </w:r>
      <w:proofErr w:type="spellStart"/>
      <w:r w:rsidRPr="00590AD4">
        <w:rPr>
          <w:b/>
          <w:bCs/>
          <w:sz w:val="18"/>
          <w:szCs w:val="18"/>
          <w:rtl/>
        </w:rPr>
        <w:t>مقادًا</w:t>
      </w:r>
      <w:proofErr w:type="spellEnd"/>
      <w:r w:rsidRPr="00590AD4">
        <w:rPr>
          <w:b/>
          <w:bCs/>
          <w:sz w:val="18"/>
          <w:szCs w:val="18"/>
          <w:rtl/>
        </w:rPr>
        <w:t xml:space="preserve"> عليه وقياسًا، والطريق أمامه </w:t>
      </w:r>
      <w:proofErr w:type="spellStart"/>
      <w:r w:rsidRPr="00590AD4">
        <w:rPr>
          <w:b/>
          <w:bCs/>
          <w:sz w:val="18"/>
          <w:szCs w:val="18"/>
          <w:rtl/>
        </w:rPr>
        <w:t>متلئبة</w:t>
      </w:r>
      <w:proofErr w:type="spellEnd"/>
      <w:r w:rsidRPr="00590AD4">
        <w:rPr>
          <w:b/>
          <w:bCs/>
          <w:sz w:val="18"/>
          <w:szCs w:val="18"/>
          <w:rtl/>
        </w:rPr>
        <w:t xml:space="preserve"> منقادة، والتأمل يوضحها ويمكِّنك منها، وكان ذلك رجوعًا عما أورده من الحكم على بيت (الكتاب) بالضعف في القياس، والقلة في الاستعمال، وهذا ما ذكره ابن عصفور في كتابه (ضرائر الشعر) بعد أن استدل على ضرورة إثبات هاء </w:t>
      </w:r>
      <w:proofErr w:type="spellStart"/>
      <w:r w:rsidRPr="00590AD4">
        <w:rPr>
          <w:b/>
          <w:bCs/>
          <w:sz w:val="18"/>
          <w:szCs w:val="18"/>
          <w:rtl/>
        </w:rPr>
        <w:t>السكت</w:t>
      </w:r>
      <w:proofErr w:type="spellEnd"/>
      <w:r w:rsidRPr="00590AD4">
        <w:rPr>
          <w:b/>
          <w:bCs/>
          <w:sz w:val="18"/>
          <w:szCs w:val="18"/>
          <w:rtl/>
        </w:rPr>
        <w:t xml:space="preserve"> في حال الوصل بقول الراجز، وهو عروة بن حِزام العذري:</w:t>
      </w:r>
    </w:p>
    <w:tbl>
      <w:tblPr>
        <w:bidiVisual/>
        <w:tblW w:w="0" w:type="auto"/>
        <w:jc w:val="center"/>
        <w:tblLook w:val="01E0"/>
      </w:tblPr>
      <w:tblGrid>
        <w:gridCol w:w="2132"/>
        <w:gridCol w:w="573"/>
        <w:gridCol w:w="2089"/>
      </w:tblGrid>
      <w:tr w:rsidR="00D658BB" w:rsidRPr="00420232">
        <w:trPr>
          <w:trHeight w:hRule="exact" w:val="510"/>
          <w:jc w:val="center"/>
        </w:trPr>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 xml:space="preserve">يا </w:t>
            </w:r>
            <w:proofErr w:type="spellStart"/>
            <w:r w:rsidRPr="00420232">
              <w:rPr>
                <w:rFonts w:ascii="Times New Roman" w:hAnsi="Times New Roman" w:cs="Times New Roman"/>
                <w:b/>
                <w:bCs/>
                <w:sz w:val="18"/>
                <w:szCs w:val="18"/>
                <w:rtl/>
              </w:rPr>
              <w:t>مرحباه</w:t>
            </w:r>
            <w:proofErr w:type="spellEnd"/>
            <w:r w:rsidRPr="00420232">
              <w:rPr>
                <w:rFonts w:ascii="Times New Roman" w:hAnsi="Times New Roman" w:cs="Times New Roman"/>
                <w:b/>
                <w:bCs/>
                <w:sz w:val="18"/>
                <w:szCs w:val="18"/>
                <w:rtl/>
              </w:rPr>
              <w:t xml:space="preserve"> بحمار عفراء</w:t>
            </w:r>
            <w:r w:rsidRPr="00420232">
              <w:rPr>
                <w:rFonts w:ascii="Times New Roman" w:hAnsi="Times New Roman" w:cs="Times New Roman"/>
                <w:b/>
                <w:bCs/>
                <w:sz w:val="18"/>
                <w:szCs w:val="18"/>
                <w:rtl/>
              </w:rPr>
              <w:br/>
            </w:r>
          </w:p>
        </w:tc>
        <w:tc>
          <w:tcPr>
            <w:tcW w:w="709" w:type="dxa"/>
            <w:vAlign w:val="center"/>
          </w:tcPr>
          <w:p w:rsidR="00D658BB" w:rsidRPr="00420232" w:rsidRDefault="00D658BB" w:rsidP="00420232">
            <w:pPr>
              <w:spacing w:after="120" w:line="240" w:lineRule="auto"/>
              <w:jc w:val="center"/>
              <w:rPr>
                <w:rFonts w:ascii="Times New Roman" w:hAnsi="Times New Roman" w:cs="Times New Roman"/>
                <w:b/>
                <w:bCs/>
                <w:sz w:val="18"/>
                <w:szCs w:val="18"/>
              </w:rPr>
            </w:pPr>
            <w:r w:rsidRPr="00420232">
              <w:rPr>
                <w:rFonts w:ascii="Times New Roman" w:hAnsi="Times New Roman" w:cs="Times New Roman"/>
                <w:b/>
                <w:bCs/>
                <w:sz w:val="18"/>
                <w:szCs w:val="18"/>
                <w:rtl/>
              </w:rPr>
              <w:t>*</w:t>
            </w:r>
          </w:p>
        </w:tc>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 .... ..... ...... ..... ....</w:t>
            </w:r>
            <w:r w:rsidRPr="00420232">
              <w:rPr>
                <w:rFonts w:ascii="Times New Roman" w:hAnsi="Times New Roman" w:cs="Times New Roman"/>
                <w:b/>
                <w:bCs/>
                <w:sz w:val="18"/>
                <w:szCs w:val="18"/>
                <w:rtl/>
              </w:rPr>
              <w:br/>
            </w:r>
          </w:p>
        </w:tc>
      </w:tr>
    </w:tbl>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 xml:space="preserve">قال ابن عصفور بعد إيراده البيت: "قال أبو الفتح -أي: ابن جني-: وهو شاذ ضعيف عند أصحابنا لا يثبتونه في الرواية، ولا يحفظونه في القياس، من جهة أنه لا يخلو من أن تجري الكلمة على حد الوقف أو على حد الوصل، فإنْ أجراها على حد الوصل فسبيله أن يحذف الهاء وصلًا، أي: أن يحذف هاء </w:t>
      </w:r>
      <w:proofErr w:type="spellStart"/>
      <w:r w:rsidRPr="00590AD4">
        <w:rPr>
          <w:b/>
          <w:bCs/>
          <w:sz w:val="18"/>
          <w:szCs w:val="18"/>
          <w:rtl/>
        </w:rPr>
        <w:t>السكت</w:t>
      </w:r>
      <w:proofErr w:type="spellEnd"/>
      <w:r w:rsidRPr="00590AD4">
        <w:rPr>
          <w:b/>
          <w:bCs/>
          <w:sz w:val="18"/>
          <w:szCs w:val="18"/>
          <w:rtl/>
        </w:rPr>
        <w:t xml:space="preserve"> في حالة الوصل؛ لاستغنائه عنها في الوصل بما يتبع الألف، وإن كان على حد الوقف فقد خالف ذلك بإثباته إياها متحركةً بالكسر كانت أو بالضم، وهي في الوقف بلا </w:t>
      </w:r>
      <w:r w:rsidRPr="00590AD4">
        <w:rPr>
          <w:b/>
          <w:bCs/>
          <w:sz w:val="18"/>
          <w:szCs w:val="18"/>
          <w:rtl/>
        </w:rPr>
        <w:lastRenderedPageBreak/>
        <w:t>خلاف ساكنة، ولا يعلم هنا منزلة بين الوصل والوقف يرجع إليها، وتجري هذه الكلمة عليها؛ فلهذا كان إثبات الهاء متحركة خطًا عندنا".</w:t>
      </w:r>
    </w:p>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قال ابن عصفور معلقًا على عبارة ابن جني التي وردت في شرحه ديوان المتنبي: "وهذا الذي أنكره قد جاء مثله وهو قوله:</w:t>
      </w:r>
    </w:p>
    <w:tbl>
      <w:tblPr>
        <w:bidiVisual/>
        <w:tblW w:w="0" w:type="auto"/>
        <w:jc w:val="center"/>
        <w:tblLook w:val="01E0"/>
      </w:tblPr>
      <w:tblGrid>
        <w:gridCol w:w="2128"/>
        <w:gridCol w:w="575"/>
        <w:gridCol w:w="2091"/>
      </w:tblGrid>
      <w:tr w:rsidR="00D658BB" w:rsidRPr="00420232">
        <w:trPr>
          <w:trHeight w:hRule="exact" w:val="510"/>
          <w:jc w:val="center"/>
        </w:trPr>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له زجل كأنه صوت حاد</w:t>
            </w:r>
            <w:r w:rsidRPr="00420232">
              <w:rPr>
                <w:rFonts w:ascii="Times New Roman" w:hAnsi="Times New Roman" w:cs="Times New Roman"/>
                <w:b/>
                <w:bCs/>
                <w:sz w:val="18"/>
                <w:szCs w:val="18"/>
                <w:rtl/>
              </w:rPr>
              <w:br/>
            </w:r>
          </w:p>
        </w:tc>
        <w:tc>
          <w:tcPr>
            <w:tcW w:w="709" w:type="dxa"/>
            <w:vAlign w:val="center"/>
          </w:tcPr>
          <w:p w:rsidR="00D658BB" w:rsidRPr="00420232" w:rsidRDefault="00D658BB" w:rsidP="00420232">
            <w:pPr>
              <w:spacing w:after="120" w:line="240" w:lineRule="auto"/>
              <w:jc w:val="center"/>
              <w:rPr>
                <w:rFonts w:ascii="Times New Roman" w:hAnsi="Times New Roman" w:cs="Times New Roman"/>
                <w:b/>
                <w:bCs/>
                <w:sz w:val="18"/>
                <w:szCs w:val="18"/>
              </w:rPr>
            </w:pPr>
            <w:r w:rsidRPr="00420232">
              <w:rPr>
                <w:rFonts w:ascii="Times New Roman" w:hAnsi="Times New Roman" w:cs="Times New Roman"/>
                <w:b/>
                <w:bCs/>
                <w:sz w:val="18"/>
                <w:szCs w:val="18"/>
                <w:rtl/>
              </w:rPr>
              <w:t>*</w:t>
            </w:r>
          </w:p>
        </w:tc>
        <w:tc>
          <w:tcPr>
            <w:tcW w:w="2909" w:type="dxa"/>
            <w:vAlign w:val="center"/>
          </w:tcPr>
          <w:p w:rsidR="00D658BB" w:rsidRPr="00420232" w:rsidRDefault="00D658BB" w:rsidP="00420232">
            <w:pPr>
              <w:spacing w:after="120" w:line="240" w:lineRule="auto"/>
              <w:jc w:val="both"/>
              <w:rPr>
                <w:rFonts w:ascii="Times New Roman" w:hAnsi="Times New Roman" w:cs="Times New Roman"/>
                <w:b/>
                <w:bCs/>
                <w:sz w:val="18"/>
                <w:szCs w:val="18"/>
              </w:rPr>
            </w:pPr>
            <w:r w:rsidRPr="00420232">
              <w:rPr>
                <w:rFonts w:ascii="Times New Roman" w:hAnsi="Times New Roman" w:cs="Times New Roman"/>
                <w:b/>
                <w:bCs/>
                <w:sz w:val="18"/>
                <w:szCs w:val="18"/>
                <w:rtl/>
              </w:rPr>
              <w:t>..... .... .... ..... ..... .... ...</w:t>
            </w:r>
            <w:r w:rsidRPr="00420232">
              <w:rPr>
                <w:rFonts w:ascii="Times New Roman" w:hAnsi="Times New Roman" w:cs="Times New Roman"/>
                <w:b/>
                <w:bCs/>
                <w:sz w:val="18"/>
                <w:szCs w:val="18"/>
                <w:rtl/>
              </w:rPr>
              <w:br/>
            </w:r>
          </w:p>
        </w:tc>
      </w:tr>
    </w:tbl>
    <w:p w:rsidR="00D658BB" w:rsidRPr="00590AD4" w:rsidRDefault="00D658BB" w:rsidP="00590AD4">
      <w:pPr>
        <w:pStyle w:val="a3"/>
        <w:bidi/>
        <w:spacing w:before="0" w:beforeAutospacing="0" w:after="120" w:afterAutospacing="0"/>
        <w:jc w:val="lowKashida"/>
        <w:rPr>
          <w:b/>
          <w:bCs/>
          <w:sz w:val="18"/>
          <w:szCs w:val="18"/>
          <w:rtl/>
        </w:rPr>
      </w:pPr>
      <w:r w:rsidRPr="00590AD4">
        <w:rPr>
          <w:b/>
          <w:bCs/>
          <w:sz w:val="18"/>
          <w:szCs w:val="18"/>
          <w:rtl/>
        </w:rPr>
        <w:t xml:space="preserve">البيت، وأشباهه، ألا ترى أن قوله: كأنه صوت حاد، ليس على حد الوقف؛ لأن الضمير متحرك، أي: كأنه، ولا على حد الوصل؛ لأنه غير </w:t>
      </w:r>
      <w:proofErr w:type="spellStart"/>
      <w:r w:rsidRPr="00590AD4">
        <w:rPr>
          <w:b/>
          <w:bCs/>
          <w:sz w:val="18"/>
          <w:szCs w:val="18"/>
          <w:rtl/>
        </w:rPr>
        <w:t>ممطول</w:t>
      </w:r>
      <w:proofErr w:type="spellEnd"/>
      <w:r w:rsidRPr="00590AD4">
        <w:rPr>
          <w:b/>
          <w:bCs/>
          <w:sz w:val="18"/>
          <w:szCs w:val="18"/>
          <w:rtl/>
        </w:rPr>
        <w:t xml:space="preserve">، أي: لم يقل: كأنهُ بالإشباع وزيادة الواو بعد حركة الضمير. فهو بين الوصل والوقف، وقد أثبت هو -أي: ابن جني- هذا وأمثالَه، ولم ينكره". يشير ابن عصفور إلى ما ذكره ابن جني في الباب الأخير، قال: "فكان ينبغي ألا ينكر "يا </w:t>
      </w:r>
      <w:proofErr w:type="spellStart"/>
      <w:r w:rsidRPr="00590AD4">
        <w:rPr>
          <w:b/>
          <w:bCs/>
          <w:sz w:val="18"/>
          <w:szCs w:val="18"/>
          <w:rtl/>
        </w:rPr>
        <w:t>مرحباه</w:t>
      </w:r>
      <w:proofErr w:type="spellEnd"/>
      <w:r w:rsidRPr="00590AD4">
        <w:rPr>
          <w:b/>
          <w:bCs/>
          <w:sz w:val="18"/>
          <w:szCs w:val="18"/>
          <w:rtl/>
        </w:rPr>
        <w:t>" وأمثاله من جهة القياس". انتهى ما قاله ابن عصفور. فابن عصفور في النص السابق يسجل على ابن جني رجوعه عن رأيه بإنكار ما كان على منزلة بين الوصل والوقف.</w:t>
      </w:r>
    </w:p>
    <w:p w:rsidR="00D658BB" w:rsidRPr="00590AD4" w:rsidRDefault="00D658BB" w:rsidP="00590AD4">
      <w:pPr>
        <w:pStyle w:val="a3"/>
        <w:bidi/>
        <w:spacing w:before="0" w:beforeAutospacing="0" w:after="120" w:afterAutospacing="0"/>
        <w:jc w:val="lowKashida"/>
        <w:rPr>
          <w:b/>
          <w:bCs/>
          <w:sz w:val="18"/>
          <w:szCs w:val="18"/>
        </w:rPr>
      </w:pPr>
      <w:r w:rsidRPr="00590AD4">
        <w:rPr>
          <w:b/>
          <w:bCs/>
          <w:sz w:val="18"/>
          <w:szCs w:val="18"/>
          <w:rtl/>
        </w:rPr>
        <w:t xml:space="preserve">ونقل عبد القادر البغدادي ما ذكره ابن جني في (شرح ديوان المتنبي)، ذكر ذلك في (خزانة الأدب)، ثم قال: "وقد رجَعَ عن هذا في (الخصائص)". انتهى. ولكن العجيب أنه قال الرأي ورجع عنه في كتاب واحد وهو (الخصائص). غير أننا نؤكد أن ما ذكره شيخنا ومَن سار على دَرْبه بأن سيبويه كان يذكر أحيانًا بعضَ الضرائر على الرغم من أنها قد جاءت في بعض روايات </w:t>
      </w:r>
      <w:proofErr w:type="spellStart"/>
      <w:r w:rsidRPr="00590AD4">
        <w:rPr>
          <w:b/>
          <w:bCs/>
          <w:sz w:val="18"/>
          <w:szCs w:val="18"/>
          <w:rtl/>
        </w:rPr>
        <w:t>سبعية</w:t>
      </w:r>
      <w:proofErr w:type="spellEnd"/>
      <w:r w:rsidRPr="00590AD4">
        <w:rPr>
          <w:b/>
          <w:bCs/>
          <w:sz w:val="18"/>
          <w:szCs w:val="18"/>
          <w:rtl/>
        </w:rPr>
        <w:t xml:space="preserve"> متواترة، فنحن نقول: إن هناك فرقًا بين هذه الضرائر التي أشار إليها سيبويه، وبين ما أورده شيخنا -رحمه الله- في كتابه العظيم (دراسات لأسلوب القرآن الكريم).</w:t>
      </w:r>
    </w:p>
    <w:p w:rsidR="00D658BB" w:rsidRPr="00D20229" w:rsidRDefault="00D658BB" w:rsidP="009563AA">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D658BB" w:rsidRPr="00D20229" w:rsidRDefault="00D658BB" w:rsidP="009563AA">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D658BB" w:rsidRPr="00D20229" w:rsidRDefault="00D658BB" w:rsidP="009563AA">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D658BB" w:rsidRPr="00D20229" w:rsidRDefault="00D658BB" w:rsidP="009563AA">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D658BB" w:rsidRPr="00D20229" w:rsidRDefault="00D658BB" w:rsidP="009563AA">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D658BB" w:rsidRPr="00D20229" w:rsidRDefault="00D658BB" w:rsidP="009563AA">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D658BB" w:rsidRPr="00D20229" w:rsidRDefault="00D658BB" w:rsidP="009563AA">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D658BB" w:rsidRPr="00D20229" w:rsidRDefault="00D658BB" w:rsidP="009563AA">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D658BB" w:rsidRPr="00D20229" w:rsidRDefault="00D658BB" w:rsidP="009563AA">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D658BB" w:rsidRPr="00D20229" w:rsidRDefault="00D658BB" w:rsidP="009563AA">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D658BB" w:rsidRPr="00590AD4" w:rsidRDefault="00D658BB" w:rsidP="009563AA">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D658BB" w:rsidRDefault="00D658BB" w:rsidP="00590AD4">
      <w:pPr>
        <w:spacing w:after="120" w:line="520" w:lineRule="exact"/>
        <w:jc w:val="lowKashida"/>
        <w:rPr>
          <w:rFonts w:ascii="Times New Roman" w:hAnsi="Times New Roman" w:cs="Times New Roman"/>
          <w:sz w:val="32"/>
          <w:szCs w:val="32"/>
          <w:rtl/>
          <w:lang w:bidi="ar-EG"/>
        </w:rPr>
        <w:sectPr w:rsidR="00D658BB" w:rsidSect="00590AD4">
          <w:type w:val="continuous"/>
          <w:pgSz w:w="11906" w:h="16838"/>
          <w:pgMar w:top="964" w:right="1021" w:bottom="964" w:left="1021" w:header="709" w:footer="709" w:gutter="0"/>
          <w:cols w:num="2" w:space="708"/>
          <w:bidi/>
          <w:rtlGutter/>
          <w:docGrid w:linePitch="360"/>
        </w:sectPr>
      </w:pPr>
    </w:p>
    <w:p w:rsidR="00D658BB" w:rsidRPr="00590AD4" w:rsidRDefault="00D658BB" w:rsidP="00590AD4">
      <w:pPr>
        <w:spacing w:after="120" w:line="520" w:lineRule="exact"/>
        <w:jc w:val="lowKashida"/>
        <w:rPr>
          <w:rFonts w:ascii="Times New Roman" w:hAnsi="Times New Roman" w:cs="Times New Roman"/>
          <w:sz w:val="32"/>
          <w:szCs w:val="32"/>
          <w:rtl/>
          <w:lang w:bidi="ar-EG"/>
        </w:rPr>
      </w:pPr>
    </w:p>
    <w:p w:rsidR="00D658BB" w:rsidRPr="00590AD4" w:rsidRDefault="00D658BB" w:rsidP="00590AD4">
      <w:pPr>
        <w:rPr>
          <w:i/>
          <w:iCs/>
        </w:rPr>
      </w:pPr>
    </w:p>
    <w:sectPr w:rsidR="00D658BB" w:rsidRPr="00590AD4" w:rsidSect="00590AD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138">
    <w:panose1 w:val="02000400000000000000"/>
    <w:charset w:val="00"/>
    <w:family w:val="auto"/>
    <w:pitch w:val="variable"/>
    <w:sig w:usb0="80002003" w:usb1="90000000" w:usb2="00000008" w:usb3="00000000" w:csb0="80000041" w:csb1="00000000"/>
  </w:font>
  <w:font w:name="QCF_P379">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173">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E1CCB"/>
    <w:multiLevelType w:val="hybridMultilevel"/>
    <w:tmpl w:val="905A7030"/>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AD4"/>
    <w:rsid w:val="0020209E"/>
    <w:rsid w:val="002160CD"/>
    <w:rsid w:val="00294A2D"/>
    <w:rsid w:val="0029796C"/>
    <w:rsid w:val="00420232"/>
    <w:rsid w:val="00514443"/>
    <w:rsid w:val="00590AD4"/>
    <w:rsid w:val="007E277A"/>
    <w:rsid w:val="00850695"/>
    <w:rsid w:val="0089766D"/>
    <w:rsid w:val="008F774C"/>
    <w:rsid w:val="009556CB"/>
    <w:rsid w:val="009563AA"/>
    <w:rsid w:val="00B7790F"/>
    <w:rsid w:val="00BF7572"/>
    <w:rsid w:val="00C167E5"/>
    <w:rsid w:val="00D20229"/>
    <w:rsid w:val="00D658BB"/>
    <w:rsid w:val="00DC17C8"/>
    <w:rsid w:val="00F81AF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0AD4"/>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590AD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590AD4"/>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2013-06-11T14:06:00Z</dcterms:created>
  <dcterms:modified xsi:type="dcterms:W3CDTF">2013-06-19T13:08:00Z</dcterms:modified>
</cp:coreProperties>
</file>