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B24BAB" w:rsidP="00B24BAB">
      <w:pPr>
        <w:jc w:val="center"/>
        <w:rPr>
          <w:rFonts w:asciiTheme="majorBidi" w:eastAsia="Calibri" w:hAnsiTheme="majorBidi" w:cstheme="majorBidi" w:hint="cs"/>
          <w:b/>
          <w:bCs/>
          <w:sz w:val="48"/>
          <w:szCs w:val="48"/>
          <w:rtl/>
        </w:rPr>
      </w:pPr>
      <w:r w:rsidRPr="00B24BAB">
        <w:rPr>
          <w:rFonts w:asciiTheme="majorBidi" w:eastAsia="Calibri" w:hAnsiTheme="majorBidi" w:cstheme="majorBidi"/>
          <w:b/>
          <w:bCs/>
          <w:sz w:val="48"/>
          <w:szCs w:val="48"/>
          <w:rtl/>
        </w:rPr>
        <w:t>استكمال أشهر مَن رويت عنهم القراءات الشاذة</w:t>
      </w:r>
    </w:p>
    <w:p w:rsidR="00B24BAB" w:rsidRDefault="00B24BAB" w:rsidP="00B24BAB">
      <w:pPr>
        <w:spacing w:after="0" w:line="240" w:lineRule="auto"/>
        <w:jc w:val="lowKashida"/>
        <w:rPr>
          <w:rFonts w:asciiTheme="majorBidi" w:hAnsiTheme="majorBidi" w:cstheme="majorBidi" w:hint="cs"/>
          <w:b/>
          <w:bCs/>
          <w:sz w:val="18"/>
          <w:szCs w:val="18"/>
          <w:rtl/>
        </w:rPr>
      </w:pPr>
    </w:p>
    <w:p w:rsidR="00B24BAB" w:rsidRPr="00F7753E" w:rsidRDefault="00B24BAB" w:rsidP="00B24BAB">
      <w:pPr>
        <w:spacing w:after="0" w:line="240" w:lineRule="auto"/>
        <w:jc w:val="lowKashida"/>
        <w:rPr>
          <w:rFonts w:asciiTheme="majorBidi" w:hAnsiTheme="majorBidi" w:cstheme="majorBidi" w:hint="cs"/>
          <w:b/>
          <w:bCs/>
          <w:sz w:val="18"/>
          <w:szCs w:val="18"/>
          <w:rtl/>
        </w:rPr>
      </w:pPr>
    </w:p>
    <w:p w:rsidR="00B24BAB" w:rsidRPr="00F7753E" w:rsidRDefault="00B24BAB" w:rsidP="00B24BAB">
      <w:pPr>
        <w:spacing w:after="0" w:line="240" w:lineRule="auto"/>
        <w:jc w:val="lowKashida"/>
        <w:rPr>
          <w:rFonts w:asciiTheme="majorBidi" w:hAnsiTheme="majorBidi" w:cstheme="majorBidi" w:hint="cs"/>
          <w:b/>
          <w:bCs/>
          <w:sz w:val="18"/>
          <w:szCs w:val="18"/>
          <w:rtl/>
        </w:rPr>
      </w:pPr>
    </w:p>
    <w:p w:rsidR="00B24BAB" w:rsidRPr="00F7753E" w:rsidRDefault="00B24BAB" w:rsidP="00B24BAB">
      <w:pPr>
        <w:spacing w:after="0" w:line="240" w:lineRule="auto"/>
        <w:jc w:val="center"/>
        <w:rPr>
          <w:rFonts w:asciiTheme="majorBidi" w:eastAsia="Calibri" w:hAnsiTheme="majorBidi" w:cstheme="majorBidi"/>
          <w:sz w:val="18"/>
          <w:szCs w:val="18"/>
          <w:rtl/>
          <w:lang w:bidi="ar-EG"/>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lang w:bidi="ar-EG"/>
        </w:rPr>
        <w:t>القراءات الشاذه</w:t>
      </w:r>
    </w:p>
    <w:p w:rsidR="00B24BAB" w:rsidRPr="00426F7E" w:rsidRDefault="00B24BAB" w:rsidP="00B24BAB">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إعداد / أحمد محمد سمير</w:t>
      </w:r>
    </w:p>
    <w:p w:rsidR="00B24BAB" w:rsidRPr="00426F7E" w:rsidRDefault="00B24BAB" w:rsidP="00B24BAB">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B24BAB" w:rsidRPr="00426F7E" w:rsidRDefault="00B24BAB" w:rsidP="00B24BAB">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B24BAB" w:rsidRPr="00426F7E" w:rsidRDefault="00B24BAB" w:rsidP="00B24BAB">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B24BAB" w:rsidRDefault="00B24BAB" w:rsidP="00B24BAB">
      <w:pPr>
        <w:tabs>
          <w:tab w:val="left" w:pos="4050"/>
        </w:tabs>
        <w:spacing w:after="0"/>
        <w:jc w:val="center"/>
        <w:rPr>
          <w:rFonts w:asciiTheme="majorBidi" w:hAnsiTheme="majorBidi" w:cstheme="majorBidi"/>
          <w:b/>
          <w:bCs/>
          <w:sz w:val="18"/>
          <w:szCs w:val="18"/>
          <w:rtl/>
          <w:lang w:bidi="ar-EG"/>
        </w:rPr>
      </w:pPr>
      <w:hyperlink r:id="rId5" w:history="1">
        <w:r w:rsidRPr="00DE0243">
          <w:rPr>
            <w:rStyle w:val="Hyperlink"/>
            <w:rFonts w:asciiTheme="majorBidi" w:hAnsiTheme="majorBidi" w:cstheme="majorBidi"/>
            <w:b/>
            <w:bCs/>
            <w:sz w:val="18"/>
            <w:szCs w:val="18"/>
            <w:lang w:bidi="ar-EG"/>
          </w:rPr>
          <w:t>Ahmedmsamir54@gmail.com</w:t>
        </w:r>
      </w:hyperlink>
    </w:p>
    <w:p w:rsidR="00B24BAB" w:rsidRPr="00426F7E" w:rsidRDefault="00B24BAB" w:rsidP="00B24BAB">
      <w:pPr>
        <w:tabs>
          <w:tab w:val="left" w:pos="4050"/>
        </w:tabs>
        <w:spacing w:after="0"/>
        <w:jc w:val="center"/>
        <w:rPr>
          <w:rFonts w:asciiTheme="majorBidi" w:hAnsiTheme="majorBidi" w:cstheme="majorBidi"/>
          <w:b/>
          <w:bCs/>
          <w:sz w:val="18"/>
          <w:szCs w:val="18"/>
          <w:lang w:bidi="ar-EG"/>
        </w:rPr>
      </w:pPr>
    </w:p>
    <w:p w:rsidR="00B24BAB" w:rsidRDefault="00B24BAB" w:rsidP="00B24BAB">
      <w:pPr>
        <w:spacing w:after="0" w:line="240" w:lineRule="auto"/>
        <w:jc w:val="center"/>
        <w:rPr>
          <w:rFonts w:asciiTheme="majorBidi" w:hAnsiTheme="majorBidi" w:cstheme="majorBidi"/>
          <w:b/>
          <w:bCs/>
          <w:sz w:val="18"/>
          <w:szCs w:val="18"/>
          <w:rtl/>
        </w:rPr>
        <w:sectPr w:rsidR="00B24BAB" w:rsidSect="00B24BAB">
          <w:pgSz w:w="11906" w:h="16838"/>
          <w:pgMar w:top="1440" w:right="991" w:bottom="851" w:left="1560" w:header="708" w:footer="708" w:gutter="0"/>
          <w:cols w:space="708"/>
          <w:bidi/>
          <w:rtlGutter/>
          <w:docGrid w:linePitch="360"/>
        </w:sectPr>
      </w:pPr>
    </w:p>
    <w:p w:rsidR="00B24BAB" w:rsidRPr="00B24BAB" w:rsidRDefault="00B24BAB" w:rsidP="00B24BAB">
      <w:pPr>
        <w:spacing w:after="0" w:line="240" w:lineRule="auto"/>
        <w:jc w:val="center"/>
        <w:rPr>
          <w:rFonts w:asciiTheme="majorBidi" w:eastAsia="Calibri" w:hAnsiTheme="majorBidi" w:cstheme="majorBidi" w:hint="cs"/>
          <w:b/>
          <w:bCs/>
          <w:sz w:val="18"/>
          <w:szCs w:val="18"/>
          <w:rtl/>
        </w:rPr>
      </w:pPr>
      <w:r w:rsidRPr="00B24BAB">
        <w:rPr>
          <w:rFonts w:asciiTheme="majorBidi" w:hAnsiTheme="majorBidi" w:cstheme="majorBidi"/>
          <w:b/>
          <w:bCs/>
          <w:sz w:val="18"/>
          <w:szCs w:val="18"/>
          <w:rtl/>
        </w:rPr>
        <w:lastRenderedPageBreak/>
        <w:t xml:space="preserve">الخلاصة – هذا البحث يبحث فى </w:t>
      </w:r>
      <w:r w:rsidRPr="00B24BAB">
        <w:rPr>
          <w:rFonts w:asciiTheme="majorBidi" w:eastAsia="Calibri" w:hAnsiTheme="majorBidi" w:cstheme="majorBidi"/>
          <w:b/>
          <w:bCs/>
          <w:sz w:val="18"/>
          <w:szCs w:val="18"/>
          <w:rtl/>
        </w:rPr>
        <w:t>استكمال أشهر مَن رويت عنهم القراءات الشاذة</w:t>
      </w:r>
    </w:p>
    <w:p w:rsidR="00B24BAB" w:rsidRPr="00B24BAB" w:rsidRDefault="00B24BAB" w:rsidP="00B24BAB">
      <w:pPr>
        <w:spacing w:after="0" w:line="240" w:lineRule="auto"/>
        <w:rPr>
          <w:rFonts w:asciiTheme="majorBidi" w:eastAsia="Calibri" w:hAnsiTheme="majorBidi" w:cstheme="majorBidi"/>
          <w:b/>
          <w:bCs/>
          <w:sz w:val="18"/>
          <w:szCs w:val="18"/>
          <w:rtl/>
        </w:rPr>
      </w:pPr>
      <w:r w:rsidRPr="00B24BAB">
        <w:rPr>
          <w:rFonts w:asciiTheme="majorBidi" w:eastAsia="Calibri" w:hAnsiTheme="majorBidi" w:cstheme="majorBidi"/>
          <w:b/>
          <w:bCs/>
          <w:sz w:val="18"/>
          <w:szCs w:val="18"/>
          <w:rtl/>
        </w:rPr>
        <w:t xml:space="preserve">الكلمات المفتاحية – </w:t>
      </w:r>
      <w:r w:rsidRPr="00B24BAB">
        <w:rPr>
          <w:rFonts w:asciiTheme="majorBidi" w:eastAsia="Calibri" w:hAnsiTheme="majorBidi" w:cstheme="majorBidi" w:hint="cs"/>
          <w:b/>
          <w:bCs/>
          <w:sz w:val="18"/>
          <w:szCs w:val="18"/>
          <w:rtl/>
        </w:rPr>
        <w:t>قرأ، شيبه، مذبذبين</w:t>
      </w:r>
    </w:p>
    <w:p w:rsidR="00B24BAB" w:rsidRPr="00B24BAB" w:rsidRDefault="00B24BAB" w:rsidP="00B24BAB">
      <w:pPr>
        <w:numPr>
          <w:ilvl w:val="0"/>
          <w:numId w:val="2"/>
        </w:numPr>
        <w:spacing w:before="60" w:after="0" w:line="240" w:lineRule="auto"/>
        <w:ind w:left="643" w:hanging="90"/>
        <w:jc w:val="center"/>
        <w:rPr>
          <w:rFonts w:asciiTheme="majorBidi" w:hAnsiTheme="majorBidi" w:cstheme="majorBidi"/>
          <w:b/>
          <w:bCs/>
          <w:sz w:val="18"/>
          <w:szCs w:val="18"/>
          <w:rtl/>
        </w:rPr>
      </w:pPr>
      <w:r w:rsidRPr="00B24BAB">
        <w:rPr>
          <w:rFonts w:asciiTheme="majorBidi" w:hAnsiTheme="majorBidi" w:cstheme="majorBidi"/>
          <w:b/>
          <w:bCs/>
          <w:sz w:val="18"/>
          <w:szCs w:val="18"/>
          <w:rtl/>
        </w:rPr>
        <w:t>.المقدمة</w:t>
      </w:r>
    </w:p>
    <w:p w:rsidR="00B24BAB" w:rsidRPr="00B24BAB" w:rsidRDefault="00B24BAB" w:rsidP="00B24BAB">
      <w:pPr>
        <w:spacing w:after="0" w:line="240" w:lineRule="auto"/>
        <w:jc w:val="center"/>
        <w:rPr>
          <w:rFonts w:asciiTheme="majorBidi" w:eastAsia="Calibri" w:hAnsiTheme="majorBidi" w:cstheme="majorBidi" w:hint="cs"/>
          <w:b/>
          <w:bCs/>
          <w:sz w:val="18"/>
          <w:szCs w:val="18"/>
          <w:rtl/>
        </w:rPr>
      </w:pPr>
      <w:r w:rsidRPr="00B24BA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B24BAB">
        <w:rPr>
          <w:rFonts w:asciiTheme="majorBidi" w:eastAsia="Calibri" w:hAnsiTheme="majorBidi" w:cstheme="majorBidi"/>
          <w:b/>
          <w:bCs/>
          <w:sz w:val="18"/>
          <w:szCs w:val="18"/>
          <w:rtl/>
        </w:rPr>
        <w:t>استكمال أشهر مَن رويت عنهم القراءات الشاذة</w:t>
      </w:r>
    </w:p>
    <w:p w:rsidR="00B24BAB" w:rsidRPr="00B24BAB" w:rsidRDefault="00B24BAB" w:rsidP="00B24BAB">
      <w:pPr>
        <w:spacing w:before="60" w:after="0" w:line="240" w:lineRule="auto"/>
        <w:rPr>
          <w:rFonts w:asciiTheme="majorBidi" w:hAnsiTheme="majorBidi" w:cstheme="majorBidi"/>
          <w:b/>
          <w:bCs/>
          <w:sz w:val="18"/>
          <w:szCs w:val="18"/>
          <w:rtl/>
        </w:rPr>
      </w:pPr>
    </w:p>
    <w:p w:rsidR="00B24BAB" w:rsidRPr="00B24BAB" w:rsidRDefault="00B24BAB" w:rsidP="00B24BAB">
      <w:pPr>
        <w:numPr>
          <w:ilvl w:val="0"/>
          <w:numId w:val="3"/>
        </w:numPr>
        <w:spacing w:after="0" w:line="240" w:lineRule="auto"/>
        <w:ind w:left="733" w:hanging="90"/>
        <w:jc w:val="center"/>
        <w:rPr>
          <w:rFonts w:asciiTheme="majorBidi" w:hAnsiTheme="majorBidi" w:cstheme="majorBidi" w:hint="cs"/>
          <w:b/>
          <w:bCs/>
          <w:sz w:val="18"/>
          <w:szCs w:val="18"/>
          <w:rtl/>
        </w:rPr>
      </w:pPr>
      <w:r w:rsidRPr="00B24BAB">
        <w:rPr>
          <w:rFonts w:asciiTheme="majorBidi" w:hAnsiTheme="majorBidi" w:cstheme="majorBidi"/>
          <w:b/>
          <w:bCs/>
          <w:sz w:val="18"/>
          <w:szCs w:val="18"/>
          <w:rtl/>
        </w:rPr>
        <w:t>.عنوان المقال</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زيد بن أسلم:</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المتوفى سنة مائة وثلاثين للهجرة، هو زيد بن أسلم أبو أسامة المدني، مولى عمر بن الخطاب </w:t>
      </w:r>
      <w:r w:rsidRPr="00B24BAB">
        <w:rPr>
          <w:rFonts w:cs="SC_ALYERMOOK" w:hint="cs"/>
          <w:b/>
          <w:bCs/>
          <w:position w:val="-4"/>
          <w:sz w:val="18"/>
          <w:szCs w:val="18"/>
          <w:rtl/>
        </w:rPr>
        <w:t>&gt;</w:t>
      </w:r>
      <w:r w:rsidRPr="00B24BAB">
        <w:rPr>
          <w:rFonts w:ascii="Simplified Arabic" w:hAnsi="Simplified Arabic" w:cs="AL-Hotham"/>
          <w:b/>
          <w:bCs/>
          <w:sz w:val="18"/>
          <w:szCs w:val="18"/>
          <w:rtl/>
        </w:rPr>
        <w:t xml:space="preserve"> ورُويت عنه الروايات في حروف القرآن الكريم. أخذ القراءة عنه شيبة بنُ نصاح. ومن القراءات الشاذة التي وردت عنه أنه قرأ قوله تعالى: </w:t>
      </w:r>
      <w:r w:rsidRPr="00B24BAB">
        <w:rPr>
          <w:rFonts w:ascii="Simplified Arabic" w:hAnsi="Simplified Arabic" w:cs="DecoType Thuluth"/>
          <w:b/>
          <w:bCs/>
          <w:sz w:val="18"/>
          <w:szCs w:val="18"/>
          <w:rtl/>
        </w:rPr>
        <w:t>{</w:t>
      </w:r>
      <w:r w:rsidRPr="00B24BAB">
        <w:rPr>
          <w:rFonts w:ascii="QCF_P101" w:hAnsi="QCF_P101" w:cs="QCF_P101"/>
          <w:b/>
          <w:bCs/>
          <w:sz w:val="18"/>
          <w:szCs w:val="18"/>
          <w:rtl/>
        </w:rPr>
        <w:t>ﮌ ﮍ ﮎ</w:t>
      </w:r>
      <w:r w:rsidRPr="00B24BAB">
        <w:rPr>
          <w:rFonts w:ascii="QCF_P101" w:hAnsi="QCF_P101" w:cs="DecoType Thuluth"/>
          <w:b/>
          <w:bCs/>
          <w:sz w:val="18"/>
          <w:szCs w:val="18"/>
          <w:rtl/>
        </w:rPr>
        <w:t>}</w:t>
      </w:r>
      <w:r w:rsidRPr="00B24BAB">
        <w:rPr>
          <w:rFonts w:ascii="Simplified Arabic" w:hAnsi="Simplified Arabic" w:cs="AL-Hotham"/>
          <w:b/>
          <w:bCs/>
          <w:sz w:val="18"/>
          <w:szCs w:val="18"/>
          <w:rtl/>
        </w:rPr>
        <w:t xml:space="preserve"> [النساء: 143] بكسر الذال الثانية: "مذبذِبين" قرأ: "مذبذِبين بين ذلك" وهي لغة، وعلى ذلك قول الشاعر: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18"/>
        <w:gridCol w:w="551"/>
        <w:gridCol w:w="1970"/>
      </w:tblGrid>
      <w:tr w:rsidR="00B24BAB" w:rsidRPr="00B24BAB" w:rsidTr="00064B76">
        <w:trPr>
          <w:trHeight w:hRule="exact" w:val="510"/>
          <w:jc w:val="center"/>
        </w:trPr>
        <w:tc>
          <w:tcPr>
            <w:tcW w:w="2909" w:type="dxa"/>
            <w:shd w:val="clear" w:color="auto" w:fill="auto"/>
            <w:vAlign w:val="center"/>
          </w:tcPr>
          <w:p w:rsidR="00B24BAB" w:rsidRPr="00B24BAB" w:rsidRDefault="00B24BAB" w:rsidP="00B24BAB">
            <w:pPr>
              <w:jc w:val="both"/>
              <w:rPr>
                <w:rFonts w:cs="AGA Furat Regular"/>
                <w:b/>
                <w:bCs/>
                <w:sz w:val="18"/>
                <w:szCs w:val="18"/>
                <w:rtl/>
              </w:rPr>
            </w:pPr>
            <w:r w:rsidRPr="00B24BAB">
              <w:rPr>
                <w:rFonts w:cs="AGA Furat Regular"/>
                <w:b/>
                <w:bCs/>
                <w:sz w:val="18"/>
                <w:szCs w:val="18"/>
                <w:rtl/>
              </w:rPr>
              <w:t>خيال لأم السلسبيل ودنَّه</w:t>
            </w:r>
            <w:r w:rsidRPr="00B24BAB">
              <w:rPr>
                <w:rFonts w:cs="AGA Furat Regular"/>
                <w:b/>
                <w:bCs/>
                <w:sz w:val="18"/>
                <w:szCs w:val="18"/>
                <w:rtl/>
              </w:rPr>
              <w:br/>
            </w:r>
          </w:p>
        </w:tc>
        <w:tc>
          <w:tcPr>
            <w:tcW w:w="709" w:type="dxa"/>
            <w:shd w:val="clear" w:color="auto" w:fill="auto"/>
            <w:vAlign w:val="center"/>
          </w:tcPr>
          <w:p w:rsidR="00B24BAB" w:rsidRPr="00B24BAB" w:rsidRDefault="00B24BAB" w:rsidP="00B24BAB">
            <w:pPr>
              <w:jc w:val="center"/>
              <w:rPr>
                <w:rFonts w:cs="AL-Hotham" w:hint="cs"/>
                <w:b/>
                <w:bCs/>
                <w:sz w:val="18"/>
                <w:szCs w:val="18"/>
                <w:rtl/>
              </w:rPr>
            </w:pPr>
            <w:r w:rsidRPr="00B24BAB">
              <w:rPr>
                <w:rFonts w:cs="AL-Hotham" w:hint="cs"/>
                <w:b/>
                <w:bCs/>
                <w:sz w:val="18"/>
                <w:szCs w:val="18"/>
                <w:rtl/>
              </w:rPr>
              <w:t>*</w:t>
            </w:r>
          </w:p>
        </w:tc>
        <w:tc>
          <w:tcPr>
            <w:tcW w:w="2909" w:type="dxa"/>
            <w:shd w:val="clear" w:color="auto" w:fill="auto"/>
            <w:vAlign w:val="center"/>
          </w:tcPr>
          <w:p w:rsidR="00B24BAB" w:rsidRPr="00B24BAB" w:rsidRDefault="00B24BAB" w:rsidP="00B24BAB">
            <w:pPr>
              <w:jc w:val="both"/>
              <w:rPr>
                <w:rFonts w:cs="AGA Furat Regular" w:hint="cs"/>
                <w:b/>
                <w:bCs/>
                <w:sz w:val="18"/>
                <w:szCs w:val="18"/>
                <w:rtl/>
              </w:rPr>
            </w:pPr>
            <w:r w:rsidRPr="00B24BAB">
              <w:rPr>
                <w:rFonts w:cs="AGA Furat Regular"/>
                <w:b/>
                <w:bCs/>
                <w:sz w:val="18"/>
                <w:szCs w:val="18"/>
                <w:rtl/>
              </w:rPr>
              <w:t>مسيرة شهر للبريد المذبذب</w:t>
            </w:r>
            <w:r w:rsidRPr="00B24BAB">
              <w:rPr>
                <w:rFonts w:cs="AGA Furat Regular"/>
                <w:b/>
                <w:bCs/>
                <w:sz w:val="18"/>
                <w:szCs w:val="18"/>
                <w:rtl/>
              </w:rPr>
              <w:br/>
            </w:r>
          </w:p>
        </w:tc>
      </w:tr>
    </w:tbl>
    <w:p w:rsidR="00B24BAB" w:rsidRPr="00B24BAB" w:rsidRDefault="00B24BAB" w:rsidP="00B24BAB">
      <w:pPr>
        <w:spacing w:after="0" w:line="240" w:lineRule="auto"/>
        <w:jc w:val="lowKashida"/>
        <w:rPr>
          <w:rFonts w:ascii="Simplified Arabic" w:hAnsi="Simplified Arabic" w:cs="AL-Hotham"/>
          <w:b/>
          <w:bCs/>
          <w:sz w:val="18"/>
          <w:szCs w:val="18"/>
          <w:rtl/>
        </w:rPr>
      </w:pPr>
      <w:r w:rsidRPr="00B24BAB">
        <w:rPr>
          <w:rFonts w:ascii="Simplified Arabic" w:hAnsi="Simplified Arabic" w:cs="AL-Hotham"/>
          <w:b/>
          <w:bCs/>
          <w:sz w:val="18"/>
          <w:szCs w:val="18"/>
          <w:rtl/>
        </w:rPr>
        <w:t>أي: المهتز القلق الذي يميل تارة</w:t>
      </w:r>
      <w:r w:rsidRPr="00B24BAB">
        <w:rPr>
          <w:rFonts w:ascii="Simplified Arabic" w:hAnsi="Simplified Arabic" w:cs="AL-Hotham" w:hint="cs"/>
          <w:b/>
          <w:bCs/>
          <w:sz w:val="18"/>
          <w:szCs w:val="18"/>
          <w:rtl/>
        </w:rPr>
        <w:t>ً</w:t>
      </w:r>
      <w:r w:rsidRPr="00B24BAB">
        <w:rPr>
          <w:rFonts w:ascii="Simplified Arabic" w:hAnsi="Simplified Arabic" w:cs="AL-Hotham"/>
          <w:b/>
          <w:bCs/>
          <w:sz w:val="18"/>
          <w:szCs w:val="18"/>
          <w:rtl/>
        </w:rPr>
        <w:t xml:space="preserve"> إلى هؤلاء وأخرى إلى هؤلاء.</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أيوب السخت</w:t>
      </w:r>
      <w:r w:rsidRPr="00B24BAB">
        <w:rPr>
          <w:rFonts w:ascii="Simplified Arabic" w:hAnsi="Simplified Arabic" w:cs="AL-Hotham" w:hint="cs"/>
          <w:b/>
          <w:bCs/>
          <w:sz w:val="18"/>
          <w:szCs w:val="18"/>
          <w:rtl/>
        </w:rPr>
        <w:t>ي</w:t>
      </w:r>
      <w:r w:rsidRPr="00B24BAB">
        <w:rPr>
          <w:rFonts w:ascii="Simplified Arabic" w:hAnsi="Simplified Arabic" w:cs="AL-Hotham"/>
          <w:b/>
          <w:bCs/>
          <w:sz w:val="18"/>
          <w:szCs w:val="18"/>
          <w:rtl/>
        </w:rPr>
        <w:t>اني:</w:t>
      </w:r>
    </w:p>
    <w:p w:rsidR="00B24BAB" w:rsidRPr="00B24BAB" w:rsidRDefault="00B24BAB" w:rsidP="00B24BAB">
      <w:pPr>
        <w:spacing w:after="0" w:line="240" w:lineRule="auto"/>
        <w:jc w:val="both"/>
        <w:rPr>
          <w:rFonts w:ascii="Simplified Arabic" w:hAnsi="Simplified Arabic" w:cs="AL-Hotham"/>
          <w:b/>
          <w:bCs/>
          <w:spacing w:val="-4"/>
          <w:sz w:val="18"/>
          <w:szCs w:val="18"/>
          <w:rtl/>
        </w:rPr>
      </w:pPr>
      <w:r w:rsidRPr="00B24BAB">
        <w:rPr>
          <w:rFonts w:ascii="Simplified Arabic" w:hAnsi="Simplified Arabic" w:cs="AL-Hotham"/>
          <w:b/>
          <w:bCs/>
          <w:spacing w:val="-4"/>
          <w:sz w:val="18"/>
          <w:szCs w:val="18"/>
          <w:rtl/>
        </w:rPr>
        <w:t>المتوفى سنة مائة إحدى وثلاثين للهجرة، هو أيوب السخت</w:t>
      </w:r>
      <w:r w:rsidRPr="00B24BAB">
        <w:rPr>
          <w:rFonts w:ascii="Simplified Arabic" w:hAnsi="Simplified Arabic" w:cs="AL-Hotham" w:hint="cs"/>
          <w:b/>
          <w:bCs/>
          <w:spacing w:val="-4"/>
          <w:sz w:val="18"/>
          <w:szCs w:val="18"/>
          <w:rtl/>
        </w:rPr>
        <w:t>ي</w:t>
      </w:r>
      <w:r w:rsidRPr="00B24BAB">
        <w:rPr>
          <w:rFonts w:ascii="Simplified Arabic" w:hAnsi="Simplified Arabic" w:cs="AL-Hotham"/>
          <w:b/>
          <w:bCs/>
          <w:spacing w:val="-4"/>
          <w:sz w:val="18"/>
          <w:szCs w:val="18"/>
          <w:rtl/>
        </w:rPr>
        <w:t xml:space="preserve">اني، فقيه أهل البصرة، وكان مشهورًا بالحفظ والإتقان. من القراءات الشاذة التي وردت عنه قراءته قول الله </w:t>
      </w:r>
      <w:r w:rsidRPr="00B24BAB">
        <w:rPr>
          <w:rFonts w:ascii="Simplified Arabic" w:hAnsi="Simplified Arabic" w:cs="Traditional Arabic"/>
          <w:b/>
          <w:bCs/>
          <w:spacing w:val="-4"/>
          <w:sz w:val="18"/>
          <w:szCs w:val="18"/>
          <w:rtl/>
        </w:rPr>
        <w:t>-</w:t>
      </w:r>
      <w:r w:rsidRPr="00B24BAB">
        <w:rPr>
          <w:rFonts w:ascii="Simplified Arabic" w:hAnsi="Simplified Arabic" w:cs="AL-Hotham"/>
          <w:b/>
          <w:bCs/>
          <w:spacing w:val="-4"/>
          <w:sz w:val="18"/>
          <w:szCs w:val="18"/>
          <w:rtl/>
        </w:rPr>
        <w:t xml:space="preserve">تعالى: </w:t>
      </w:r>
      <w:r w:rsidRPr="00B24BAB">
        <w:rPr>
          <w:rFonts w:ascii="Simplified Arabic" w:hAnsi="Simplified Arabic" w:cs="DecoType Thuluth"/>
          <w:b/>
          <w:bCs/>
          <w:spacing w:val="-4"/>
          <w:sz w:val="18"/>
          <w:szCs w:val="18"/>
          <w:rtl/>
        </w:rPr>
        <w:t>{</w:t>
      </w:r>
      <w:r w:rsidRPr="00B24BAB">
        <w:rPr>
          <w:rFonts w:ascii="QCF_P001" w:hAnsi="QCF_P001" w:cs="QCF_P001"/>
          <w:b/>
          <w:bCs/>
          <w:spacing w:val="-4"/>
          <w:sz w:val="18"/>
          <w:szCs w:val="18"/>
          <w:rtl/>
        </w:rPr>
        <w:t>ﭲ ﭳ</w:t>
      </w:r>
      <w:r w:rsidRPr="00B24BAB">
        <w:rPr>
          <w:rFonts w:ascii="QCF_P001" w:hAnsi="QCF_P001" w:cs="DecoType Thuluth"/>
          <w:b/>
          <w:bCs/>
          <w:spacing w:val="-4"/>
          <w:sz w:val="18"/>
          <w:szCs w:val="18"/>
          <w:rtl/>
        </w:rPr>
        <w:t>}</w:t>
      </w:r>
      <w:r w:rsidRPr="00B24BAB">
        <w:rPr>
          <w:rFonts w:ascii="Simplified Arabic" w:hAnsi="Simplified Arabic" w:cs="AL-Hotham"/>
          <w:b/>
          <w:bCs/>
          <w:spacing w:val="-4"/>
          <w:sz w:val="18"/>
          <w:szCs w:val="18"/>
          <w:rtl/>
        </w:rPr>
        <w:t xml:space="preserve"> [الفاتحة: 7] قرأها: "ولا الضائلين" بالهمزة. قال ابن جني: "ذكر بعض أصحابنا أن أيوب سُئل عن هذه الهمزة؟ فقال: هي بدل من المدة لالتقاء الساكنين". وسبب شذوذ هذه القراءة عدم شهرتها.</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أبان بن تغلب:</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المتوفى سنة مائة </w:t>
      </w:r>
      <w:r w:rsidRPr="00B24BAB">
        <w:rPr>
          <w:rFonts w:ascii="Simplified Arabic" w:hAnsi="Simplified Arabic" w:cs="AL-Hotham" w:hint="cs"/>
          <w:b/>
          <w:bCs/>
          <w:sz w:val="18"/>
          <w:szCs w:val="18"/>
          <w:rtl/>
        </w:rPr>
        <w:t>و</w:t>
      </w:r>
      <w:r w:rsidRPr="00B24BAB">
        <w:rPr>
          <w:rFonts w:ascii="Simplified Arabic" w:hAnsi="Simplified Arabic" w:cs="AL-Hotham"/>
          <w:b/>
          <w:bCs/>
          <w:sz w:val="18"/>
          <w:szCs w:val="18"/>
          <w:rtl/>
        </w:rPr>
        <w:t>إحدى وأربع</w:t>
      </w:r>
      <w:r w:rsidRPr="00B24BAB">
        <w:rPr>
          <w:rFonts w:ascii="Simplified Arabic" w:hAnsi="Simplified Arabic" w:cs="AL-Hotham" w:hint="cs"/>
          <w:b/>
          <w:bCs/>
          <w:sz w:val="18"/>
          <w:szCs w:val="18"/>
          <w:rtl/>
        </w:rPr>
        <w:t>ي</w:t>
      </w:r>
      <w:r w:rsidRPr="00B24BAB">
        <w:rPr>
          <w:rFonts w:ascii="Simplified Arabic" w:hAnsi="Simplified Arabic" w:cs="AL-Hotham"/>
          <w:b/>
          <w:bCs/>
          <w:sz w:val="18"/>
          <w:szCs w:val="18"/>
          <w:rtl/>
        </w:rPr>
        <w:t xml:space="preserve">ن للهجرة، وهو أبَّان بن تغلب بن الربعي أبو سعيد الكوفي النحوي، قرأ على عاصم الجحدري، وقرأ أيضًا على أبي عمرو الشيباني، وأخذ القراءة عنه عرضًا محمد بن صالح بن زيد الكوفي، ومن القراءات الشاذة التي وردت عنه أنه قرأ قوله تعالى: </w:t>
      </w:r>
      <w:r w:rsidRPr="00B24BAB">
        <w:rPr>
          <w:rFonts w:ascii="Simplified Arabic" w:hAnsi="Simplified Arabic" w:cs="DecoType Thuluth" w:hint="cs"/>
          <w:b/>
          <w:bCs/>
          <w:sz w:val="18"/>
          <w:szCs w:val="18"/>
          <w:rtl/>
        </w:rPr>
        <w:t>{</w:t>
      </w:r>
      <w:r w:rsidRPr="00B24BAB">
        <w:rPr>
          <w:rFonts w:ascii="QCF_P320" w:hAnsi="QCF_P320" w:cs="QCF_P320"/>
          <w:b/>
          <w:bCs/>
          <w:sz w:val="18"/>
          <w:szCs w:val="18"/>
          <w:rtl/>
        </w:rPr>
        <w:t>ﯻ ﯼ ﯽ ﯾ</w:t>
      </w:r>
      <w:r w:rsidRPr="00B24BAB">
        <w:rPr>
          <w:rFonts w:ascii="QCF_P320" w:hAnsi="QCF_P320" w:cs="DecoType Thuluth"/>
          <w:b/>
          <w:bCs/>
          <w:sz w:val="18"/>
          <w:szCs w:val="18"/>
          <w:rtl/>
        </w:rPr>
        <w:t>}</w:t>
      </w:r>
      <w:r w:rsidRPr="00B24BAB">
        <w:rPr>
          <w:rFonts w:ascii="Simplified Arabic" w:hAnsi="Simplified Arabic" w:cs="AL-Hotham"/>
          <w:b/>
          <w:bCs/>
          <w:sz w:val="18"/>
          <w:szCs w:val="18"/>
          <w:rtl/>
        </w:rPr>
        <w:t xml:space="preserve"> </w:t>
      </w:r>
      <w:r w:rsidRPr="00B24BAB">
        <w:rPr>
          <w:rFonts w:ascii="Simplified Arabic" w:hAnsi="Simplified Arabic" w:cs="AL-Hotham" w:hint="cs"/>
          <w:b/>
          <w:bCs/>
          <w:sz w:val="18"/>
          <w:szCs w:val="18"/>
          <w:rtl/>
        </w:rPr>
        <w:t>[</w:t>
      </w:r>
      <w:r w:rsidRPr="00B24BAB">
        <w:rPr>
          <w:rFonts w:ascii="Simplified Arabic" w:hAnsi="Simplified Arabic" w:cs="AL-Hotham"/>
          <w:b/>
          <w:bCs/>
          <w:sz w:val="18"/>
          <w:szCs w:val="18"/>
          <w:rtl/>
        </w:rPr>
        <w:t xml:space="preserve">طه: 124] بجزم الراء: "ونحشرْه يوم القيامة أعمى" وذلك على أنه معطوف على موضع </w:t>
      </w:r>
      <w:r w:rsidRPr="00B24BAB">
        <w:rPr>
          <w:rFonts w:ascii="Simplified Arabic" w:hAnsi="Simplified Arabic" w:cs="AL-Hotham"/>
          <w:b/>
          <w:bCs/>
          <w:spacing w:val="-4"/>
          <w:sz w:val="18"/>
          <w:szCs w:val="18"/>
          <w:rtl/>
        </w:rPr>
        <w:t xml:space="preserve">قوله تعالى: </w:t>
      </w:r>
      <w:r w:rsidRPr="00B24BAB">
        <w:rPr>
          <w:rFonts w:ascii="Simplified Arabic" w:hAnsi="Simplified Arabic" w:cs="DecoType Thuluth"/>
          <w:b/>
          <w:bCs/>
          <w:spacing w:val="-4"/>
          <w:sz w:val="18"/>
          <w:szCs w:val="18"/>
          <w:rtl/>
        </w:rPr>
        <w:t>{</w:t>
      </w:r>
      <w:r w:rsidRPr="00B24BAB">
        <w:rPr>
          <w:rFonts w:ascii="QCF_P320" w:hAnsi="QCF_P320" w:cs="QCF_P320"/>
          <w:b/>
          <w:bCs/>
          <w:spacing w:val="-4"/>
          <w:sz w:val="18"/>
          <w:szCs w:val="18"/>
          <w:rtl/>
        </w:rPr>
        <w:t>ﯷ ﯸ ﯹ ﯺ</w:t>
      </w:r>
      <w:r w:rsidRPr="00B24BAB">
        <w:rPr>
          <w:rFonts w:ascii="QCF_P320" w:hAnsi="QCF_P320" w:cs="DecoType Thuluth"/>
          <w:b/>
          <w:bCs/>
          <w:spacing w:val="-4"/>
          <w:sz w:val="18"/>
          <w:szCs w:val="18"/>
          <w:rtl/>
        </w:rPr>
        <w:t>}</w:t>
      </w:r>
      <w:r w:rsidRPr="00B24BAB">
        <w:rPr>
          <w:rFonts w:ascii="Simplified Arabic" w:hAnsi="Simplified Arabic" w:cs="AL-Hotham"/>
          <w:b/>
          <w:bCs/>
          <w:spacing w:val="-4"/>
          <w:sz w:val="18"/>
          <w:szCs w:val="18"/>
          <w:rtl/>
        </w:rPr>
        <w:t xml:space="preserve"> [طه: 124] وموضع ذلك الجزم؛ لكونه جواب الشرط الذي هو قوله تعالى: </w:t>
      </w:r>
      <w:r w:rsidRPr="00B24BAB">
        <w:rPr>
          <w:rFonts w:ascii="Simplified Arabic" w:hAnsi="Simplified Arabic" w:cs="DecoType Thuluth"/>
          <w:b/>
          <w:bCs/>
          <w:spacing w:val="-4"/>
          <w:sz w:val="18"/>
          <w:szCs w:val="18"/>
          <w:rtl/>
        </w:rPr>
        <w:t>{</w:t>
      </w:r>
      <w:r w:rsidRPr="00B24BAB">
        <w:rPr>
          <w:rFonts w:ascii="QCF_P320" w:hAnsi="QCF_P320" w:cs="QCF_P320"/>
          <w:b/>
          <w:bCs/>
          <w:spacing w:val="-4"/>
          <w:sz w:val="18"/>
          <w:szCs w:val="18"/>
          <w:rtl/>
        </w:rPr>
        <w:t>ﯳ ﯴ ﯵ ﯶ</w:t>
      </w:r>
      <w:r w:rsidRPr="00B24BAB">
        <w:rPr>
          <w:rFonts w:ascii="Simplified Arabic" w:hAnsi="Simplified Arabic" w:cs="DecoType Thuluth"/>
          <w:b/>
          <w:bCs/>
          <w:spacing w:val="-4"/>
          <w:sz w:val="18"/>
          <w:szCs w:val="18"/>
          <w:rtl/>
        </w:rPr>
        <w:t>}</w:t>
      </w:r>
      <w:r w:rsidRPr="00B24BAB">
        <w:rPr>
          <w:rFonts w:ascii="Simplified Arabic" w:hAnsi="Simplified Arabic" w:cs="AL-Hotham"/>
          <w:b/>
          <w:bCs/>
          <w:spacing w:val="-4"/>
          <w:sz w:val="18"/>
          <w:szCs w:val="18"/>
          <w:rtl/>
        </w:rPr>
        <w:t xml:space="preserve"> [طه: 124]</w:t>
      </w:r>
      <w:r w:rsidRPr="00B24BAB">
        <w:rPr>
          <w:rFonts w:ascii="Simplified Arabic" w:hAnsi="Simplified Arabic" w:cs="AL-Hotham"/>
          <w:b/>
          <w:bCs/>
          <w:sz w:val="18"/>
          <w:szCs w:val="18"/>
          <w:rtl/>
        </w:rPr>
        <w:t xml:space="preserve"> وكأنه تعالى قال: ومَن أعرض عن ذكري يعِشْ معيشة ضنكًا ونحشر</w:t>
      </w:r>
      <w:r w:rsidRPr="00B24BAB">
        <w:rPr>
          <w:rFonts w:ascii="Simplified Arabic" w:hAnsi="Simplified Arabic" w:cs="AL-Hotham" w:hint="cs"/>
          <w:b/>
          <w:bCs/>
          <w:sz w:val="18"/>
          <w:szCs w:val="18"/>
          <w:rtl/>
        </w:rPr>
        <w:t>ْ</w:t>
      </w:r>
      <w:r w:rsidRPr="00B24BAB">
        <w:rPr>
          <w:rFonts w:ascii="Simplified Arabic" w:hAnsi="Simplified Arabic" w:cs="AL-Hotham"/>
          <w:b/>
          <w:bCs/>
          <w:sz w:val="18"/>
          <w:szCs w:val="18"/>
          <w:rtl/>
        </w:rPr>
        <w:t>ه. وسبب شذوذ هذه القراءة عدم شهرتها.</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عمرو بن عبيد:</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المتوفى سنة مائة </w:t>
      </w:r>
      <w:r w:rsidRPr="00B24BAB">
        <w:rPr>
          <w:rFonts w:ascii="Simplified Arabic" w:hAnsi="Simplified Arabic" w:cs="AL-Hotham" w:hint="cs"/>
          <w:b/>
          <w:bCs/>
          <w:sz w:val="18"/>
          <w:szCs w:val="18"/>
          <w:rtl/>
        </w:rPr>
        <w:t>و</w:t>
      </w:r>
      <w:r w:rsidRPr="00B24BAB">
        <w:rPr>
          <w:rFonts w:ascii="Simplified Arabic" w:hAnsi="Simplified Arabic" w:cs="AL-Hotham"/>
          <w:b/>
          <w:bCs/>
          <w:sz w:val="18"/>
          <w:szCs w:val="18"/>
          <w:rtl/>
        </w:rPr>
        <w:t xml:space="preserve">أربعة وأربعين للهجرة، وهو عمرو بن عبيد بن باب أبو عثمان البصري، روى الحروف عن الحسن البصري، وروى عنه الحروفَ بشارُ بن أيوب الناقد. من القراءات الشاذة التي رُويت عنه أنه قرأ: </w:t>
      </w:r>
      <w:r w:rsidRPr="00B24BAB">
        <w:rPr>
          <w:rFonts w:ascii="Simplified Arabic" w:hAnsi="Simplified Arabic" w:cs="DecoType Thuluth"/>
          <w:b/>
          <w:bCs/>
          <w:sz w:val="18"/>
          <w:szCs w:val="18"/>
          <w:rtl/>
        </w:rPr>
        <w:t>{</w:t>
      </w:r>
      <w:r w:rsidRPr="00B24BAB">
        <w:rPr>
          <w:rFonts w:ascii="QCF_P532" w:hAnsi="QCF_P532" w:cs="QCF_P532"/>
          <w:b/>
          <w:bCs/>
          <w:sz w:val="18"/>
          <w:szCs w:val="18"/>
          <w:rtl/>
        </w:rPr>
        <w:t>ﰃ ﰄ</w:t>
      </w:r>
      <w:r w:rsidRPr="00B24BAB">
        <w:rPr>
          <w:rFonts w:ascii="QCF_P532" w:hAnsi="QCF_P532" w:cs="DecoType Thuluth"/>
          <w:b/>
          <w:bCs/>
          <w:sz w:val="18"/>
          <w:szCs w:val="18"/>
          <w:rtl/>
        </w:rPr>
        <w:t>}</w:t>
      </w:r>
      <w:r w:rsidRPr="00B24BAB">
        <w:rPr>
          <w:rFonts w:ascii="Simplified Arabic" w:hAnsi="Simplified Arabic" w:cs="AL-Hotham"/>
          <w:b/>
          <w:bCs/>
          <w:sz w:val="18"/>
          <w:szCs w:val="18"/>
          <w:rtl/>
        </w:rPr>
        <w:t xml:space="preserve"> [الرحمن: 39] بالهمزة: "ولا جَأْن" وذلك على إبدال الألف همزةً. قال كُثير من قصيدة يمدح فيها عبد العزيز بن مروان:</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79"/>
        <w:gridCol w:w="555"/>
        <w:gridCol w:w="2005"/>
      </w:tblGrid>
      <w:tr w:rsidR="00B24BAB" w:rsidRPr="00B24BAB" w:rsidTr="00064B76">
        <w:trPr>
          <w:trHeight w:hRule="exact" w:val="510"/>
          <w:jc w:val="center"/>
        </w:trPr>
        <w:tc>
          <w:tcPr>
            <w:tcW w:w="2909" w:type="dxa"/>
            <w:shd w:val="clear" w:color="auto" w:fill="auto"/>
            <w:vAlign w:val="center"/>
          </w:tcPr>
          <w:p w:rsidR="00B24BAB" w:rsidRPr="00B24BAB" w:rsidRDefault="00B24BAB" w:rsidP="00B24BAB">
            <w:pPr>
              <w:jc w:val="both"/>
              <w:rPr>
                <w:rFonts w:cs="AGA Furat Regular"/>
                <w:b/>
                <w:bCs/>
                <w:sz w:val="18"/>
                <w:szCs w:val="18"/>
                <w:rtl/>
              </w:rPr>
            </w:pPr>
            <w:r w:rsidRPr="00B24BAB">
              <w:rPr>
                <w:rFonts w:cs="AGA Furat Regular"/>
                <w:b/>
                <w:bCs/>
                <w:sz w:val="18"/>
                <w:szCs w:val="18"/>
                <w:rtl/>
              </w:rPr>
              <w:lastRenderedPageBreak/>
              <w:t xml:space="preserve">وأنت </w:t>
            </w:r>
            <w:r w:rsidRPr="00B24BAB">
              <w:rPr>
                <w:rFonts w:cs="AGA Furat Regular" w:hint="cs"/>
                <w:b/>
                <w:bCs/>
                <w:sz w:val="18"/>
                <w:szCs w:val="18"/>
                <w:rtl/>
              </w:rPr>
              <w:t>ا</w:t>
            </w:r>
            <w:r w:rsidRPr="00B24BAB">
              <w:rPr>
                <w:rFonts w:cs="AGA Furat Regular"/>
                <w:b/>
                <w:bCs/>
                <w:sz w:val="18"/>
                <w:szCs w:val="18"/>
                <w:rtl/>
              </w:rPr>
              <w:t>بن ليلى خير قومك مشهدًا</w:t>
            </w:r>
            <w:r w:rsidRPr="00B24BAB">
              <w:rPr>
                <w:rFonts w:cs="AGA Furat Regular"/>
                <w:b/>
                <w:bCs/>
                <w:sz w:val="18"/>
                <w:szCs w:val="18"/>
                <w:rtl/>
              </w:rPr>
              <w:br/>
            </w:r>
          </w:p>
        </w:tc>
        <w:tc>
          <w:tcPr>
            <w:tcW w:w="709" w:type="dxa"/>
            <w:shd w:val="clear" w:color="auto" w:fill="auto"/>
            <w:vAlign w:val="center"/>
          </w:tcPr>
          <w:p w:rsidR="00B24BAB" w:rsidRPr="00B24BAB" w:rsidRDefault="00B24BAB" w:rsidP="00B24BAB">
            <w:pPr>
              <w:jc w:val="center"/>
              <w:rPr>
                <w:rFonts w:cs="AL-Hotham" w:hint="cs"/>
                <w:b/>
                <w:bCs/>
                <w:sz w:val="18"/>
                <w:szCs w:val="18"/>
                <w:rtl/>
              </w:rPr>
            </w:pPr>
            <w:r w:rsidRPr="00B24BAB">
              <w:rPr>
                <w:rFonts w:cs="AL-Hotham" w:hint="cs"/>
                <w:b/>
                <w:bCs/>
                <w:sz w:val="18"/>
                <w:szCs w:val="18"/>
                <w:rtl/>
              </w:rPr>
              <w:t>*</w:t>
            </w:r>
          </w:p>
        </w:tc>
        <w:tc>
          <w:tcPr>
            <w:tcW w:w="2909" w:type="dxa"/>
            <w:shd w:val="clear" w:color="auto" w:fill="auto"/>
            <w:vAlign w:val="center"/>
          </w:tcPr>
          <w:p w:rsidR="00B24BAB" w:rsidRPr="00B24BAB" w:rsidRDefault="00B24BAB" w:rsidP="00B24BAB">
            <w:pPr>
              <w:jc w:val="both"/>
              <w:rPr>
                <w:rFonts w:cs="AGA Furat Regular" w:hint="cs"/>
                <w:b/>
                <w:bCs/>
                <w:sz w:val="18"/>
                <w:szCs w:val="18"/>
                <w:rtl/>
              </w:rPr>
            </w:pPr>
            <w:r w:rsidRPr="00B24BAB">
              <w:rPr>
                <w:rFonts w:cs="AGA Furat Regular"/>
                <w:b/>
                <w:bCs/>
                <w:sz w:val="18"/>
                <w:szCs w:val="18"/>
                <w:rtl/>
              </w:rPr>
              <w:t>إذا ما احمأرت بالعبيط العوامل</w:t>
            </w:r>
            <w:r w:rsidRPr="00B24BAB">
              <w:rPr>
                <w:rFonts w:cs="AGA Furat Regular"/>
                <w:b/>
                <w:bCs/>
                <w:sz w:val="18"/>
                <w:szCs w:val="18"/>
                <w:rtl/>
              </w:rPr>
              <w:br/>
            </w:r>
          </w:p>
        </w:tc>
      </w:tr>
    </w:tbl>
    <w:p w:rsidR="00B24BAB" w:rsidRPr="00B24BAB" w:rsidRDefault="00B24BAB" w:rsidP="00B24BAB">
      <w:pPr>
        <w:spacing w:after="0" w:line="240" w:lineRule="auto"/>
        <w:jc w:val="lowKashida"/>
        <w:rPr>
          <w:rFonts w:ascii="Simplified Arabic" w:hAnsi="Simplified Arabic" w:cs="AL-Hotham"/>
          <w:b/>
          <w:bCs/>
          <w:sz w:val="18"/>
          <w:szCs w:val="18"/>
          <w:rtl/>
        </w:rPr>
      </w:pPr>
      <w:r w:rsidRPr="00B24BAB">
        <w:rPr>
          <w:rFonts w:ascii="Simplified Arabic" w:hAnsi="Simplified Arabic" w:cs="AL-Hotham"/>
          <w:b/>
          <w:bCs/>
          <w:sz w:val="18"/>
          <w:szCs w:val="18"/>
          <w:rtl/>
        </w:rPr>
        <w:t>والشاهد فيه: "احمـأرت" حيث أبدل الألف همزةً. وسبب شذوذ هذه القراءة عدم شهرتها.</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عيسى الثقفي:</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المتوفى سنة تسع وأربعين بعد المائة من الهجرة، وهو عيسى بن عمر الثقفي الإمام النحوي البصري، عرَض القرآن الكريم على عبد الله بن أبي إسحاق الحضرمي، وأيضًا عرض القرآن على عاصم الجحدري، وروى عنه القراءة أحمد بن موسى اللؤلؤي، وهارون بن موسى الأعور، وسهل بن يوسف. ومن القراءات الشاذة التي وردت عنه أنه قرأ قول الله </w:t>
      </w:r>
      <w:r w:rsidRPr="00B24BAB">
        <w:rPr>
          <w:rFonts w:ascii="Simplified Arabic" w:hAnsi="Simplified Arabic" w:cs="Traditional Arabic"/>
          <w:b/>
          <w:bCs/>
          <w:sz w:val="18"/>
          <w:szCs w:val="18"/>
          <w:rtl/>
        </w:rPr>
        <w:t>-</w:t>
      </w:r>
      <w:r w:rsidRPr="00B24BAB">
        <w:rPr>
          <w:rFonts w:ascii="Simplified Arabic" w:hAnsi="Simplified Arabic" w:cs="AL-Hotham"/>
          <w:b/>
          <w:bCs/>
          <w:sz w:val="18"/>
          <w:szCs w:val="18"/>
          <w:rtl/>
        </w:rPr>
        <w:t xml:space="preserve">تعالى: </w:t>
      </w:r>
      <w:r w:rsidRPr="00B24BAB">
        <w:rPr>
          <w:rFonts w:ascii="Simplified Arabic" w:hAnsi="Simplified Arabic" w:cs="DecoType Thuluth"/>
          <w:b/>
          <w:bCs/>
          <w:sz w:val="18"/>
          <w:szCs w:val="18"/>
          <w:rtl/>
        </w:rPr>
        <w:t>{</w:t>
      </w:r>
      <w:r w:rsidRPr="00B24BAB">
        <w:rPr>
          <w:rFonts w:ascii="QCF_P320" w:hAnsi="QCF_P320" w:cs="QCF_P320"/>
          <w:b/>
          <w:bCs/>
          <w:sz w:val="18"/>
          <w:szCs w:val="18"/>
          <w:rtl/>
        </w:rPr>
        <w:t>ﯭ</w:t>
      </w:r>
      <w:r w:rsidRPr="00B24BAB">
        <w:rPr>
          <w:rFonts w:ascii="QCF_P320" w:hAnsi="QCF_P320" w:cs="DecoType Thuluth"/>
          <w:b/>
          <w:bCs/>
          <w:sz w:val="18"/>
          <w:szCs w:val="18"/>
          <w:rtl/>
        </w:rPr>
        <w:t>}</w:t>
      </w:r>
      <w:r w:rsidRPr="00B24BAB">
        <w:rPr>
          <w:rFonts w:ascii="Simplified Arabic" w:hAnsi="Simplified Arabic" w:cs="AL-Hotham"/>
          <w:b/>
          <w:bCs/>
          <w:sz w:val="18"/>
          <w:szCs w:val="18"/>
          <w:rtl/>
        </w:rPr>
        <w:t xml:space="preserve"> من قوله تعالى: </w:t>
      </w:r>
      <w:r w:rsidRPr="00B24BAB">
        <w:rPr>
          <w:rFonts w:ascii="Simplified Arabic" w:hAnsi="Simplified Arabic" w:cs="DecoType Thuluth"/>
          <w:b/>
          <w:bCs/>
          <w:sz w:val="18"/>
          <w:szCs w:val="18"/>
          <w:rtl/>
        </w:rPr>
        <w:t>{</w:t>
      </w:r>
      <w:r w:rsidRPr="00B24BAB">
        <w:rPr>
          <w:rFonts w:ascii="QCF_P320" w:hAnsi="QCF_P320" w:cs="QCF_P320"/>
          <w:b/>
          <w:bCs/>
          <w:sz w:val="18"/>
          <w:szCs w:val="18"/>
          <w:rtl/>
        </w:rPr>
        <w:t>ﯫ ﯬ ﯭ ﯮ ﯯ ﯰ ﯱ</w:t>
      </w:r>
      <w:r w:rsidRPr="00B24BAB">
        <w:rPr>
          <w:rFonts w:ascii="QCF_P320" w:hAnsi="QCF_P320" w:cs="DecoType Thuluth"/>
          <w:b/>
          <w:bCs/>
          <w:sz w:val="18"/>
          <w:szCs w:val="18"/>
          <w:rtl/>
        </w:rPr>
        <w:t>}</w:t>
      </w:r>
      <w:r w:rsidRPr="00B24BAB">
        <w:rPr>
          <w:rFonts w:ascii="Simplified Arabic" w:hAnsi="Simplified Arabic" w:cs="AL-Hotham"/>
          <w:b/>
          <w:bCs/>
          <w:sz w:val="18"/>
          <w:szCs w:val="18"/>
          <w:rtl/>
        </w:rPr>
        <w:t xml:space="preserve"> [طه: 123] قرأ بتشديد الياء: "فمن اتبع هُديَّ" وهي لغة هذيل، وذلك أنهم يقلبون الألفَ من آخر المقصور إذا أُضِيفَ إلى ياءِ المتكلم ياءً.</w:t>
      </w:r>
    </w:p>
    <w:p w:rsidR="00B24BAB" w:rsidRPr="00B24BAB" w:rsidRDefault="00B24BAB" w:rsidP="00B24BAB">
      <w:pPr>
        <w:spacing w:after="0" w:line="240" w:lineRule="auto"/>
        <w:jc w:val="lowKashida"/>
        <w:rPr>
          <w:rFonts w:ascii="Simplified Arabic" w:hAnsi="Simplified Arabic" w:cs="AL-Hotham"/>
          <w:b/>
          <w:bCs/>
          <w:sz w:val="18"/>
          <w:szCs w:val="18"/>
          <w:rtl/>
        </w:rPr>
      </w:pPr>
      <w:r w:rsidRPr="00B24BAB">
        <w:rPr>
          <w:rFonts w:ascii="Simplified Arabic" w:hAnsi="Simplified Arabic" w:cs="AL-Hotham"/>
          <w:b/>
          <w:bCs/>
          <w:sz w:val="18"/>
          <w:szCs w:val="18"/>
          <w:rtl/>
        </w:rPr>
        <w:t>قال أبو ذؤيب الهذلي يرثي أبناءه: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3"/>
        <w:gridCol w:w="553"/>
        <w:gridCol w:w="2003"/>
      </w:tblGrid>
      <w:tr w:rsidR="00B24BAB" w:rsidRPr="00B24BAB" w:rsidTr="00064B76">
        <w:trPr>
          <w:trHeight w:hRule="exact" w:val="510"/>
          <w:jc w:val="center"/>
        </w:trPr>
        <w:tc>
          <w:tcPr>
            <w:tcW w:w="2909" w:type="dxa"/>
            <w:shd w:val="clear" w:color="auto" w:fill="auto"/>
            <w:vAlign w:val="center"/>
          </w:tcPr>
          <w:p w:rsidR="00B24BAB" w:rsidRPr="00B24BAB" w:rsidRDefault="00B24BAB" w:rsidP="00B24BAB">
            <w:pPr>
              <w:jc w:val="both"/>
              <w:rPr>
                <w:rFonts w:cs="AGA Furat Regular"/>
                <w:b/>
                <w:bCs/>
                <w:sz w:val="18"/>
                <w:szCs w:val="18"/>
                <w:rtl/>
              </w:rPr>
            </w:pPr>
            <w:r w:rsidRPr="00B24BAB">
              <w:rPr>
                <w:rFonts w:cs="AGA Furat Regular"/>
                <w:b/>
                <w:bCs/>
                <w:sz w:val="18"/>
                <w:szCs w:val="18"/>
                <w:rtl/>
              </w:rPr>
              <w:t>سبقوا هَوي</w:t>
            </w:r>
            <w:r w:rsidRPr="00B24BAB">
              <w:rPr>
                <w:rFonts w:cs="AGA Furat Regular" w:hint="cs"/>
                <w:b/>
                <w:bCs/>
                <w:sz w:val="18"/>
                <w:szCs w:val="18"/>
                <w:rtl/>
              </w:rPr>
              <w:t>َّ</w:t>
            </w:r>
            <w:r w:rsidRPr="00B24BAB">
              <w:rPr>
                <w:rFonts w:cs="AGA Furat Regular"/>
                <w:b/>
                <w:bCs/>
                <w:sz w:val="18"/>
                <w:szCs w:val="18"/>
                <w:rtl/>
              </w:rPr>
              <w:t xml:space="preserve"> وأعنقوا لهواهمُ</w:t>
            </w:r>
            <w:r w:rsidRPr="00B24BAB">
              <w:rPr>
                <w:rFonts w:cs="AGA Furat Regular"/>
                <w:b/>
                <w:bCs/>
                <w:sz w:val="18"/>
                <w:szCs w:val="18"/>
                <w:rtl/>
              </w:rPr>
              <w:br/>
            </w:r>
          </w:p>
        </w:tc>
        <w:tc>
          <w:tcPr>
            <w:tcW w:w="709" w:type="dxa"/>
            <w:shd w:val="clear" w:color="auto" w:fill="auto"/>
            <w:vAlign w:val="center"/>
          </w:tcPr>
          <w:p w:rsidR="00B24BAB" w:rsidRPr="00B24BAB" w:rsidRDefault="00B24BAB" w:rsidP="00B24BAB">
            <w:pPr>
              <w:jc w:val="center"/>
              <w:rPr>
                <w:rFonts w:cs="AL-Hotham" w:hint="cs"/>
                <w:b/>
                <w:bCs/>
                <w:sz w:val="18"/>
                <w:szCs w:val="18"/>
                <w:rtl/>
              </w:rPr>
            </w:pPr>
            <w:r w:rsidRPr="00B24BAB">
              <w:rPr>
                <w:rFonts w:cs="AL-Hotham" w:hint="cs"/>
                <w:b/>
                <w:bCs/>
                <w:sz w:val="18"/>
                <w:szCs w:val="18"/>
                <w:rtl/>
              </w:rPr>
              <w:t>*</w:t>
            </w:r>
          </w:p>
        </w:tc>
        <w:tc>
          <w:tcPr>
            <w:tcW w:w="2909" w:type="dxa"/>
            <w:shd w:val="clear" w:color="auto" w:fill="auto"/>
            <w:vAlign w:val="center"/>
          </w:tcPr>
          <w:p w:rsidR="00B24BAB" w:rsidRPr="00B24BAB" w:rsidRDefault="00B24BAB" w:rsidP="00B24BAB">
            <w:pPr>
              <w:jc w:val="both"/>
              <w:rPr>
                <w:rFonts w:cs="AGA Furat Regular" w:hint="cs"/>
                <w:b/>
                <w:bCs/>
                <w:sz w:val="18"/>
                <w:szCs w:val="18"/>
                <w:rtl/>
              </w:rPr>
            </w:pPr>
            <w:r w:rsidRPr="00B24BAB">
              <w:rPr>
                <w:rFonts w:cs="AGA Furat Regular"/>
                <w:b/>
                <w:bCs/>
                <w:sz w:val="18"/>
                <w:szCs w:val="18"/>
                <w:rtl/>
              </w:rPr>
              <w:t>فتخرموا ولكل جنب مَصرع</w:t>
            </w:r>
            <w:r w:rsidRPr="00B24BAB">
              <w:rPr>
                <w:rFonts w:cs="AGA Furat Regular"/>
                <w:b/>
                <w:bCs/>
                <w:sz w:val="18"/>
                <w:szCs w:val="18"/>
                <w:rtl/>
              </w:rPr>
              <w:br/>
            </w:r>
          </w:p>
        </w:tc>
      </w:tr>
    </w:tbl>
    <w:p w:rsidR="00B24BAB" w:rsidRPr="00B24BAB" w:rsidRDefault="00B24BAB" w:rsidP="00B24BAB">
      <w:pPr>
        <w:spacing w:after="0" w:line="240" w:lineRule="auto"/>
        <w:jc w:val="lowKashida"/>
        <w:rPr>
          <w:rFonts w:ascii="Simplified Arabic" w:hAnsi="Simplified Arabic" w:cs="AL-Hotham"/>
          <w:b/>
          <w:bCs/>
          <w:sz w:val="18"/>
          <w:szCs w:val="18"/>
          <w:rtl/>
        </w:rPr>
      </w:pPr>
      <w:r w:rsidRPr="00B24BAB">
        <w:rPr>
          <w:rFonts w:ascii="Simplified Arabic" w:hAnsi="Simplified Arabic" w:cs="AL-Hotham"/>
          <w:b/>
          <w:bCs/>
          <w:sz w:val="18"/>
          <w:szCs w:val="18"/>
          <w:rtl/>
        </w:rPr>
        <w:t xml:space="preserve">والشاهد قوله: "هويّ" حيث أبدل الألف ياءً، وأدغم الياء في الياء. </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إبراهيم بن أبي عبلة:</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المتوفى سنة إحدى وخمسين بعد المائة، وهو من خيرة التابعين، هذا الإمام أخذ القراءة عن أم الدرداء الصغرى، جهينة بنت يحيى الأنصارية، كما قرأ على الزهري محمد بن مسلم بن عُبيد الله، وروى عن كل من الزهري، وأنس بن مالك الصحابي. ومن القراءات الشاذة التي وردت عنه أنه قرأ قول الله </w:t>
      </w:r>
      <w:r w:rsidRPr="00B24BAB">
        <w:rPr>
          <w:rFonts w:ascii="Simplified Arabic" w:hAnsi="Simplified Arabic" w:cs="Traditional Arabic"/>
          <w:b/>
          <w:bCs/>
          <w:sz w:val="18"/>
          <w:szCs w:val="18"/>
          <w:rtl/>
        </w:rPr>
        <w:t>-</w:t>
      </w:r>
      <w:r w:rsidRPr="00B24BAB">
        <w:rPr>
          <w:rFonts w:ascii="Simplified Arabic" w:hAnsi="Simplified Arabic" w:cs="AL-Hotham"/>
          <w:b/>
          <w:bCs/>
          <w:sz w:val="18"/>
          <w:szCs w:val="18"/>
          <w:rtl/>
        </w:rPr>
        <w:t xml:space="preserve">تعالى: </w:t>
      </w:r>
      <w:r w:rsidRPr="00B24BAB">
        <w:rPr>
          <w:rFonts w:ascii="Simplified Arabic" w:hAnsi="Simplified Arabic" w:cs="DecoType Thuluth"/>
          <w:b/>
          <w:bCs/>
          <w:sz w:val="18"/>
          <w:szCs w:val="18"/>
          <w:rtl/>
        </w:rPr>
        <w:t>{</w:t>
      </w:r>
      <w:r w:rsidRPr="00B24BAB">
        <w:rPr>
          <w:rFonts w:ascii="QCF_P378" w:hAnsi="QCF_P378" w:cs="QCF_P378"/>
          <w:b/>
          <w:bCs/>
          <w:sz w:val="18"/>
          <w:szCs w:val="18"/>
          <w:rtl/>
        </w:rPr>
        <w:t>ﭥ ﭦ</w:t>
      </w:r>
      <w:r w:rsidRPr="00B24BAB">
        <w:rPr>
          <w:rFonts w:ascii="QCF_P378" w:hAnsi="QCF_P378" w:cs="DecoType Thuluth"/>
          <w:b/>
          <w:bCs/>
          <w:sz w:val="18"/>
          <w:szCs w:val="18"/>
          <w:rtl/>
        </w:rPr>
        <w:t>}</w:t>
      </w:r>
      <w:r w:rsidRPr="00B24BAB">
        <w:rPr>
          <w:rFonts w:ascii="Simplified Arabic" w:hAnsi="Simplified Arabic" w:cs="AL-Hotham"/>
          <w:b/>
          <w:bCs/>
          <w:sz w:val="18"/>
          <w:szCs w:val="18"/>
          <w:rtl/>
        </w:rPr>
        <w:t xml:space="preserve"> [الفاتحة: 2] بضم الدال واللام: "الحمد لُله" وذلك على أن ضم اللام إتباع لضمة الدال على غير قياس؛ لماذا؟ لأن القياسَ إِتْباعُ حركة الحرف الأول لحركة الحرف الثاني. وسبب شذوذ هذه القراءة عدم شهرتها.</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زهير الفَرقبي:</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وهو زهير الفرقبي النحوي، كان في زمن الإمام عاصم بن أبي النجود، وله اختيار في القراءة، توفي عام ست وخمسين بعد المائة للهجرة على خلاف، وروى عنه الحروف نعيم بن ميسرة الكوفي. ومن القراءات الشاذة التي وردت عنه أنه قرأ: </w:t>
      </w:r>
      <w:r w:rsidRPr="00B24BAB">
        <w:rPr>
          <w:rFonts w:ascii="Simplified Arabic" w:hAnsi="Simplified Arabic" w:cs="DecoType Thuluth"/>
          <w:b/>
          <w:bCs/>
          <w:sz w:val="18"/>
          <w:szCs w:val="18"/>
          <w:rtl/>
        </w:rPr>
        <w:t>{</w:t>
      </w:r>
      <w:r w:rsidRPr="00B24BAB">
        <w:rPr>
          <w:rFonts w:ascii="QCF_P009" w:hAnsi="QCF_P009" w:cs="QCF_P009"/>
          <w:b/>
          <w:bCs/>
          <w:sz w:val="18"/>
          <w:szCs w:val="18"/>
          <w:rtl/>
        </w:rPr>
        <w:t>ﯕ ﯖ ﯗ</w:t>
      </w:r>
      <w:r w:rsidRPr="00B24BAB">
        <w:rPr>
          <w:rFonts w:ascii="QCF_P009" w:hAnsi="QCF_P009" w:cs="DecoType Thuluth"/>
          <w:b/>
          <w:bCs/>
          <w:sz w:val="18"/>
          <w:szCs w:val="18"/>
          <w:rtl/>
        </w:rPr>
        <w:t>}</w:t>
      </w:r>
      <w:r w:rsidRPr="00B24BAB">
        <w:rPr>
          <w:rFonts w:ascii="Simplified Arabic" w:hAnsi="Simplified Arabic" w:cs="AL-Hotham"/>
          <w:b/>
          <w:bCs/>
          <w:sz w:val="18"/>
          <w:szCs w:val="18"/>
          <w:rtl/>
        </w:rPr>
        <w:t xml:space="preserve"> [البقرة: 61] بالهمز: "الذي</w:t>
      </w:r>
      <w:r w:rsidRPr="00B24BAB">
        <w:rPr>
          <w:rFonts w:ascii="Simplified Arabic" w:hAnsi="Simplified Arabic" w:cs="AL-Hotham" w:hint="cs"/>
          <w:b/>
          <w:bCs/>
          <w:sz w:val="18"/>
          <w:szCs w:val="18"/>
          <w:rtl/>
        </w:rPr>
        <w:t xml:space="preserve"> هو</w:t>
      </w:r>
      <w:r w:rsidRPr="00B24BAB">
        <w:rPr>
          <w:rFonts w:ascii="Simplified Arabic" w:hAnsi="Simplified Arabic" w:cs="AL-Hotham"/>
          <w:b/>
          <w:bCs/>
          <w:sz w:val="18"/>
          <w:szCs w:val="18"/>
          <w:rtl/>
        </w:rPr>
        <w:t xml:space="preserve"> أدنأ" قال أبو زيد الأنصاري: دُنوء الرجل دنأ الرجل يدنؤ دناءةً، وقد دنأ يدنأ: إذا كان دنيئًا فيه، وسبب شذوذ هذه القراءة مخالفتها لرسم المصحف العثماني.</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 xml:space="preserve">سفيان الثوري: </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المتوفى سنة إحدى وستين بعد المائة، وهو سفيان بن سعيد بن مسروق الثوري أبو عبد الله الكوفي، روى القراءة عرضًا عن حمزةَ بن حبيب الزيات، وروى الحروف عن عاصم بن أبي النجود، والأعمش سليمان بن مهران، وروى الحروف عنه عبيد بن موسى. ومن القراءات الشاذة التي وردت عنه أنه قرأ: </w:t>
      </w:r>
      <w:r w:rsidRPr="00B24BAB">
        <w:rPr>
          <w:rFonts w:ascii="Simplified Arabic" w:hAnsi="Simplified Arabic" w:cs="DecoType Thuluth"/>
          <w:b/>
          <w:bCs/>
          <w:sz w:val="18"/>
          <w:szCs w:val="18"/>
          <w:rtl/>
        </w:rPr>
        <w:t>{</w:t>
      </w:r>
      <w:r w:rsidRPr="00B24BAB">
        <w:rPr>
          <w:rFonts w:ascii="QCF_P351" w:hAnsi="QCF_P351" w:cs="QCF_P351"/>
          <w:b/>
          <w:bCs/>
          <w:sz w:val="18"/>
          <w:szCs w:val="18"/>
          <w:rtl/>
        </w:rPr>
        <w:t>ﭬ</w:t>
      </w:r>
      <w:r w:rsidRPr="00B24BAB">
        <w:rPr>
          <w:rFonts w:ascii="QCF_P351" w:hAnsi="QCF_P351" w:cs="DecoType Thuluth"/>
          <w:b/>
          <w:bCs/>
          <w:sz w:val="18"/>
          <w:szCs w:val="18"/>
          <w:rtl/>
        </w:rPr>
        <w:t>}</w:t>
      </w:r>
      <w:r w:rsidRPr="00B24BAB">
        <w:rPr>
          <w:rFonts w:ascii="Simplified Arabic" w:hAnsi="Simplified Arabic" w:cs="AL-Hotham"/>
          <w:b/>
          <w:bCs/>
          <w:sz w:val="18"/>
          <w:szCs w:val="18"/>
          <w:rtl/>
        </w:rPr>
        <w:t xml:space="preserve"> [النور: 11] بضم الكاف: "كُبرَه" أي: معظم شأنه.</w:t>
      </w:r>
    </w:p>
    <w:p w:rsidR="00B24BAB" w:rsidRPr="00B24BAB" w:rsidRDefault="00B24BAB" w:rsidP="00B24BAB">
      <w:pPr>
        <w:spacing w:after="0" w:line="240" w:lineRule="auto"/>
        <w:jc w:val="lowKashida"/>
        <w:rPr>
          <w:rFonts w:ascii="Simplified Arabic" w:hAnsi="Simplified Arabic" w:cs="AL-Hotham"/>
          <w:b/>
          <w:bCs/>
          <w:sz w:val="18"/>
          <w:szCs w:val="18"/>
          <w:rtl/>
        </w:rPr>
      </w:pPr>
      <w:r w:rsidRPr="00B24BAB">
        <w:rPr>
          <w:rFonts w:ascii="Simplified Arabic" w:hAnsi="Simplified Arabic" w:cs="AL-Hotham"/>
          <w:b/>
          <w:bCs/>
          <w:sz w:val="18"/>
          <w:szCs w:val="18"/>
          <w:rtl/>
        </w:rPr>
        <w:t>قال قيس بن ال</w:t>
      </w:r>
      <w:r w:rsidRPr="00B24BAB">
        <w:rPr>
          <w:rFonts w:ascii="Simplified Arabic" w:hAnsi="Simplified Arabic" w:cs="AL-Hotham" w:hint="cs"/>
          <w:b/>
          <w:bCs/>
          <w:sz w:val="18"/>
          <w:szCs w:val="18"/>
          <w:rtl/>
        </w:rPr>
        <w:t>خ</w:t>
      </w:r>
      <w:r w:rsidRPr="00B24BAB">
        <w:rPr>
          <w:rFonts w:ascii="Simplified Arabic" w:hAnsi="Simplified Arabic" w:cs="AL-Hotham"/>
          <w:b/>
          <w:bCs/>
          <w:sz w:val="18"/>
          <w:szCs w:val="18"/>
          <w:rtl/>
        </w:rPr>
        <w:t>طيم: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1"/>
        <w:gridCol w:w="558"/>
        <w:gridCol w:w="2000"/>
      </w:tblGrid>
      <w:tr w:rsidR="00B24BAB" w:rsidRPr="00B24BAB" w:rsidTr="00064B76">
        <w:trPr>
          <w:trHeight w:hRule="exact" w:val="510"/>
          <w:jc w:val="center"/>
        </w:trPr>
        <w:tc>
          <w:tcPr>
            <w:tcW w:w="2909" w:type="dxa"/>
            <w:shd w:val="clear" w:color="auto" w:fill="auto"/>
            <w:vAlign w:val="center"/>
          </w:tcPr>
          <w:p w:rsidR="00B24BAB" w:rsidRPr="00B24BAB" w:rsidRDefault="00B24BAB" w:rsidP="00B24BAB">
            <w:pPr>
              <w:jc w:val="both"/>
              <w:rPr>
                <w:rFonts w:cs="AGA Furat Regular"/>
                <w:b/>
                <w:bCs/>
                <w:sz w:val="18"/>
                <w:szCs w:val="18"/>
                <w:rtl/>
              </w:rPr>
            </w:pPr>
            <w:r w:rsidRPr="00B24BAB">
              <w:rPr>
                <w:rFonts w:cs="AGA Furat Regular"/>
                <w:b/>
                <w:bCs/>
                <w:sz w:val="18"/>
                <w:szCs w:val="18"/>
                <w:rtl/>
              </w:rPr>
              <w:lastRenderedPageBreak/>
              <w:t>تنام عن كُبر شأنها فإذا</w:t>
            </w:r>
            <w:r w:rsidRPr="00B24BAB">
              <w:rPr>
                <w:rFonts w:cs="AGA Furat Regular"/>
                <w:b/>
                <w:bCs/>
                <w:sz w:val="18"/>
                <w:szCs w:val="18"/>
                <w:rtl/>
              </w:rPr>
              <w:br/>
            </w:r>
          </w:p>
        </w:tc>
        <w:tc>
          <w:tcPr>
            <w:tcW w:w="709" w:type="dxa"/>
            <w:shd w:val="clear" w:color="auto" w:fill="auto"/>
            <w:vAlign w:val="center"/>
          </w:tcPr>
          <w:p w:rsidR="00B24BAB" w:rsidRPr="00B24BAB" w:rsidRDefault="00B24BAB" w:rsidP="00B24BAB">
            <w:pPr>
              <w:jc w:val="center"/>
              <w:rPr>
                <w:rFonts w:cs="AL-Hotham" w:hint="cs"/>
                <w:b/>
                <w:bCs/>
                <w:sz w:val="18"/>
                <w:szCs w:val="18"/>
                <w:rtl/>
              </w:rPr>
            </w:pPr>
            <w:r w:rsidRPr="00B24BAB">
              <w:rPr>
                <w:rFonts w:cs="AL-Hotham" w:hint="cs"/>
                <w:b/>
                <w:bCs/>
                <w:sz w:val="18"/>
                <w:szCs w:val="18"/>
                <w:rtl/>
              </w:rPr>
              <w:t>*</w:t>
            </w:r>
          </w:p>
        </w:tc>
        <w:tc>
          <w:tcPr>
            <w:tcW w:w="2909" w:type="dxa"/>
            <w:shd w:val="clear" w:color="auto" w:fill="auto"/>
            <w:vAlign w:val="center"/>
          </w:tcPr>
          <w:p w:rsidR="00B24BAB" w:rsidRPr="00B24BAB" w:rsidRDefault="00B24BAB" w:rsidP="00B24BAB">
            <w:pPr>
              <w:jc w:val="both"/>
              <w:rPr>
                <w:rFonts w:cs="AGA Furat Regular" w:hint="cs"/>
                <w:b/>
                <w:bCs/>
                <w:sz w:val="18"/>
                <w:szCs w:val="18"/>
                <w:rtl/>
              </w:rPr>
            </w:pPr>
            <w:r w:rsidRPr="00B24BAB">
              <w:rPr>
                <w:rFonts w:cs="AGA Furat Regular"/>
                <w:b/>
                <w:bCs/>
                <w:sz w:val="18"/>
                <w:szCs w:val="18"/>
                <w:rtl/>
              </w:rPr>
              <w:t>قامت رويدًا تكاد تنغرس</w:t>
            </w:r>
            <w:r w:rsidRPr="00B24BAB">
              <w:rPr>
                <w:rFonts w:cs="AGA Furat Regular"/>
                <w:b/>
                <w:bCs/>
                <w:sz w:val="18"/>
                <w:szCs w:val="18"/>
                <w:rtl/>
              </w:rPr>
              <w:br/>
            </w:r>
          </w:p>
        </w:tc>
      </w:tr>
    </w:tbl>
    <w:p w:rsidR="00B24BAB" w:rsidRPr="00B24BAB" w:rsidRDefault="00B24BAB" w:rsidP="00B24BAB">
      <w:pPr>
        <w:spacing w:after="0" w:line="240" w:lineRule="auto"/>
        <w:jc w:val="lowKashida"/>
        <w:rPr>
          <w:rFonts w:ascii="Simplified Arabic" w:hAnsi="Simplified Arabic" w:cs="AL-Hotham"/>
          <w:b/>
          <w:bCs/>
          <w:sz w:val="18"/>
          <w:szCs w:val="18"/>
          <w:rtl/>
        </w:rPr>
      </w:pPr>
      <w:r w:rsidRPr="00B24BAB">
        <w:rPr>
          <w:rFonts w:ascii="Simplified Arabic" w:hAnsi="Simplified Arabic" w:cs="AL-Hotham"/>
          <w:b/>
          <w:bCs/>
          <w:sz w:val="18"/>
          <w:szCs w:val="18"/>
          <w:rtl/>
        </w:rPr>
        <w:t>والشاهد قوله: "عن كُبر" أي: عن عظم شأنها. وسبب شذوذ هذه القراءة عدم شهرتها.</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زائدة بن قدامة:</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المتوفى سنة إحدى وستين بعد المائة، هو زائدة بن قدامة أبو الصلت الثقفي، وكان حجةً ثقةً، عارض القراءة على الأعمش سليمان بن مهران، وعرض عليه القراءة الإمامُ الكسائي علي بن حمزة، ولم يذكر له ابن جني من القراءات الشاذة في (المحتسب) سوى موضع واحد، وهو قراءته قول الله </w:t>
      </w:r>
      <w:r w:rsidRPr="00B24BAB">
        <w:rPr>
          <w:rFonts w:ascii="Simplified Arabic" w:hAnsi="Simplified Arabic" w:cs="Traditional Arabic"/>
          <w:b/>
          <w:bCs/>
          <w:sz w:val="18"/>
          <w:szCs w:val="18"/>
          <w:rtl/>
        </w:rPr>
        <w:t>-</w:t>
      </w:r>
      <w:r w:rsidRPr="00B24BAB">
        <w:rPr>
          <w:rFonts w:ascii="Simplified Arabic" w:hAnsi="Simplified Arabic" w:cs="AL-Hotham"/>
          <w:b/>
          <w:bCs/>
          <w:sz w:val="18"/>
          <w:szCs w:val="18"/>
          <w:rtl/>
        </w:rPr>
        <w:t xml:space="preserve">تعالى: </w:t>
      </w:r>
      <w:r w:rsidRPr="00B24BAB">
        <w:rPr>
          <w:rFonts w:ascii="Simplified Arabic" w:hAnsi="Simplified Arabic" w:cs="DecoType Thuluth"/>
          <w:b/>
          <w:bCs/>
          <w:sz w:val="18"/>
          <w:szCs w:val="18"/>
          <w:rtl/>
        </w:rPr>
        <w:t>{</w:t>
      </w:r>
      <w:r w:rsidRPr="00B24BAB">
        <w:rPr>
          <w:rFonts w:ascii="QCF_P250" w:hAnsi="QCF_P250" w:cs="QCF_P250"/>
          <w:b/>
          <w:bCs/>
          <w:sz w:val="18"/>
          <w:szCs w:val="18"/>
          <w:rtl/>
        </w:rPr>
        <w:t>ﭙ ﭚ</w:t>
      </w:r>
      <w:r w:rsidRPr="00B24BAB">
        <w:rPr>
          <w:rFonts w:ascii="QCF_P250" w:hAnsi="QCF_P250" w:cs="DecoType Thuluth"/>
          <w:b/>
          <w:bCs/>
          <w:sz w:val="18"/>
          <w:szCs w:val="18"/>
          <w:rtl/>
        </w:rPr>
        <w:t>}</w:t>
      </w:r>
      <w:r w:rsidRPr="00B24BAB">
        <w:rPr>
          <w:rFonts w:ascii="Simplified Arabic" w:hAnsi="Simplified Arabic" w:cs="AL-Hotham"/>
          <w:b/>
          <w:bCs/>
          <w:sz w:val="18"/>
          <w:szCs w:val="18"/>
          <w:rtl/>
        </w:rPr>
        <w:t xml:space="preserve"> [الرعد: 6] بضم الميم وسكون الثاء: "المُثْلَات" وأصل هذه الكلمة: </w:t>
      </w:r>
      <w:r w:rsidRPr="00B24BAB">
        <w:rPr>
          <w:rFonts w:ascii="Simplified Arabic" w:hAnsi="Simplified Arabic" w:cs="DecoType Thuluth"/>
          <w:b/>
          <w:bCs/>
          <w:sz w:val="18"/>
          <w:szCs w:val="18"/>
          <w:rtl/>
        </w:rPr>
        <w:t>{</w:t>
      </w:r>
      <w:r w:rsidRPr="00B24BAB">
        <w:rPr>
          <w:rFonts w:ascii="QCF_P250" w:hAnsi="QCF_P250" w:cs="QCF_P250"/>
          <w:b/>
          <w:bCs/>
          <w:sz w:val="18"/>
          <w:szCs w:val="18"/>
          <w:rtl/>
        </w:rPr>
        <w:t>ﭙ ﭚ</w:t>
      </w:r>
      <w:r w:rsidRPr="00B24BAB">
        <w:rPr>
          <w:rFonts w:ascii="QCF_P250" w:hAnsi="QCF_P250" w:cs="DecoType Thuluth"/>
          <w:b/>
          <w:bCs/>
          <w:sz w:val="18"/>
          <w:szCs w:val="18"/>
          <w:rtl/>
        </w:rPr>
        <w:t>}</w:t>
      </w:r>
      <w:r w:rsidRPr="00B24BAB">
        <w:rPr>
          <w:rFonts w:ascii="Simplified Arabic" w:hAnsi="Simplified Arabic" w:cs="AL-Hotham"/>
          <w:b/>
          <w:bCs/>
          <w:sz w:val="18"/>
          <w:szCs w:val="18"/>
          <w:rtl/>
        </w:rPr>
        <w:t xml:space="preserve"> بفتح الميم وضم الثاء، فنقلت الثاء للميم كما صنعوا في: غُرْفات وحُجْرات. وسبب شذوذ هذه القراءة عدم شهرتها.</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حماد بن سلمة:</w:t>
      </w:r>
    </w:p>
    <w:p w:rsidR="00B24BAB" w:rsidRPr="00B24BAB" w:rsidRDefault="00B24BAB" w:rsidP="00B24BAB">
      <w:pPr>
        <w:spacing w:after="0" w:line="240" w:lineRule="auto"/>
        <w:jc w:val="lowKashida"/>
        <w:rPr>
          <w:rFonts w:ascii="Simplified Arabic" w:hAnsi="Simplified Arabic" w:cs="AL-Hotham"/>
          <w:b/>
          <w:bCs/>
          <w:sz w:val="18"/>
          <w:szCs w:val="18"/>
          <w:rtl/>
        </w:rPr>
      </w:pPr>
      <w:r w:rsidRPr="00B24BAB">
        <w:rPr>
          <w:rFonts w:ascii="Simplified Arabic" w:hAnsi="Simplified Arabic" w:cs="AL-Hotham"/>
          <w:b/>
          <w:bCs/>
          <w:sz w:val="18"/>
          <w:szCs w:val="18"/>
          <w:rtl/>
        </w:rPr>
        <w:t>المتوفى سنة سبع وستين بعد المائة للهجرة، وهو حماد بن سلمة بن دينار البصري، روى القراءة عرضًا عن عاصم بن أبي النجود، وعبد الله بن كثير المكي، والاثنان من القُراء السبعة المشهورين، وروَى عنه الحروفَ حِرمي بن عمارة بن أبي حفصة البصري، ولم يذكر له الإمام ابن جني في (المحتسب من القراءات الشاذة</w:t>
      </w:r>
      <w:r w:rsidRPr="00B24BAB">
        <w:rPr>
          <w:rFonts w:ascii="Simplified Arabic" w:hAnsi="Simplified Arabic" w:cs="AL-Hotham" w:hint="cs"/>
          <w:b/>
          <w:bCs/>
          <w:sz w:val="18"/>
          <w:szCs w:val="18"/>
          <w:rtl/>
        </w:rPr>
        <w:t>)</w:t>
      </w:r>
      <w:r w:rsidRPr="00B24BAB">
        <w:rPr>
          <w:rFonts w:ascii="Simplified Arabic" w:hAnsi="Simplified Arabic" w:cs="AL-Hotham"/>
          <w:b/>
          <w:bCs/>
          <w:sz w:val="18"/>
          <w:szCs w:val="18"/>
          <w:rtl/>
        </w:rPr>
        <w:t xml:space="preserve"> سوى موضعين:</w:t>
      </w:r>
    </w:p>
    <w:p w:rsidR="00B24BAB" w:rsidRPr="00B24BAB" w:rsidRDefault="00B24BAB" w:rsidP="00B24BAB">
      <w:pPr>
        <w:spacing w:after="0" w:line="240" w:lineRule="auto"/>
        <w:jc w:val="both"/>
        <w:rPr>
          <w:rFonts w:ascii="Simplified Arabic" w:hAnsi="Simplified Arabic" w:cs="AL-Hotham" w:hint="cs"/>
          <w:b/>
          <w:bCs/>
          <w:sz w:val="18"/>
          <w:szCs w:val="18"/>
          <w:rtl/>
        </w:rPr>
      </w:pPr>
      <w:r w:rsidRPr="00B24BAB">
        <w:rPr>
          <w:rFonts w:ascii="Simplified Arabic" w:hAnsi="Simplified Arabic" w:cs="AL-Hotham"/>
          <w:b/>
          <w:bCs/>
          <w:sz w:val="18"/>
          <w:szCs w:val="18"/>
          <w:rtl/>
        </w:rPr>
        <w:t>الموضع الأول</w:t>
      </w:r>
      <w:r w:rsidRPr="00B24BAB">
        <w:rPr>
          <w:rFonts w:ascii="Simplified Arabic" w:hAnsi="Simplified Arabic" w:cs="AL-Hotham" w:hint="cs"/>
          <w:b/>
          <w:bCs/>
          <w:sz w:val="18"/>
          <w:szCs w:val="18"/>
          <w:rtl/>
        </w:rPr>
        <w:t xml:space="preserve"> منهما</w:t>
      </w:r>
      <w:r w:rsidRPr="00B24BAB">
        <w:rPr>
          <w:rFonts w:ascii="Simplified Arabic" w:hAnsi="Simplified Arabic" w:cs="AL-Hotham"/>
          <w:b/>
          <w:bCs/>
          <w:sz w:val="18"/>
          <w:szCs w:val="18"/>
          <w:rtl/>
        </w:rPr>
        <w:t xml:space="preserve">: قوله تعالى: </w:t>
      </w:r>
      <w:r w:rsidRPr="00B24BAB">
        <w:rPr>
          <w:rFonts w:ascii="Simplified Arabic" w:hAnsi="Simplified Arabic" w:cs="DecoType Thuluth"/>
          <w:b/>
          <w:bCs/>
          <w:sz w:val="18"/>
          <w:szCs w:val="18"/>
          <w:rtl/>
        </w:rPr>
        <w:t>{</w:t>
      </w:r>
      <w:r w:rsidRPr="00B24BAB">
        <w:rPr>
          <w:rFonts w:ascii="QCF_P367" w:hAnsi="QCF_P367" w:cs="QCF_P367"/>
          <w:b/>
          <w:bCs/>
          <w:sz w:val="18"/>
          <w:szCs w:val="18"/>
          <w:rtl/>
        </w:rPr>
        <w:t>ﮥ ﮦ ﮧ ﮨ ﮩ</w:t>
      </w:r>
      <w:r w:rsidRPr="00B24BAB">
        <w:rPr>
          <w:rFonts w:ascii="QCF_P367" w:hAnsi="QCF_P367" w:cs="DecoType Thuluth"/>
          <w:b/>
          <w:bCs/>
          <w:sz w:val="18"/>
          <w:szCs w:val="18"/>
          <w:rtl/>
        </w:rPr>
        <w:t>}</w:t>
      </w:r>
      <w:r w:rsidRPr="00B24BAB">
        <w:rPr>
          <w:rFonts w:ascii="Simplified Arabic" w:hAnsi="Simplified Arabic" w:cs="AL-Hotham"/>
          <w:b/>
          <w:bCs/>
          <w:sz w:val="18"/>
          <w:szCs w:val="18"/>
          <w:rtl/>
        </w:rPr>
        <w:t xml:space="preserve"> [الشعراء: 11] قرأه: "ألَا تتقون" بالتاء، وذلك على تقدير القول: أي: فقل لهم ألا تتقون، وحذف القول شائع في لغة العرب، ومثاله في القرآن الكريم قوله تعالى: </w:t>
      </w:r>
      <w:r w:rsidRPr="00B24BAB">
        <w:rPr>
          <w:rFonts w:ascii="Simplified Arabic" w:hAnsi="Simplified Arabic" w:cs="DecoType Thuluth"/>
          <w:b/>
          <w:bCs/>
          <w:sz w:val="18"/>
          <w:szCs w:val="18"/>
          <w:rtl/>
        </w:rPr>
        <w:t>{</w:t>
      </w:r>
      <w:r w:rsidRPr="00B24BAB">
        <w:rPr>
          <w:rFonts w:ascii="QCF_P252" w:hAnsi="QCF_P252" w:cs="QCF_P252"/>
          <w:b/>
          <w:bCs/>
          <w:sz w:val="18"/>
          <w:szCs w:val="18"/>
          <w:rtl/>
        </w:rPr>
        <w:t xml:space="preserve">ﮗ ﮘ ﮙ ﮚ ﮛ ﮜ </w:t>
      </w:r>
      <w:r w:rsidRPr="00B24BAB">
        <w:rPr>
          <w:rFonts w:ascii="Simplified Arabic" w:hAnsi="Simplified Arabic" w:cs="AL-Hotham" w:hint="cs"/>
          <w:b/>
          <w:bCs/>
          <w:sz w:val="18"/>
          <w:szCs w:val="18"/>
          <w:rtl/>
        </w:rPr>
        <w:t xml:space="preserve">* </w:t>
      </w:r>
      <w:r w:rsidRPr="00B24BAB">
        <w:rPr>
          <w:rFonts w:ascii="QCF_P252" w:hAnsi="QCF_P252" w:cs="QCF_P252"/>
          <w:b/>
          <w:bCs/>
          <w:sz w:val="18"/>
          <w:szCs w:val="18"/>
          <w:rtl/>
        </w:rPr>
        <w:t>ﮞ ﮟ</w:t>
      </w:r>
      <w:r w:rsidRPr="00B24BAB">
        <w:rPr>
          <w:rFonts w:ascii="QCF_P252" w:hAnsi="QCF_P252" w:cs="DecoType Thuluth"/>
          <w:b/>
          <w:bCs/>
          <w:sz w:val="18"/>
          <w:szCs w:val="18"/>
          <w:rtl/>
        </w:rPr>
        <w:t>}</w:t>
      </w:r>
      <w:r w:rsidRPr="00B24BAB">
        <w:rPr>
          <w:rFonts w:ascii="Simplified Arabic" w:hAnsi="Simplified Arabic" w:cs="AL-Hotham"/>
          <w:b/>
          <w:bCs/>
          <w:sz w:val="18"/>
          <w:szCs w:val="18"/>
          <w:rtl/>
        </w:rPr>
        <w:t xml:space="preserve"> [الرعد: 23</w:t>
      </w:r>
      <w:r w:rsidRPr="00B24BAB">
        <w:rPr>
          <w:rFonts w:ascii="Simplified Arabic" w:hAnsi="Simplified Arabic" w:cs="AL-Hotham" w:hint="cs"/>
          <w:b/>
          <w:bCs/>
          <w:sz w:val="18"/>
          <w:szCs w:val="18"/>
          <w:rtl/>
        </w:rPr>
        <w:t>، 24</w:t>
      </w:r>
      <w:r w:rsidRPr="00B24BAB">
        <w:rPr>
          <w:rFonts w:ascii="Simplified Arabic" w:hAnsi="Simplified Arabic" w:cs="AL-Hotham"/>
          <w:b/>
          <w:bCs/>
          <w:sz w:val="18"/>
          <w:szCs w:val="18"/>
          <w:rtl/>
        </w:rPr>
        <w:t>] أي: يقولون سلام عليكم. وسبب شذوذ هذه القراءة عدم شهرتها.</w:t>
      </w:r>
      <w:r w:rsidRPr="00B24BAB">
        <w:rPr>
          <w:rFonts w:ascii="Simplified Arabic" w:hAnsi="Simplified Arabic" w:cs="AL-Hotham" w:hint="cs"/>
          <w:b/>
          <w:bCs/>
          <w:sz w:val="18"/>
          <w:szCs w:val="18"/>
          <w:rtl/>
        </w:rPr>
        <w:t xml:space="preserve"> ونكتفي بهذا</w:t>
      </w:r>
      <w:r w:rsidRPr="00B24BAB">
        <w:rPr>
          <w:rFonts w:ascii="Simplified Arabic" w:hAnsi="Simplified Arabic" w:cs="AL-Hotham"/>
          <w:b/>
          <w:bCs/>
          <w:sz w:val="18"/>
          <w:szCs w:val="18"/>
          <w:rtl/>
        </w:rPr>
        <w:t xml:space="preserve"> الموضع</w:t>
      </w:r>
      <w:r w:rsidRPr="00B24BAB">
        <w:rPr>
          <w:rFonts w:ascii="Simplified Arabic" w:hAnsi="Simplified Arabic" w:cs="AL-Hotham" w:hint="cs"/>
          <w:b/>
          <w:bCs/>
          <w:sz w:val="18"/>
          <w:szCs w:val="18"/>
          <w:rtl/>
        </w:rPr>
        <w:t>.</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سلام الطويل:</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المتوفى سنة إحدى وسبعين </w:t>
      </w:r>
      <w:r w:rsidRPr="00B24BAB">
        <w:rPr>
          <w:rFonts w:ascii="Simplified Arabic" w:hAnsi="Simplified Arabic" w:cs="AL-Hotham" w:hint="cs"/>
          <w:b/>
          <w:bCs/>
          <w:sz w:val="18"/>
          <w:szCs w:val="18"/>
          <w:rtl/>
        </w:rPr>
        <w:t xml:space="preserve">ومائة </w:t>
      </w:r>
      <w:r w:rsidRPr="00B24BAB">
        <w:rPr>
          <w:rFonts w:ascii="Simplified Arabic" w:hAnsi="Simplified Arabic" w:cs="AL-Hotham"/>
          <w:b/>
          <w:bCs/>
          <w:sz w:val="18"/>
          <w:szCs w:val="18"/>
          <w:rtl/>
        </w:rPr>
        <w:t xml:space="preserve">للهجرة، هو سلام بن سليمان الطويل، أبو المنذر المزني، مولاهم البصري، ثم الكوفي، وكان ثقةً، ومن كبار القراء. أخذ القراءة عرضًا عن عاصم بن أبي النجود الكوفي، وعن أبي عمرو بن العلاء البصري، وعن عاصم الجحدري، وقرأ عليه يعقوب الحضرمي. ومن القراءات الشاذة التي وردت عنه قراءتُه قول الله </w:t>
      </w:r>
      <w:r w:rsidRPr="00B24BAB">
        <w:rPr>
          <w:rFonts w:ascii="Simplified Arabic" w:hAnsi="Simplified Arabic" w:cs="Traditional Arabic"/>
          <w:b/>
          <w:bCs/>
          <w:sz w:val="18"/>
          <w:szCs w:val="18"/>
          <w:rtl/>
        </w:rPr>
        <w:t>-</w:t>
      </w:r>
      <w:r w:rsidRPr="00B24BAB">
        <w:rPr>
          <w:rFonts w:ascii="Simplified Arabic" w:hAnsi="Simplified Arabic" w:cs="AL-Hotham"/>
          <w:b/>
          <w:bCs/>
          <w:sz w:val="18"/>
          <w:szCs w:val="18"/>
          <w:rtl/>
        </w:rPr>
        <w:t xml:space="preserve">تعالى: </w:t>
      </w:r>
      <w:r w:rsidRPr="00B24BAB">
        <w:rPr>
          <w:rFonts w:ascii="Simplified Arabic" w:hAnsi="Simplified Arabic" w:cs="DecoType Thuluth"/>
          <w:b/>
          <w:bCs/>
          <w:sz w:val="18"/>
          <w:szCs w:val="18"/>
          <w:rtl/>
        </w:rPr>
        <w:t>{</w:t>
      </w:r>
      <w:r w:rsidRPr="00B24BAB">
        <w:rPr>
          <w:rFonts w:ascii="QCF_P283" w:hAnsi="QCF_P283" w:cs="QCF_P283"/>
          <w:b/>
          <w:bCs/>
          <w:sz w:val="18"/>
          <w:szCs w:val="18"/>
          <w:rtl/>
        </w:rPr>
        <w:t>ﯴ ﯵ</w:t>
      </w:r>
      <w:r w:rsidRPr="00B24BAB">
        <w:rPr>
          <w:rFonts w:ascii="QCF_P283" w:hAnsi="QCF_P283" w:cs="DecoType Thuluth"/>
          <w:b/>
          <w:bCs/>
          <w:sz w:val="18"/>
          <w:szCs w:val="18"/>
          <w:rtl/>
        </w:rPr>
        <w:t>}</w:t>
      </w:r>
      <w:r w:rsidRPr="00B24BAB">
        <w:rPr>
          <w:rFonts w:ascii="Simplified Arabic" w:hAnsi="Simplified Arabic" w:cs="AL-Hotham"/>
          <w:b/>
          <w:bCs/>
          <w:sz w:val="18"/>
          <w:szCs w:val="18"/>
          <w:rtl/>
        </w:rPr>
        <w:t xml:space="preserve"> [الإسراء: 16] بتشديد الميم: "أَمَّرنا مترفيه</w:t>
      </w:r>
      <w:r w:rsidRPr="00B24BAB">
        <w:rPr>
          <w:rFonts w:ascii="Simplified Arabic" w:hAnsi="Simplified Arabic" w:cs="AL-Hotham" w:hint="cs"/>
          <w:b/>
          <w:bCs/>
          <w:sz w:val="18"/>
          <w:szCs w:val="18"/>
          <w:rtl/>
        </w:rPr>
        <w:t>ا</w:t>
      </w:r>
      <w:r w:rsidRPr="00B24BAB">
        <w:rPr>
          <w:rFonts w:ascii="Simplified Arabic" w:hAnsi="Simplified Arabic" w:cs="AL-Hotham"/>
          <w:b/>
          <w:bCs/>
          <w:sz w:val="18"/>
          <w:szCs w:val="18"/>
          <w:rtl/>
        </w:rPr>
        <w:t>" على أنه مأخوذ من الإمارة. وسبب شذوذ هذه القراءة هي عدم الشهرة.</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نعيم بن ميسرة:</w:t>
      </w:r>
    </w:p>
    <w:p w:rsidR="00B24BAB" w:rsidRPr="00B24BAB" w:rsidRDefault="00B24BAB" w:rsidP="00B24BAB">
      <w:pPr>
        <w:spacing w:after="0" w:line="240" w:lineRule="auto"/>
        <w:jc w:val="both"/>
        <w:rPr>
          <w:rFonts w:ascii="Simplified Arabic" w:hAnsi="Simplified Arabic" w:cs="AL-Hotham"/>
          <w:b/>
          <w:bCs/>
          <w:sz w:val="18"/>
          <w:szCs w:val="18"/>
          <w:rtl/>
        </w:rPr>
      </w:pPr>
      <w:r w:rsidRPr="00B24BAB">
        <w:rPr>
          <w:rFonts w:ascii="Simplified Arabic" w:hAnsi="Simplified Arabic" w:cs="AL-Hotham"/>
          <w:b/>
          <w:bCs/>
          <w:sz w:val="18"/>
          <w:szCs w:val="18"/>
          <w:rtl/>
        </w:rPr>
        <w:t xml:space="preserve">ونعيم بن ميسرة أبو عمرو الكوفي النحوي، وكان من الثقات، روى القراءة عرضًا عن عبد الله بن عيسى بن علي، وروى الحروف عن أبي عمرو بن العلاء البصري، وروى الحروف عنه علي بن حمزة الكسائي. ومن القراءات الشاذة التي وردت عنه أنه قرأ قول الله </w:t>
      </w:r>
      <w:r w:rsidRPr="00B24BAB">
        <w:rPr>
          <w:rFonts w:ascii="Simplified Arabic" w:hAnsi="Simplified Arabic" w:cs="Traditional Arabic"/>
          <w:b/>
          <w:bCs/>
          <w:sz w:val="18"/>
          <w:szCs w:val="18"/>
          <w:rtl/>
        </w:rPr>
        <w:t>-</w:t>
      </w:r>
      <w:r w:rsidRPr="00B24BAB">
        <w:rPr>
          <w:rFonts w:ascii="Simplified Arabic" w:hAnsi="Simplified Arabic" w:cs="AL-Hotham"/>
          <w:b/>
          <w:bCs/>
          <w:sz w:val="18"/>
          <w:szCs w:val="18"/>
          <w:rtl/>
        </w:rPr>
        <w:t xml:space="preserve">تعالى: </w:t>
      </w:r>
      <w:r w:rsidRPr="00B24BAB">
        <w:rPr>
          <w:rFonts w:ascii="Simplified Arabic" w:hAnsi="Simplified Arabic" w:cs="DecoType Thuluth"/>
          <w:b/>
          <w:bCs/>
          <w:sz w:val="18"/>
          <w:szCs w:val="18"/>
          <w:rtl/>
        </w:rPr>
        <w:t>{</w:t>
      </w:r>
      <w:r w:rsidRPr="00B24BAB">
        <w:rPr>
          <w:rFonts w:ascii="QCF_P043" w:hAnsi="QCF_P043" w:cs="QCF_P043"/>
          <w:b/>
          <w:bCs/>
          <w:sz w:val="18"/>
          <w:szCs w:val="18"/>
          <w:rtl/>
        </w:rPr>
        <w:t>ﮑ ﮒ ﮓ</w:t>
      </w:r>
      <w:r w:rsidRPr="00B24BAB">
        <w:rPr>
          <w:rFonts w:ascii="QCF_P043" w:hAnsi="QCF_P043" w:cs="DecoType Thuluth"/>
          <w:b/>
          <w:bCs/>
          <w:sz w:val="18"/>
          <w:szCs w:val="18"/>
          <w:rtl/>
        </w:rPr>
        <w:t>}</w:t>
      </w:r>
      <w:r w:rsidRPr="00B24BAB">
        <w:rPr>
          <w:rFonts w:ascii="Simplified Arabic" w:hAnsi="Simplified Arabic" w:cs="AL-Hotham"/>
          <w:b/>
          <w:bCs/>
          <w:sz w:val="18"/>
          <w:szCs w:val="18"/>
          <w:rtl/>
        </w:rPr>
        <w:t xml:space="preserve"> [البقرة: 258] بفتح الباء فضم الهاء: "فَبَهُتَ الذي كفَرَ" وذلك على قصد المبالغة، مثل: فَقُهَ الرجل: إذا قوي فقه، وشعُر: إذا أجاد الشعر. وسبب شذوذ هذه القراءة عدم شهرتها.</w:t>
      </w:r>
    </w:p>
    <w:p w:rsidR="00B24BAB" w:rsidRPr="00B24BAB" w:rsidRDefault="00B24BAB" w:rsidP="00B24BAB">
      <w:pPr>
        <w:pStyle w:val="NormalWeb"/>
        <w:bidi/>
        <w:spacing w:after="0" w:afterAutospacing="0"/>
        <w:jc w:val="lowKashida"/>
        <w:rPr>
          <w:rFonts w:ascii="Simplified Arabic" w:hAnsi="Simplified Arabic" w:cs="AL-Hotham" w:hint="cs"/>
          <w:b/>
          <w:bCs/>
          <w:sz w:val="18"/>
          <w:szCs w:val="18"/>
          <w:rtl/>
        </w:rPr>
      </w:pPr>
      <w:r w:rsidRPr="00B24BAB">
        <w:rPr>
          <w:rFonts w:ascii="Simplified Arabic" w:hAnsi="Simplified Arabic" w:cs="AL-Hotham"/>
          <w:b/>
          <w:bCs/>
          <w:sz w:val="18"/>
          <w:szCs w:val="18"/>
          <w:rtl/>
        </w:rPr>
        <w:t>أبو حيوة:</w:t>
      </w:r>
    </w:p>
    <w:p w:rsidR="00B24BAB" w:rsidRPr="00B24BAB" w:rsidRDefault="00B24BAB" w:rsidP="00B24BAB">
      <w:pPr>
        <w:spacing w:after="0" w:line="240" w:lineRule="auto"/>
        <w:jc w:val="both"/>
        <w:rPr>
          <w:rFonts w:ascii="Simplified Arabic" w:hAnsi="Simplified Arabic" w:cs="AL-Hotham"/>
          <w:b/>
          <w:bCs/>
          <w:spacing w:val="-4"/>
          <w:sz w:val="18"/>
          <w:szCs w:val="18"/>
          <w:rtl/>
        </w:rPr>
      </w:pPr>
      <w:r w:rsidRPr="00B24BAB">
        <w:rPr>
          <w:rFonts w:ascii="Simplified Arabic" w:hAnsi="Simplified Arabic" w:cs="AL-Hotham"/>
          <w:b/>
          <w:bCs/>
          <w:spacing w:val="-4"/>
          <w:sz w:val="18"/>
          <w:szCs w:val="18"/>
          <w:rtl/>
        </w:rPr>
        <w:t xml:space="preserve">هو شُريح بن يزيد أبو حيوة الحضرمي الحمصي، مقرئ الشام، روى القراءة عن علي بن حمزة الكسائي، وروى عنه القراءةَ ابنُه حيوة. من القراءات الشاذة التي وردت عنه قراءته قول الله </w:t>
      </w:r>
      <w:r w:rsidRPr="00B24BAB">
        <w:rPr>
          <w:rFonts w:ascii="Simplified Arabic" w:hAnsi="Simplified Arabic" w:cs="Traditional Arabic"/>
          <w:b/>
          <w:bCs/>
          <w:spacing w:val="-4"/>
          <w:sz w:val="18"/>
          <w:szCs w:val="18"/>
          <w:rtl/>
        </w:rPr>
        <w:t>-</w:t>
      </w:r>
      <w:r w:rsidRPr="00B24BAB">
        <w:rPr>
          <w:rFonts w:ascii="Simplified Arabic" w:hAnsi="Simplified Arabic" w:cs="AL-Hotham"/>
          <w:b/>
          <w:bCs/>
          <w:spacing w:val="-4"/>
          <w:sz w:val="18"/>
          <w:szCs w:val="18"/>
          <w:rtl/>
        </w:rPr>
        <w:t xml:space="preserve">تعالى: </w:t>
      </w:r>
      <w:r w:rsidRPr="00B24BAB">
        <w:rPr>
          <w:rFonts w:ascii="Simplified Arabic" w:hAnsi="Simplified Arabic" w:cs="DecoType Thuluth"/>
          <w:b/>
          <w:bCs/>
          <w:spacing w:val="-4"/>
          <w:sz w:val="18"/>
          <w:szCs w:val="18"/>
          <w:rtl/>
        </w:rPr>
        <w:t>{</w:t>
      </w:r>
      <w:r w:rsidRPr="00B24BAB">
        <w:rPr>
          <w:rFonts w:ascii="QCF_P324" w:hAnsi="QCF_P324" w:cs="QCF_P324"/>
          <w:b/>
          <w:bCs/>
          <w:spacing w:val="-4"/>
          <w:sz w:val="18"/>
          <w:szCs w:val="18"/>
          <w:rtl/>
        </w:rPr>
        <w:t>ﮚ ﮛ</w:t>
      </w:r>
      <w:r w:rsidRPr="00B24BAB">
        <w:rPr>
          <w:rFonts w:ascii="Simplified Arabic" w:hAnsi="Simplified Arabic" w:cs="DecoType Thuluth"/>
          <w:b/>
          <w:bCs/>
          <w:spacing w:val="-4"/>
          <w:sz w:val="18"/>
          <w:szCs w:val="18"/>
          <w:rtl/>
        </w:rPr>
        <w:t>}</w:t>
      </w:r>
      <w:r w:rsidRPr="00B24BAB">
        <w:rPr>
          <w:rFonts w:ascii="Simplified Arabic" w:hAnsi="Simplified Arabic" w:cs="AL-Hotham"/>
          <w:b/>
          <w:bCs/>
          <w:spacing w:val="-4"/>
          <w:sz w:val="18"/>
          <w:szCs w:val="18"/>
          <w:rtl/>
        </w:rPr>
        <w:t xml:space="preserve"> [الأنبياء: 30] بفتح التاء: "كانتا رتَقا" على أنه اسم مفعول بمعنى المرتوق، وسبب شذوذ هذه القراءة عدم شهرتها.</w:t>
      </w:r>
    </w:p>
    <w:p w:rsidR="00B24BAB" w:rsidRPr="00B24BAB" w:rsidRDefault="00B24BAB" w:rsidP="00B24BAB">
      <w:pPr>
        <w:pStyle w:val="NormalWeb"/>
        <w:bidi/>
        <w:spacing w:after="0" w:afterAutospacing="0"/>
        <w:jc w:val="lowKashida"/>
        <w:rPr>
          <w:rFonts w:ascii="Simplified Arabic" w:hAnsi="Simplified Arabic" w:cs="AL-Hotham"/>
          <w:b/>
          <w:bCs/>
          <w:sz w:val="18"/>
          <w:szCs w:val="18"/>
          <w:rtl/>
        </w:rPr>
      </w:pPr>
      <w:r w:rsidRPr="00B24BAB">
        <w:rPr>
          <w:rFonts w:ascii="Simplified Arabic" w:hAnsi="Simplified Arabic" w:cs="AL-Hotham"/>
          <w:b/>
          <w:bCs/>
          <w:sz w:val="18"/>
          <w:szCs w:val="18"/>
          <w:rtl/>
        </w:rPr>
        <w:t>عبد الله القرشي:</w:t>
      </w:r>
    </w:p>
    <w:p w:rsidR="00B24BAB" w:rsidRPr="00B24BAB" w:rsidRDefault="00B24BAB" w:rsidP="00B24BAB">
      <w:pPr>
        <w:spacing w:after="0" w:line="240" w:lineRule="auto"/>
        <w:jc w:val="both"/>
        <w:rPr>
          <w:rFonts w:ascii="Simplified Arabic" w:hAnsi="Simplified Arabic" w:cs="AL-Hotham" w:hint="cs"/>
          <w:b/>
          <w:bCs/>
          <w:spacing w:val="2"/>
          <w:sz w:val="18"/>
          <w:szCs w:val="18"/>
          <w:rtl/>
        </w:rPr>
      </w:pPr>
      <w:r w:rsidRPr="00B24BAB">
        <w:rPr>
          <w:rFonts w:ascii="Simplified Arabic" w:hAnsi="Simplified Arabic" w:cs="AL-Hotham"/>
          <w:b/>
          <w:bCs/>
          <w:sz w:val="18"/>
          <w:szCs w:val="18"/>
          <w:rtl/>
        </w:rPr>
        <w:t xml:space="preserve">المتوفى سنة ثلاث عشر بعد المئتين، وهو عبد الله بن زيد أبو عبد الله القرشي، أحد مشاهير القراء، وكان من المحدثين الثقات، لقَّنَ القراءات سبعين سنةً، وله اختيار في القراءة، روى الحروف عن نافع بن أبي نعيم المدني، وروى عنه ابنه </w:t>
      </w:r>
      <w:r w:rsidRPr="00B24BAB">
        <w:rPr>
          <w:rFonts w:ascii="Simplified Arabic" w:hAnsi="Simplified Arabic" w:cs="AL-Hotham"/>
          <w:b/>
          <w:bCs/>
          <w:spacing w:val="2"/>
          <w:sz w:val="18"/>
          <w:szCs w:val="18"/>
          <w:rtl/>
        </w:rPr>
        <w:t xml:space="preserve">محمد شيخ أبي بكر الأصبهاني. ومن القراءات الشاذة التي وردت عنه أنه قرأ قول الله </w:t>
      </w:r>
      <w:r w:rsidRPr="00B24BAB">
        <w:rPr>
          <w:rFonts w:ascii="Simplified Arabic" w:hAnsi="Simplified Arabic" w:cs="Traditional Arabic"/>
          <w:b/>
          <w:bCs/>
          <w:spacing w:val="2"/>
          <w:sz w:val="18"/>
          <w:szCs w:val="18"/>
          <w:rtl/>
        </w:rPr>
        <w:t>-</w:t>
      </w:r>
      <w:r w:rsidRPr="00B24BAB">
        <w:rPr>
          <w:rFonts w:ascii="Simplified Arabic" w:hAnsi="Simplified Arabic" w:cs="AL-Hotham"/>
          <w:b/>
          <w:bCs/>
          <w:spacing w:val="2"/>
          <w:sz w:val="18"/>
          <w:szCs w:val="18"/>
          <w:rtl/>
        </w:rPr>
        <w:t xml:space="preserve">تعالى: </w:t>
      </w:r>
      <w:r w:rsidRPr="00B24BAB">
        <w:rPr>
          <w:rFonts w:ascii="Simplified Arabic" w:hAnsi="Simplified Arabic" w:cs="DecoType Thuluth"/>
          <w:b/>
          <w:bCs/>
          <w:spacing w:val="2"/>
          <w:sz w:val="18"/>
          <w:szCs w:val="18"/>
          <w:rtl/>
        </w:rPr>
        <w:t>{</w:t>
      </w:r>
      <w:r w:rsidRPr="00B24BAB">
        <w:rPr>
          <w:rFonts w:ascii="QCF_P077" w:hAnsi="QCF_P077" w:cs="QCF_P077"/>
          <w:b/>
          <w:bCs/>
          <w:spacing w:val="2"/>
          <w:sz w:val="18"/>
          <w:szCs w:val="18"/>
          <w:rtl/>
        </w:rPr>
        <w:t>ﭥ ﭦ ﭧ ﭨ</w:t>
      </w:r>
      <w:r w:rsidRPr="00B24BAB">
        <w:rPr>
          <w:rFonts w:ascii="QCF_P077" w:hAnsi="QCF_P077" w:cs="DecoType Thuluth"/>
          <w:b/>
          <w:bCs/>
          <w:spacing w:val="2"/>
          <w:sz w:val="18"/>
          <w:szCs w:val="18"/>
          <w:rtl/>
        </w:rPr>
        <w:t>}</w:t>
      </w:r>
      <w:r w:rsidRPr="00B24BAB">
        <w:rPr>
          <w:rFonts w:ascii="Simplified Arabic" w:hAnsi="Simplified Arabic" w:cs="AL-Hotham"/>
          <w:b/>
          <w:bCs/>
          <w:spacing w:val="2"/>
          <w:sz w:val="18"/>
          <w:szCs w:val="18"/>
          <w:rtl/>
        </w:rPr>
        <w:t xml:space="preserve"> </w:t>
      </w:r>
      <w:r w:rsidRPr="00B24BAB">
        <w:rPr>
          <w:rFonts w:ascii="Simplified Arabic" w:hAnsi="Simplified Arabic" w:cs="AL-Hotham"/>
          <w:b/>
          <w:bCs/>
          <w:spacing w:val="2"/>
          <w:sz w:val="18"/>
          <w:szCs w:val="18"/>
          <w:rtl/>
        </w:rPr>
        <w:lastRenderedPageBreak/>
        <w:t>[النساء: 1] قرأها برفع الميم هكذا: "الذي تساءلون به والأرحامُ إن الله كان عليكم رقيبًا" على أنه مبتدأ والخبر محذوف، والتقدير: والأرحام مما يجب أن تتقوها، وسبب شذوذ هذه القراءة عدم شهرتها.</w:t>
      </w:r>
    </w:p>
    <w:p w:rsidR="00B24BAB" w:rsidRPr="00B24BAB" w:rsidRDefault="00B24BAB" w:rsidP="00B24BAB">
      <w:pPr>
        <w:spacing w:after="0" w:line="240" w:lineRule="auto"/>
        <w:jc w:val="lowKashida"/>
        <w:rPr>
          <w:rFonts w:asciiTheme="majorBidi" w:hAnsiTheme="majorBidi" w:cstheme="majorBidi" w:hint="cs"/>
          <w:b/>
          <w:bCs/>
          <w:sz w:val="18"/>
          <w:szCs w:val="18"/>
          <w:rtl/>
        </w:rPr>
      </w:pPr>
    </w:p>
    <w:p w:rsidR="00B24BAB" w:rsidRPr="00B24BAB" w:rsidRDefault="00B24BAB" w:rsidP="00B24BAB">
      <w:pPr>
        <w:spacing w:after="0" w:line="240" w:lineRule="auto"/>
        <w:jc w:val="lowKashida"/>
        <w:rPr>
          <w:rFonts w:asciiTheme="majorBidi" w:hAnsiTheme="majorBidi" w:cstheme="majorBidi" w:hint="cs"/>
          <w:b/>
          <w:bCs/>
          <w:sz w:val="18"/>
          <w:szCs w:val="18"/>
        </w:rPr>
      </w:pPr>
      <w:r w:rsidRPr="00B24BAB">
        <w:rPr>
          <w:rFonts w:asciiTheme="majorBidi" w:hAnsiTheme="majorBidi" w:cstheme="majorBidi" w:hint="cs"/>
          <w:b/>
          <w:bCs/>
          <w:sz w:val="18"/>
          <w:szCs w:val="18"/>
          <w:rtl/>
        </w:rPr>
        <w:t>المراجع والمصادر</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(المحتسب في تبيين وجوه شواذ القراءات والإيضاح عنها) </w:t>
      </w:r>
    </w:p>
    <w:p w:rsidR="00B24BAB" w:rsidRPr="00B24BAB" w:rsidRDefault="00B24BAB" w:rsidP="00B24BAB">
      <w:pPr>
        <w:spacing w:after="0" w:line="240" w:lineRule="auto"/>
        <w:ind w:left="463"/>
        <w:jc w:val="lowKashida"/>
        <w:rPr>
          <w:rFonts w:asciiTheme="majorBidi" w:hAnsiTheme="majorBidi" w:cstheme="majorBidi"/>
          <w:b/>
          <w:bCs/>
          <w:sz w:val="18"/>
          <w:szCs w:val="18"/>
        </w:rPr>
      </w:pPr>
      <w:r w:rsidRPr="00B24BAB">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(مرشد الأعزة في بيان موقف العلماء من القراءات الشاذة) </w:t>
      </w:r>
    </w:p>
    <w:p w:rsidR="00B24BAB" w:rsidRPr="00B24BAB" w:rsidRDefault="00B24BAB" w:rsidP="00B24BAB">
      <w:pPr>
        <w:spacing w:after="0" w:line="240" w:lineRule="auto"/>
        <w:ind w:left="284" w:firstLine="283"/>
        <w:jc w:val="lowKashida"/>
        <w:rPr>
          <w:rFonts w:asciiTheme="majorBidi" w:hAnsiTheme="majorBidi" w:cstheme="majorBidi"/>
          <w:b/>
          <w:bCs/>
          <w:sz w:val="18"/>
          <w:szCs w:val="18"/>
        </w:rPr>
      </w:pPr>
      <w:r w:rsidRPr="00B24BAB">
        <w:rPr>
          <w:rFonts w:asciiTheme="majorBidi" w:hAnsiTheme="majorBidi" w:cstheme="majorBidi"/>
          <w:b/>
          <w:bCs/>
          <w:sz w:val="18"/>
          <w:szCs w:val="18"/>
          <w:rtl/>
        </w:rPr>
        <w:t>عبد الكريم إبراهيم صالح،  دار المحدثين, 2006م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Pr>
        <w:t>)</w:t>
      </w:r>
      <w:r w:rsidRPr="00B24BAB">
        <w:rPr>
          <w:rFonts w:asciiTheme="majorBidi" w:hAnsiTheme="majorBidi" w:cstheme="majorBidi"/>
          <w:b/>
          <w:bCs/>
          <w:sz w:val="18"/>
          <w:szCs w:val="18"/>
          <w:rtl/>
        </w:rPr>
        <w:t xml:space="preserve">إعراب القراءات الشواذ) </w:t>
      </w:r>
    </w:p>
    <w:p w:rsidR="00B24BAB" w:rsidRPr="00B24BAB" w:rsidRDefault="00B24BAB" w:rsidP="00B24BAB">
      <w:pPr>
        <w:spacing w:after="0" w:line="240" w:lineRule="auto"/>
        <w:ind w:left="567"/>
        <w:jc w:val="lowKashida"/>
        <w:rPr>
          <w:rFonts w:asciiTheme="majorBidi" w:hAnsiTheme="majorBidi" w:cstheme="majorBidi"/>
          <w:b/>
          <w:bCs/>
          <w:sz w:val="18"/>
          <w:szCs w:val="18"/>
        </w:rPr>
      </w:pPr>
      <w:r w:rsidRPr="00B24BAB">
        <w:rPr>
          <w:rFonts w:asciiTheme="majorBidi" w:hAnsiTheme="majorBidi" w:cstheme="majorBidi"/>
          <w:b/>
          <w:bCs/>
          <w:sz w:val="18"/>
          <w:szCs w:val="18"/>
          <w:rtl/>
        </w:rPr>
        <w:t>أبو البقاء العكبري،  بتحقيق محمد السيد أحمد عزوز،  عالم الكتب, 1996م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(الاختلاف بين القراءات) </w:t>
      </w:r>
    </w:p>
    <w:p w:rsidR="00B24BAB" w:rsidRPr="00B24BAB" w:rsidRDefault="00B24BAB" w:rsidP="00B24BAB">
      <w:pPr>
        <w:spacing w:after="0" w:line="240" w:lineRule="auto"/>
        <w:ind w:left="284" w:firstLine="283"/>
        <w:jc w:val="lowKashida"/>
        <w:rPr>
          <w:rFonts w:asciiTheme="majorBidi" w:hAnsiTheme="majorBidi" w:cstheme="majorBidi"/>
          <w:b/>
          <w:bCs/>
          <w:sz w:val="18"/>
          <w:szCs w:val="18"/>
        </w:rPr>
      </w:pPr>
      <w:r w:rsidRPr="00B24BAB">
        <w:rPr>
          <w:rFonts w:asciiTheme="majorBidi" w:hAnsiTheme="majorBidi" w:cstheme="majorBidi"/>
          <w:b/>
          <w:bCs/>
          <w:sz w:val="18"/>
          <w:szCs w:val="18"/>
          <w:rtl/>
        </w:rPr>
        <w:t>أحمد البيلي،  بيروت، دار الجبل، 1988م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(القراءات الشاذة وتوجيهها النحوي) </w:t>
      </w:r>
    </w:p>
    <w:p w:rsidR="00B24BAB" w:rsidRPr="00B24BAB" w:rsidRDefault="00B24BAB" w:rsidP="00B24BAB">
      <w:pPr>
        <w:spacing w:after="0" w:line="240" w:lineRule="auto"/>
        <w:ind w:left="284" w:firstLine="283"/>
        <w:jc w:val="lowKashida"/>
        <w:rPr>
          <w:rFonts w:asciiTheme="majorBidi" w:hAnsiTheme="majorBidi" w:cstheme="majorBidi"/>
          <w:b/>
          <w:bCs/>
          <w:sz w:val="18"/>
          <w:szCs w:val="18"/>
        </w:rPr>
      </w:pPr>
      <w:r w:rsidRPr="00B24BAB">
        <w:rPr>
          <w:rFonts w:asciiTheme="majorBidi" w:hAnsiTheme="majorBidi" w:cstheme="majorBidi"/>
          <w:b/>
          <w:bCs/>
          <w:sz w:val="18"/>
          <w:szCs w:val="18"/>
          <w:rtl/>
        </w:rPr>
        <w:t>محمود أحمد الصغير، بيروت، دار الفكر المعاصر, 1999م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(كتاب المصاحف) </w:t>
      </w:r>
    </w:p>
    <w:p w:rsidR="00B24BAB" w:rsidRPr="00B24BAB" w:rsidRDefault="00B24BAB" w:rsidP="00B24BAB">
      <w:pPr>
        <w:spacing w:after="0" w:line="240" w:lineRule="auto"/>
        <w:ind w:left="567"/>
        <w:jc w:val="lowKashida"/>
        <w:rPr>
          <w:rFonts w:asciiTheme="majorBidi" w:hAnsiTheme="majorBidi" w:cstheme="majorBidi"/>
          <w:b/>
          <w:bCs/>
          <w:sz w:val="18"/>
          <w:szCs w:val="18"/>
        </w:rPr>
      </w:pPr>
      <w:r w:rsidRPr="00B24BAB">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(مختصر في شواذ القران من كتاب البديع أو القراءات الشاذة) </w:t>
      </w:r>
    </w:p>
    <w:p w:rsidR="00B24BAB" w:rsidRPr="00B24BAB" w:rsidRDefault="00B24BAB" w:rsidP="00B24BAB">
      <w:pPr>
        <w:spacing w:after="0" w:line="240" w:lineRule="auto"/>
        <w:ind w:left="284" w:firstLine="283"/>
        <w:jc w:val="lowKashida"/>
        <w:rPr>
          <w:rFonts w:asciiTheme="majorBidi" w:hAnsiTheme="majorBidi" w:cstheme="majorBidi"/>
          <w:b/>
          <w:bCs/>
          <w:sz w:val="18"/>
          <w:szCs w:val="18"/>
        </w:rPr>
      </w:pPr>
      <w:r w:rsidRPr="00B24BAB">
        <w:rPr>
          <w:rFonts w:asciiTheme="majorBidi" w:hAnsiTheme="majorBidi" w:cstheme="majorBidi"/>
          <w:b/>
          <w:bCs/>
          <w:sz w:val="18"/>
          <w:szCs w:val="18"/>
          <w:rtl/>
        </w:rPr>
        <w:t>الحسين بن احمد ابن خالويه، دار الهجرة،  1934م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(القراءات القرآنية في بلاد الشام) </w:t>
      </w:r>
    </w:p>
    <w:p w:rsidR="00B24BAB" w:rsidRPr="00B24BAB" w:rsidRDefault="00B24BAB" w:rsidP="00B24BAB">
      <w:pPr>
        <w:spacing w:after="0" w:line="240" w:lineRule="auto"/>
        <w:ind w:left="284" w:firstLine="283"/>
        <w:jc w:val="lowKashida"/>
        <w:rPr>
          <w:rFonts w:asciiTheme="majorBidi" w:hAnsiTheme="majorBidi" w:cstheme="majorBidi"/>
          <w:b/>
          <w:bCs/>
          <w:sz w:val="18"/>
          <w:szCs w:val="18"/>
        </w:rPr>
      </w:pPr>
      <w:r w:rsidRPr="00B24BAB">
        <w:rPr>
          <w:rFonts w:asciiTheme="majorBidi" w:hAnsiTheme="majorBidi" w:cstheme="majorBidi"/>
          <w:b/>
          <w:bCs/>
          <w:sz w:val="18"/>
          <w:szCs w:val="18"/>
          <w:rtl/>
        </w:rPr>
        <w:t>حسين عطوان، بيروت، دار الجيل, 1982م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(القراءات الشاذة وتوجيهها من لغة العرب) </w:t>
      </w:r>
    </w:p>
    <w:p w:rsidR="00B24BAB" w:rsidRPr="00B24BAB" w:rsidRDefault="00B24BAB" w:rsidP="00B24BAB">
      <w:pPr>
        <w:spacing w:after="0" w:line="240" w:lineRule="auto"/>
        <w:ind w:left="284" w:firstLine="283"/>
        <w:jc w:val="lowKashida"/>
        <w:rPr>
          <w:rFonts w:asciiTheme="majorBidi" w:hAnsiTheme="majorBidi" w:cstheme="majorBidi"/>
          <w:b/>
          <w:bCs/>
          <w:sz w:val="18"/>
          <w:szCs w:val="18"/>
        </w:rPr>
      </w:pPr>
      <w:r w:rsidRPr="00B24BAB">
        <w:rPr>
          <w:rFonts w:asciiTheme="majorBidi" w:hAnsiTheme="majorBidi" w:cstheme="majorBidi"/>
          <w:b/>
          <w:bCs/>
          <w:sz w:val="18"/>
          <w:szCs w:val="18"/>
          <w:rtl/>
        </w:rPr>
        <w:t>عبد الفتاح القاضي، الهيئة العامة لشئون المطابع الأميرية، 1975م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(اليزيدي القارئ النحوي دراسة نحوية قرآنية) </w:t>
      </w:r>
    </w:p>
    <w:p w:rsidR="00B24BAB" w:rsidRPr="00B24BAB" w:rsidRDefault="00B24BAB" w:rsidP="00B24BAB">
      <w:pPr>
        <w:spacing w:after="0" w:line="240" w:lineRule="auto"/>
        <w:ind w:left="284" w:firstLine="283"/>
        <w:jc w:val="lowKashida"/>
        <w:rPr>
          <w:rFonts w:asciiTheme="majorBidi" w:hAnsiTheme="majorBidi" w:cstheme="majorBidi"/>
          <w:b/>
          <w:bCs/>
          <w:sz w:val="18"/>
          <w:szCs w:val="18"/>
        </w:rPr>
      </w:pPr>
      <w:r w:rsidRPr="00B24BAB">
        <w:rPr>
          <w:rFonts w:asciiTheme="majorBidi" w:hAnsiTheme="majorBidi" w:cstheme="majorBidi"/>
          <w:b/>
          <w:bCs/>
          <w:sz w:val="18"/>
          <w:szCs w:val="18"/>
          <w:rtl/>
        </w:rPr>
        <w:t>محمد أحمد علي سحلول ،  دار الحسين الإسلامية, 1989م.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(شواهد القراءات بين ابن هشام وابن عقيل، دراسة نحوية تحليلية) </w:t>
      </w:r>
    </w:p>
    <w:p w:rsidR="00B24BAB" w:rsidRPr="00B24BAB" w:rsidRDefault="00B24BAB" w:rsidP="00B24BAB">
      <w:pPr>
        <w:spacing w:after="0" w:line="240" w:lineRule="auto"/>
        <w:ind w:left="284" w:firstLine="436"/>
        <w:jc w:val="lowKashida"/>
        <w:rPr>
          <w:rFonts w:asciiTheme="majorBidi" w:hAnsiTheme="majorBidi" w:cstheme="majorBidi"/>
          <w:b/>
          <w:bCs/>
          <w:sz w:val="18"/>
          <w:szCs w:val="18"/>
        </w:rPr>
      </w:pPr>
      <w:r w:rsidRPr="00B24BAB">
        <w:rPr>
          <w:rFonts w:asciiTheme="majorBidi" w:hAnsiTheme="majorBidi" w:cstheme="majorBidi"/>
          <w:b/>
          <w:bCs/>
          <w:sz w:val="18"/>
          <w:szCs w:val="18"/>
          <w:rtl/>
        </w:rPr>
        <w:t>محمد أحمد علي سحلول،  دار الطباعة المحمدية, 1993م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(قراءة أبي السمال العدوي) </w:t>
      </w:r>
    </w:p>
    <w:p w:rsidR="00B24BAB" w:rsidRPr="00B24BAB" w:rsidRDefault="00B24BAB" w:rsidP="00B24BAB">
      <w:pPr>
        <w:spacing w:after="0" w:line="240" w:lineRule="auto"/>
        <w:ind w:left="284" w:firstLine="436"/>
        <w:jc w:val="lowKashida"/>
        <w:rPr>
          <w:rFonts w:asciiTheme="majorBidi" w:hAnsiTheme="majorBidi" w:cstheme="majorBidi"/>
          <w:b/>
          <w:bCs/>
          <w:sz w:val="18"/>
          <w:szCs w:val="18"/>
        </w:rPr>
      </w:pPr>
      <w:r w:rsidRPr="00B24BAB">
        <w:rPr>
          <w:rFonts w:asciiTheme="majorBidi" w:hAnsiTheme="majorBidi" w:cstheme="majorBidi"/>
          <w:b/>
          <w:bCs/>
          <w:sz w:val="18"/>
          <w:szCs w:val="18"/>
          <w:rtl/>
        </w:rPr>
        <w:t>حمدي عبد الفتاح مصطفى خليل، الجريس، القاهرة, 2000م</w:t>
      </w:r>
    </w:p>
    <w:p w:rsidR="00B24BAB" w:rsidRPr="00B24BAB" w:rsidRDefault="00B24BAB" w:rsidP="00B24BAB">
      <w:pPr>
        <w:numPr>
          <w:ilvl w:val="0"/>
          <w:numId w:val="1"/>
        </w:numPr>
        <w:spacing w:after="0" w:line="240" w:lineRule="auto"/>
        <w:jc w:val="lowKashida"/>
        <w:rPr>
          <w:rFonts w:asciiTheme="majorBidi" w:hAnsiTheme="majorBidi" w:cstheme="majorBidi"/>
          <w:b/>
          <w:bCs/>
          <w:sz w:val="18"/>
          <w:szCs w:val="18"/>
        </w:rPr>
      </w:pPr>
      <w:r w:rsidRPr="00B24BAB">
        <w:rPr>
          <w:rFonts w:asciiTheme="majorBidi" w:hAnsiTheme="majorBidi" w:cstheme="majorBidi"/>
          <w:b/>
          <w:bCs/>
          <w:sz w:val="18"/>
          <w:szCs w:val="18"/>
          <w:rtl/>
        </w:rPr>
        <w:t xml:space="preserve">(قراءة عبد الله بن مسعود مكانتها ومصادرها إحصاؤها) </w:t>
      </w:r>
    </w:p>
    <w:p w:rsidR="00B24BAB" w:rsidRPr="00B24BAB" w:rsidRDefault="00B24BAB" w:rsidP="00B24BAB">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B24BAB">
        <w:rPr>
          <w:rFonts w:asciiTheme="majorBidi" w:hAnsiTheme="majorBidi" w:cstheme="majorBidi"/>
          <w:b/>
          <w:bCs/>
          <w:sz w:val="18"/>
          <w:szCs w:val="18"/>
          <w:rtl/>
          <w:lang w:bidi="ar-EG"/>
        </w:rPr>
        <w:t>محمد أحمد خاطر، دار الاعتصام, 1990م</w:t>
      </w:r>
    </w:p>
    <w:p w:rsidR="00B24BAB" w:rsidRPr="00B24BAB" w:rsidRDefault="00B24BAB" w:rsidP="00B24BAB">
      <w:pPr>
        <w:spacing w:after="0" w:line="240" w:lineRule="auto"/>
        <w:rPr>
          <w:rFonts w:hint="cs"/>
          <w:b/>
          <w:bCs/>
          <w:sz w:val="18"/>
          <w:szCs w:val="18"/>
          <w:lang w:bidi="ar-EG"/>
        </w:rPr>
      </w:pPr>
    </w:p>
    <w:p w:rsidR="00B24BAB" w:rsidRPr="00B24BAB" w:rsidRDefault="00B24BAB" w:rsidP="00B24BAB">
      <w:pPr>
        <w:spacing w:after="0" w:line="240" w:lineRule="auto"/>
        <w:jc w:val="center"/>
        <w:rPr>
          <w:rFonts w:asciiTheme="majorBidi" w:eastAsia="Calibri" w:hAnsiTheme="majorBidi" w:cstheme="majorBidi" w:hint="cs"/>
          <w:b/>
          <w:bCs/>
          <w:sz w:val="18"/>
          <w:szCs w:val="18"/>
          <w:lang w:bidi="ar-EG"/>
        </w:rPr>
      </w:pPr>
    </w:p>
    <w:sectPr w:rsidR="00B24BAB" w:rsidRPr="00B24BAB" w:rsidSect="00B24BAB">
      <w:type w:val="continuous"/>
      <w:pgSz w:w="11906" w:h="16838"/>
      <w:pgMar w:top="1440" w:right="991" w:bottom="851" w:left="1560"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101">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QCF_P001">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009">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367">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24BAB"/>
    <w:rsid w:val="001A2769"/>
    <w:rsid w:val="004168A0"/>
    <w:rsid w:val="004219C3"/>
    <w:rsid w:val="004A286F"/>
    <w:rsid w:val="00B24B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4BAB"/>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24BA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4B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1272</Words>
  <Characters>7255</Characters>
  <Application>Microsoft Office Word</Application>
  <DocSecurity>0</DocSecurity>
  <Lines>60</Lines>
  <Paragraphs>17</Paragraphs>
  <ScaleCrop>false</ScaleCrop>
  <Company>Fannan</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2013-06-16T14:06:00Z</dcterms:created>
  <dcterms:modified xsi:type="dcterms:W3CDTF">2013-06-16T14:11:00Z</dcterms:modified>
</cp:coreProperties>
</file>