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200" w:rsidRPr="00CA5612" w:rsidRDefault="00D85200" w:rsidP="00D85200">
      <w:pPr>
        <w:jc w:val="center"/>
        <w:rPr>
          <w:rFonts w:ascii="Times New Roman" w:eastAsia="Calibri" w:hAnsi="Times New Roman" w:cs="Times New Roman"/>
          <w:sz w:val="48"/>
          <w:szCs w:val="48"/>
          <w:rtl/>
          <w:lang w:bidi="ar-EG"/>
        </w:rPr>
      </w:pPr>
      <w:r>
        <w:rPr>
          <w:rFonts w:ascii="Times New Roman" w:eastAsia="Calibri" w:hAnsi="Times New Roman" w:cs="Times New Roman" w:hint="cs"/>
          <w:sz w:val="48"/>
          <w:szCs w:val="48"/>
          <w:rtl/>
          <w:lang w:bidi="ar-EG"/>
        </w:rPr>
        <w:t xml:space="preserve">تحقيق </w:t>
      </w:r>
      <w:r>
        <w:rPr>
          <w:rFonts w:ascii="Times New Roman" w:eastAsia="Calibri" w:hAnsi="Times New Roman" w:cs="Times New Roman" w:hint="cs"/>
          <w:sz w:val="48"/>
          <w:szCs w:val="48"/>
          <w:rtl/>
          <w:lang w:bidi="ar-EG"/>
        </w:rPr>
        <w:t>الجزء الثالث</w:t>
      </w:r>
      <w:r>
        <w:rPr>
          <w:rFonts w:ascii="Times New Roman" w:eastAsia="Calibri" w:hAnsi="Times New Roman" w:cs="Times New Roman" w:hint="cs"/>
          <w:sz w:val="48"/>
          <w:szCs w:val="48"/>
          <w:rtl/>
          <w:lang w:bidi="ar-EG"/>
        </w:rPr>
        <w:t xml:space="preserve"> من باب الإدغام من كتاب لطائف الإشارات ل</w:t>
      </w:r>
      <w:r w:rsidRPr="00CA5612">
        <w:rPr>
          <w:rFonts w:ascii="Times New Roman" w:eastAsia="Calibri" w:hAnsi="Times New Roman" w:cs="Times New Roman" w:hint="cs"/>
          <w:sz w:val="48"/>
          <w:szCs w:val="48"/>
          <w:rtl/>
          <w:lang w:bidi="ar-EG"/>
        </w:rPr>
        <w:t xml:space="preserve">لإمام </w:t>
      </w:r>
      <w:proofErr w:type="spellStart"/>
      <w:r w:rsidRPr="00CA5612">
        <w:rPr>
          <w:rFonts w:ascii="Times New Roman" w:eastAsia="Calibri" w:hAnsi="Times New Roman" w:cs="Times New Roman" w:hint="cs"/>
          <w:sz w:val="48"/>
          <w:szCs w:val="48"/>
          <w:rtl/>
          <w:lang w:bidi="ar-EG"/>
        </w:rPr>
        <w:t>القسطلاني</w:t>
      </w:r>
      <w:proofErr w:type="spellEnd"/>
    </w:p>
    <w:p w:rsidR="00466FC7" w:rsidRPr="00CA5612" w:rsidRDefault="00466FC7" w:rsidP="00466FC7">
      <w:pPr>
        <w:rPr>
          <w:rFonts w:ascii="Times New Roman" w:eastAsia="Calibri" w:hAnsi="Times New Roman" w:cs="Times New Roman"/>
          <w:sz w:val="48"/>
          <w:szCs w:val="48"/>
          <w:rtl/>
          <w:lang w:bidi="ar-EG"/>
        </w:rPr>
      </w:pPr>
    </w:p>
    <w:p w:rsidR="00466FC7" w:rsidRPr="00CA5612" w:rsidRDefault="00466FC7" w:rsidP="00466FC7">
      <w:pPr>
        <w:jc w:val="center"/>
        <w:rPr>
          <w:rFonts w:ascii="Times New Roman" w:eastAsia="Calibri" w:hAnsi="Times New Roman" w:cs="Times New Roman"/>
          <w:b/>
          <w:bCs/>
          <w:i/>
          <w:iCs/>
          <w:rtl/>
        </w:rPr>
      </w:pPr>
      <w:r w:rsidRPr="00CA5612">
        <w:rPr>
          <w:rFonts w:ascii="Times New Roman" w:eastAsia="Calibri" w:hAnsi="Times New Roman" w:cs="Times New Roman"/>
          <w:b/>
          <w:bCs/>
          <w:i/>
          <w:iCs/>
          <w:rtl/>
        </w:rPr>
        <w:t xml:space="preserve"> </w:t>
      </w:r>
      <w:r w:rsidRPr="00CA5612">
        <w:rPr>
          <w:rFonts w:ascii="Times New Roman" w:eastAsia="Calibri" w:hAnsi="Times New Roman" w:cs="Times New Roman" w:hint="cs"/>
          <w:b/>
          <w:bCs/>
          <w:i/>
          <w:iCs/>
          <w:rtl/>
        </w:rPr>
        <w:t>جمعة حمدي أحمد سالم</w:t>
      </w:r>
    </w:p>
    <w:p w:rsidR="00466FC7" w:rsidRPr="00CA5612" w:rsidRDefault="00466FC7" w:rsidP="00466FC7">
      <w:pPr>
        <w:jc w:val="center"/>
        <w:rPr>
          <w:rFonts w:ascii="Times New Roman" w:eastAsia="Calibri" w:hAnsi="Times New Roman" w:cs="Times New Roman"/>
          <w:b/>
          <w:bCs/>
          <w:i/>
          <w:iCs/>
          <w:sz w:val="20"/>
          <w:szCs w:val="20"/>
          <w:rtl/>
        </w:rPr>
      </w:pPr>
      <w:r w:rsidRPr="00CA5612">
        <w:rPr>
          <w:rFonts w:ascii="Times New Roman" w:eastAsia="Calibri" w:hAnsi="Times New Roman" w:cs="Times New Roman"/>
          <w:b/>
          <w:bCs/>
          <w:i/>
          <w:iCs/>
          <w:sz w:val="20"/>
          <w:szCs w:val="20"/>
          <w:rtl/>
        </w:rPr>
        <w:t>قسم القرآن وعلومه</w:t>
      </w:r>
    </w:p>
    <w:p w:rsidR="00466FC7" w:rsidRPr="00CA5612" w:rsidRDefault="00466FC7" w:rsidP="00466FC7">
      <w:pPr>
        <w:jc w:val="center"/>
        <w:rPr>
          <w:rFonts w:ascii="Times New Roman" w:eastAsia="Calibri" w:hAnsi="Times New Roman" w:cs="Times New Roman"/>
          <w:b/>
          <w:bCs/>
          <w:i/>
          <w:iCs/>
          <w:sz w:val="20"/>
          <w:szCs w:val="20"/>
          <w:rtl/>
        </w:rPr>
      </w:pPr>
      <w:r w:rsidRPr="00CA5612">
        <w:rPr>
          <w:rFonts w:ascii="Times New Roman" w:eastAsia="Calibri" w:hAnsi="Times New Roman" w:cs="Times New Roman"/>
          <w:b/>
          <w:bCs/>
          <w:i/>
          <w:iCs/>
          <w:sz w:val="20"/>
          <w:szCs w:val="20"/>
          <w:rtl/>
        </w:rPr>
        <w:t>كلية العلوم الاسلامية ـ جامعة المدينة العالمية</w:t>
      </w:r>
    </w:p>
    <w:p w:rsidR="00466FC7" w:rsidRPr="00CA5612" w:rsidRDefault="00466FC7" w:rsidP="00466FC7">
      <w:pPr>
        <w:jc w:val="center"/>
        <w:rPr>
          <w:rFonts w:ascii="Calibri" w:eastAsia="Calibri" w:hAnsi="Calibri" w:cs="Arial"/>
          <w:i/>
          <w:iCs/>
          <w:sz w:val="20"/>
          <w:szCs w:val="20"/>
          <w:rtl/>
        </w:rPr>
      </w:pPr>
    </w:p>
    <w:p w:rsidR="00466FC7" w:rsidRPr="00CA5612" w:rsidRDefault="00466FC7" w:rsidP="00466FC7">
      <w:pPr>
        <w:rPr>
          <w:rFonts w:ascii="Times New Roman" w:eastAsia="Calibri" w:hAnsi="Times New Roman" w:cs="Times New Roman"/>
          <w:b/>
          <w:bCs/>
          <w:i/>
          <w:iCs/>
          <w:sz w:val="18"/>
          <w:szCs w:val="18"/>
          <w:rtl/>
        </w:rPr>
        <w:sectPr w:rsidR="00466FC7" w:rsidRPr="00CA5612" w:rsidSect="00CA5612">
          <w:pgSz w:w="11906" w:h="16838"/>
          <w:pgMar w:top="1440" w:right="1800" w:bottom="1440" w:left="1800" w:header="708" w:footer="708" w:gutter="0"/>
          <w:cols w:space="708"/>
          <w:bidi/>
          <w:rtlGutter/>
          <w:docGrid w:linePitch="360"/>
        </w:sectPr>
      </w:pPr>
    </w:p>
    <w:p w:rsidR="00D85200" w:rsidRPr="005F2B69" w:rsidRDefault="00D85200" w:rsidP="00D85200">
      <w:pPr>
        <w:rPr>
          <w:rFonts w:ascii="Cambria" w:eastAsia="Times New Roman" w:hAnsi="Cambria" w:cs="Times New Roman"/>
          <w:b/>
          <w:bCs/>
          <w:i/>
          <w:iCs/>
          <w:color w:val="365F91"/>
          <w:sz w:val="28"/>
          <w:szCs w:val="28"/>
          <w:rtl/>
        </w:rPr>
      </w:pPr>
      <w:r w:rsidRPr="005F2B69">
        <w:rPr>
          <w:rFonts w:ascii="Cambria" w:eastAsia="Times New Roman" w:hAnsi="Cambria" w:cs="Times New Roman"/>
          <w:b/>
          <w:bCs/>
          <w:i/>
          <w:iCs/>
          <w:color w:val="365F91"/>
          <w:sz w:val="28"/>
          <w:szCs w:val="28"/>
          <w:rtl/>
        </w:rPr>
        <w:lastRenderedPageBreak/>
        <w:t xml:space="preserve">خلاصة البحث </w:t>
      </w:r>
    </w:p>
    <w:p w:rsidR="00D85200" w:rsidRDefault="00D85200" w:rsidP="00D85200">
      <w:pPr>
        <w:rPr>
          <w:rFonts w:ascii="Times New Roman" w:eastAsia="Calibri" w:hAnsi="Times New Roman" w:cs="Times New Roman"/>
          <w:b/>
          <w:bCs/>
          <w:i/>
          <w:iCs/>
          <w:sz w:val="18"/>
          <w:szCs w:val="18"/>
          <w:rtl/>
          <w:lang w:bidi="ar-EG"/>
        </w:rPr>
      </w:pPr>
      <w:r>
        <w:rPr>
          <w:rFonts w:ascii="Times New Roman" w:eastAsia="Calibri" w:hAnsi="Times New Roman" w:cs="Times New Roman" w:hint="cs"/>
          <w:b/>
          <w:bCs/>
          <w:i/>
          <w:iCs/>
          <w:sz w:val="18"/>
          <w:szCs w:val="18"/>
          <w:rtl/>
          <w:lang w:bidi="ar-EG"/>
        </w:rPr>
        <w:t>أبين منهج الشيخ في هذا الباب وأحقق هذا الجزء منه</w:t>
      </w:r>
    </w:p>
    <w:p w:rsidR="00D85200" w:rsidRPr="00CA5612" w:rsidRDefault="00D85200" w:rsidP="00D85200">
      <w:pPr>
        <w:rPr>
          <w:rFonts w:ascii="Cambria" w:eastAsia="Times New Roman" w:hAnsi="Cambria" w:cs="Times New Roman"/>
          <w:b/>
          <w:bCs/>
          <w:i/>
          <w:iCs/>
          <w:color w:val="365F91"/>
          <w:sz w:val="28"/>
          <w:szCs w:val="28"/>
        </w:rPr>
      </w:pPr>
      <w:r w:rsidRPr="00CA5612">
        <w:rPr>
          <w:rFonts w:ascii="Cambria" w:eastAsia="Times New Roman" w:hAnsi="Cambria" w:cs="Times New Roman" w:hint="cs"/>
          <w:b/>
          <w:bCs/>
          <w:i/>
          <w:iCs/>
          <w:color w:val="365F91"/>
          <w:sz w:val="28"/>
          <w:szCs w:val="28"/>
          <w:rtl/>
        </w:rPr>
        <w:t>المقدمة</w:t>
      </w:r>
    </w:p>
    <w:p w:rsidR="00D85200" w:rsidRPr="00CA5612" w:rsidRDefault="00D85200" w:rsidP="00D85200">
      <w:pPr>
        <w:ind w:left="360"/>
        <w:rPr>
          <w:rFonts w:ascii="Times New Roman" w:eastAsia="Calibri" w:hAnsi="Times New Roman" w:cs="Times New Roman"/>
          <w:sz w:val="20"/>
          <w:szCs w:val="20"/>
          <w:rtl/>
        </w:rPr>
      </w:pPr>
      <w:r w:rsidRPr="00CA5612">
        <w:rPr>
          <w:rFonts w:ascii="Times New Roman" w:eastAsia="Calibri" w:hAnsi="Times New Roman" w:cs="Times New Roman" w:hint="cs"/>
          <w:sz w:val="20"/>
          <w:szCs w:val="20"/>
          <w:rtl/>
        </w:rPr>
        <w:t xml:space="preserve">الحمد لله  وحده والصلاة والسلام على من لا نبي بعده وبعد </w:t>
      </w:r>
      <w:r w:rsidRPr="006346E5">
        <w:rPr>
          <w:rFonts w:ascii="Times New Roman" w:eastAsia="Calibri" w:hAnsi="Times New Roman" w:cs="Times New Roman" w:hint="cs"/>
          <w:sz w:val="20"/>
          <w:szCs w:val="20"/>
          <w:rtl/>
        </w:rPr>
        <w:t>أبين</w:t>
      </w:r>
      <w:r w:rsidRPr="006346E5">
        <w:rPr>
          <w:rFonts w:ascii="Times New Roman" w:eastAsia="Calibri" w:hAnsi="Times New Roman" w:cs="Times New Roman"/>
          <w:sz w:val="20"/>
          <w:szCs w:val="20"/>
          <w:rtl/>
        </w:rPr>
        <w:t xml:space="preserve"> </w:t>
      </w:r>
      <w:r w:rsidRPr="006346E5">
        <w:rPr>
          <w:rFonts w:ascii="Times New Roman" w:eastAsia="Calibri" w:hAnsi="Times New Roman" w:cs="Times New Roman" w:hint="cs"/>
          <w:sz w:val="20"/>
          <w:szCs w:val="20"/>
          <w:rtl/>
        </w:rPr>
        <w:t>منهج</w:t>
      </w:r>
      <w:r w:rsidRPr="006346E5">
        <w:rPr>
          <w:rFonts w:ascii="Times New Roman" w:eastAsia="Calibri" w:hAnsi="Times New Roman" w:cs="Times New Roman"/>
          <w:sz w:val="20"/>
          <w:szCs w:val="20"/>
          <w:rtl/>
        </w:rPr>
        <w:t xml:space="preserve"> </w:t>
      </w:r>
      <w:r w:rsidRPr="006346E5">
        <w:rPr>
          <w:rFonts w:ascii="Times New Roman" w:eastAsia="Calibri" w:hAnsi="Times New Roman" w:cs="Times New Roman" w:hint="cs"/>
          <w:sz w:val="20"/>
          <w:szCs w:val="20"/>
          <w:rtl/>
        </w:rPr>
        <w:t>الشيخ</w:t>
      </w:r>
      <w:r w:rsidRPr="006346E5">
        <w:rPr>
          <w:rFonts w:ascii="Times New Roman" w:eastAsia="Calibri" w:hAnsi="Times New Roman" w:cs="Times New Roman"/>
          <w:sz w:val="20"/>
          <w:szCs w:val="20"/>
          <w:rtl/>
        </w:rPr>
        <w:t xml:space="preserve"> </w:t>
      </w:r>
      <w:r w:rsidRPr="006346E5">
        <w:rPr>
          <w:rFonts w:ascii="Times New Roman" w:eastAsia="Calibri" w:hAnsi="Times New Roman" w:cs="Times New Roman" w:hint="cs"/>
          <w:sz w:val="20"/>
          <w:szCs w:val="20"/>
          <w:rtl/>
        </w:rPr>
        <w:t>في</w:t>
      </w:r>
      <w:r w:rsidRPr="006346E5">
        <w:rPr>
          <w:rFonts w:ascii="Times New Roman" w:eastAsia="Calibri" w:hAnsi="Times New Roman" w:cs="Times New Roman"/>
          <w:sz w:val="20"/>
          <w:szCs w:val="20"/>
          <w:rtl/>
        </w:rPr>
        <w:t xml:space="preserve"> </w:t>
      </w:r>
      <w:r>
        <w:rPr>
          <w:rFonts w:ascii="Times New Roman" w:eastAsia="Calibri" w:hAnsi="Times New Roman" w:cs="Times New Roman" w:hint="cs"/>
          <w:sz w:val="20"/>
          <w:szCs w:val="20"/>
          <w:rtl/>
        </w:rPr>
        <w:t>كتابه هذا في جزء من باب الإدغام</w:t>
      </w:r>
    </w:p>
    <w:p w:rsidR="00466FC7" w:rsidRPr="00CA5612" w:rsidRDefault="00466FC7" w:rsidP="00466FC7">
      <w:pPr>
        <w:keepNext/>
        <w:keepLines/>
        <w:numPr>
          <w:ilvl w:val="0"/>
          <w:numId w:val="1"/>
        </w:numPr>
        <w:spacing w:before="480" w:after="0"/>
        <w:jc w:val="center"/>
        <w:outlineLvl w:val="0"/>
        <w:rPr>
          <w:rFonts w:ascii="Cambria" w:eastAsia="Times New Roman" w:hAnsi="Cambria" w:cs="Times New Roman"/>
          <w:b/>
          <w:bCs/>
          <w:color w:val="365F91"/>
          <w:sz w:val="28"/>
          <w:szCs w:val="28"/>
          <w:rtl/>
        </w:rPr>
      </w:pPr>
      <w:r w:rsidRPr="00CA5612">
        <w:rPr>
          <w:rFonts w:ascii="Cambria" w:eastAsia="Times New Roman" w:hAnsi="Cambria" w:cs="Times New Roman" w:hint="cs"/>
          <w:b/>
          <w:bCs/>
          <w:color w:val="365F91"/>
          <w:sz w:val="28"/>
          <w:szCs w:val="28"/>
          <w:rtl/>
        </w:rPr>
        <w:t>موضوع المقالة</w:t>
      </w:r>
    </w:p>
    <w:p w:rsidR="00D85200" w:rsidRPr="00D85200" w:rsidRDefault="00D85200" w:rsidP="00D85200">
      <w:pPr>
        <w:spacing w:after="120"/>
        <w:jc w:val="lowKashida"/>
        <w:rPr>
          <w:rFonts w:ascii="Times New Roman" w:eastAsia="Calibri" w:hAnsi="Times New Roman" w:cs="Times New Roman" w:hint="cs"/>
          <w:sz w:val="20"/>
          <w:szCs w:val="20"/>
          <w:rtl/>
        </w:rPr>
      </w:pPr>
      <w:bookmarkStart w:id="0" w:name="_GoBack"/>
      <w:bookmarkEnd w:id="0"/>
      <w:r w:rsidRPr="00D85200">
        <w:rPr>
          <w:rFonts w:ascii="Times New Roman" w:eastAsia="Calibri" w:hAnsi="Times New Roman" w:cs="Times New Roman" w:hint="cs"/>
          <w:sz w:val="20"/>
          <w:szCs w:val="20"/>
          <w:rtl/>
        </w:rPr>
        <w:t>والإظهار هو الأصل لعدم افتقاره لسبب(</w:t>
      </w:r>
      <w:r w:rsidRPr="00D85200">
        <w:rPr>
          <w:rFonts w:ascii="Times New Roman" w:eastAsia="Calibri" w:hAnsi="Times New Roman" w:cs="Times New Roman"/>
          <w:sz w:val="20"/>
          <w:szCs w:val="20"/>
          <w:rtl/>
        </w:rPr>
        <w:footnoteReference w:id="1"/>
      </w:r>
      <w:r w:rsidRPr="00D85200">
        <w:rPr>
          <w:rFonts w:ascii="Times New Roman" w:eastAsia="Calibri" w:hAnsi="Times New Roman" w:cs="Times New Roman" w:hint="cs"/>
          <w:sz w:val="20"/>
          <w:szCs w:val="20"/>
          <w:rtl/>
        </w:rPr>
        <w:t>)، وهو لغة أهل الحجاز(</w:t>
      </w:r>
      <w:r w:rsidRPr="00D85200">
        <w:rPr>
          <w:rFonts w:ascii="Times New Roman" w:eastAsia="Calibri" w:hAnsi="Times New Roman" w:cs="Times New Roman"/>
          <w:sz w:val="20"/>
          <w:szCs w:val="20"/>
          <w:rtl/>
        </w:rPr>
        <w:footnoteReference w:id="2"/>
      </w:r>
      <w:r w:rsidRPr="00D85200">
        <w:rPr>
          <w:rFonts w:ascii="Times New Roman" w:eastAsia="Calibri" w:hAnsi="Times New Roman" w:cs="Times New Roman" w:hint="cs"/>
          <w:sz w:val="20"/>
          <w:szCs w:val="20"/>
          <w:rtl/>
        </w:rPr>
        <w:t>)(</w:t>
      </w:r>
      <w:r w:rsidRPr="00D85200">
        <w:rPr>
          <w:rFonts w:ascii="Times New Roman" w:eastAsia="Calibri" w:hAnsi="Times New Roman" w:cs="Times New Roman"/>
          <w:sz w:val="20"/>
          <w:szCs w:val="20"/>
          <w:rtl/>
        </w:rPr>
        <w:footnoteReference w:id="3"/>
      </w:r>
      <w:r w:rsidRPr="00D85200">
        <w:rPr>
          <w:rFonts w:ascii="Times New Roman" w:eastAsia="Calibri" w:hAnsi="Times New Roman" w:cs="Times New Roman" w:hint="cs"/>
          <w:sz w:val="20"/>
          <w:szCs w:val="20"/>
          <w:rtl/>
        </w:rPr>
        <w:t>) ، والإدغام فرعه لافتقاره له(</w:t>
      </w:r>
      <w:r w:rsidRPr="00D85200">
        <w:rPr>
          <w:rFonts w:ascii="Times New Roman" w:eastAsia="Calibri" w:hAnsi="Times New Roman" w:cs="Times New Roman"/>
          <w:sz w:val="20"/>
          <w:szCs w:val="20"/>
          <w:rtl/>
        </w:rPr>
        <w:footnoteReference w:id="4"/>
      </w:r>
      <w:r w:rsidRPr="00D85200">
        <w:rPr>
          <w:rFonts w:ascii="Times New Roman" w:eastAsia="Calibri" w:hAnsi="Times New Roman" w:cs="Times New Roman" w:hint="cs"/>
          <w:sz w:val="20"/>
          <w:szCs w:val="20"/>
          <w:rtl/>
        </w:rPr>
        <w:t xml:space="preserve">) قال أبو عمرو </w:t>
      </w:r>
      <w:r w:rsidRPr="00D85200">
        <w:rPr>
          <w:rFonts w:ascii="Times New Roman" w:eastAsia="Calibri" w:hAnsi="Times New Roman" w:cs="Times New Roman" w:hint="cs"/>
          <w:sz w:val="20"/>
          <w:szCs w:val="20"/>
          <w:rtl/>
        </w:rPr>
        <w:lastRenderedPageBreak/>
        <w:t xml:space="preserve">بن </w:t>
      </w:r>
      <w:proofErr w:type="spellStart"/>
      <w:r w:rsidRPr="00D85200">
        <w:rPr>
          <w:rFonts w:ascii="Times New Roman" w:eastAsia="Calibri" w:hAnsi="Times New Roman" w:cs="Times New Roman" w:hint="cs"/>
          <w:sz w:val="20"/>
          <w:szCs w:val="20"/>
          <w:rtl/>
        </w:rPr>
        <w:t>العلاءء</w:t>
      </w:r>
      <w:proofErr w:type="spellEnd"/>
      <w:r w:rsidRPr="00D85200">
        <w:rPr>
          <w:rFonts w:ascii="Times New Roman" w:eastAsia="Calibri" w:hAnsi="Times New Roman" w:cs="Times New Roman" w:hint="cs"/>
          <w:sz w:val="20"/>
          <w:szCs w:val="20"/>
          <w:rtl/>
        </w:rPr>
        <w:t>(</w:t>
      </w:r>
      <w:r w:rsidRPr="00D85200">
        <w:rPr>
          <w:rFonts w:ascii="Times New Roman" w:eastAsia="Calibri" w:hAnsi="Times New Roman" w:cs="Times New Roman"/>
          <w:sz w:val="20"/>
          <w:szCs w:val="20"/>
          <w:rtl/>
        </w:rPr>
        <w:footnoteReference w:id="5"/>
      </w:r>
      <w:r w:rsidRPr="00D85200">
        <w:rPr>
          <w:rFonts w:ascii="Times New Roman" w:eastAsia="Calibri" w:hAnsi="Times New Roman" w:cs="Times New Roman" w:hint="cs"/>
          <w:sz w:val="20"/>
          <w:szCs w:val="20"/>
          <w:rtl/>
        </w:rPr>
        <w:t>) فيما نقله في النشر وسبقه إليه الجعبري(</w:t>
      </w:r>
      <w:r w:rsidRPr="00D85200">
        <w:rPr>
          <w:rFonts w:ascii="Times New Roman" w:eastAsia="Calibri" w:hAnsi="Times New Roman" w:cs="Times New Roman"/>
          <w:sz w:val="20"/>
          <w:szCs w:val="20"/>
          <w:rtl/>
        </w:rPr>
        <w:footnoteReference w:id="6"/>
      </w:r>
      <w:r w:rsidRPr="00D85200">
        <w:rPr>
          <w:rFonts w:ascii="Times New Roman" w:eastAsia="Calibri" w:hAnsi="Times New Roman" w:cs="Times New Roman" w:hint="cs"/>
          <w:sz w:val="20"/>
          <w:szCs w:val="20"/>
          <w:rtl/>
        </w:rPr>
        <w:t>) في الكنز : (( الإدغام كلام العرب الذي يجري على ألسنتها لا يحسنون غيره(</w:t>
      </w:r>
      <w:r w:rsidRPr="00D85200">
        <w:rPr>
          <w:rFonts w:ascii="Times New Roman" w:eastAsia="Calibri" w:hAnsi="Times New Roman" w:cs="Times New Roman"/>
          <w:sz w:val="20"/>
          <w:szCs w:val="20"/>
          <w:rtl/>
        </w:rPr>
        <w:footnoteReference w:id="7"/>
      </w:r>
      <w:r w:rsidRPr="00D85200">
        <w:rPr>
          <w:rFonts w:ascii="Times New Roman" w:eastAsia="Calibri" w:hAnsi="Times New Roman" w:cs="Times New Roman" w:hint="cs"/>
          <w:sz w:val="20"/>
          <w:szCs w:val="20"/>
          <w:rtl/>
        </w:rPr>
        <w:t>) وهو في الكتاب العزيز لا يحصى كثرة واتفاقاً واختلافاً ، ومن شواهده في كلام العرب قول عدي بن زيد(</w:t>
      </w:r>
      <w:r w:rsidRPr="00D85200">
        <w:rPr>
          <w:rFonts w:ascii="Times New Roman" w:eastAsia="Calibri" w:hAnsi="Times New Roman" w:cs="Times New Roman"/>
          <w:sz w:val="20"/>
          <w:szCs w:val="20"/>
          <w:rtl/>
        </w:rPr>
        <w:footnoteReference w:id="8"/>
      </w:r>
      <w:r w:rsidRPr="00D85200">
        <w:rPr>
          <w:rFonts w:ascii="Times New Roman" w:eastAsia="Calibri" w:hAnsi="Times New Roman" w:cs="Times New Roman" w:hint="cs"/>
          <w:sz w:val="20"/>
          <w:szCs w:val="20"/>
          <w:rtl/>
        </w:rPr>
        <w:t>):(</w:t>
      </w:r>
      <w:r w:rsidRPr="00D85200">
        <w:rPr>
          <w:rFonts w:ascii="Times New Roman" w:eastAsia="Calibri" w:hAnsi="Times New Roman" w:cs="Times New Roman"/>
          <w:sz w:val="20"/>
          <w:szCs w:val="20"/>
          <w:rtl/>
        </w:rPr>
        <w:footnoteReference w:id="9"/>
      </w:r>
      <w:r w:rsidRPr="00D85200">
        <w:rPr>
          <w:rFonts w:ascii="Times New Roman" w:eastAsia="Calibri" w:hAnsi="Times New Roman" w:cs="Times New Roman" w:hint="cs"/>
          <w:sz w:val="20"/>
          <w:szCs w:val="20"/>
          <w:rtl/>
        </w:rPr>
        <w:t>)</w:t>
      </w:r>
    </w:p>
    <w:p w:rsidR="00D85200" w:rsidRPr="00D85200" w:rsidRDefault="00D85200" w:rsidP="00D85200">
      <w:pPr>
        <w:spacing w:after="120"/>
        <w:jc w:val="lowKashida"/>
        <w:rPr>
          <w:rFonts w:ascii="Times New Roman" w:eastAsia="Calibri" w:hAnsi="Times New Roman" w:cs="Times New Roman" w:hint="cs"/>
          <w:sz w:val="20"/>
          <w:szCs w:val="20"/>
          <w:rtl/>
        </w:rPr>
      </w:pPr>
      <w:r w:rsidRPr="00D85200">
        <w:rPr>
          <w:rFonts w:ascii="Times New Roman" w:eastAsia="Calibri" w:hAnsi="Times New Roman" w:cs="Times New Roman" w:hint="cs"/>
          <w:sz w:val="20"/>
          <w:szCs w:val="20"/>
          <w:rtl/>
        </w:rPr>
        <w:lastRenderedPageBreak/>
        <w:t xml:space="preserve">وتذكرّ رّبَّ </w:t>
      </w:r>
      <w:proofErr w:type="spellStart"/>
      <w:r w:rsidRPr="00D85200">
        <w:rPr>
          <w:rFonts w:ascii="Times New Roman" w:eastAsia="Calibri" w:hAnsi="Times New Roman" w:cs="Times New Roman" w:hint="cs"/>
          <w:sz w:val="20"/>
          <w:szCs w:val="20"/>
          <w:rtl/>
        </w:rPr>
        <w:t>الخورنق</w:t>
      </w:r>
      <w:proofErr w:type="spellEnd"/>
      <w:r w:rsidRPr="00D85200">
        <w:rPr>
          <w:rFonts w:ascii="Times New Roman" w:eastAsia="Calibri" w:hAnsi="Times New Roman" w:cs="Times New Roman" w:hint="cs"/>
          <w:sz w:val="20"/>
          <w:szCs w:val="20"/>
          <w:rtl/>
        </w:rPr>
        <w:t xml:space="preserve"> إِذ  ***  فَكّر يوماً وللهدى تفكير(</w:t>
      </w:r>
      <w:r w:rsidRPr="00D85200">
        <w:rPr>
          <w:rFonts w:ascii="Times New Roman" w:eastAsia="Calibri" w:hAnsi="Times New Roman" w:cs="Times New Roman"/>
          <w:sz w:val="20"/>
          <w:szCs w:val="20"/>
          <w:rtl/>
        </w:rPr>
        <w:footnoteReference w:id="10"/>
      </w:r>
      <w:r w:rsidRPr="00D85200">
        <w:rPr>
          <w:rFonts w:ascii="Times New Roman" w:eastAsia="Calibri" w:hAnsi="Times New Roman" w:cs="Times New Roman" w:hint="cs"/>
          <w:sz w:val="20"/>
          <w:szCs w:val="20"/>
          <w:rtl/>
        </w:rPr>
        <w:t>)</w:t>
      </w:r>
    </w:p>
    <w:p w:rsidR="00D85200" w:rsidRPr="00D85200" w:rsidRDefault="00D85200" w:rsidP="00D85200">
      <w:pPr>
        <w:spacing w:after="120"/>
        <w:jc w:val="lowKashida"/>
        <w:rPr>
          <w:rFonts w:ascii="Times New Roman" w:eastAsia="Calibri" w:hAnsi="Times New Roman" w:cs="Times New Roman" w:hint="cs"/>
          <w:sz w:val="20"/>
          <w:szCs w:val="20"/>
          <w:rtl/>
        </w:rPr>
      </w:pPr>
      <w:r w:rsidRPr="00D85200">
        <w:rPr>
          <w:rFonts w:ascii="Times New Roman" w:eastAsia="Calibri" w:hAnsi="Times New Roman" w:cs="Times New Roman" w:hint="cs"/>
          <w:sz w:val="20"/>
          <w:szCs w:val="20"/>
          <w:rtl/>
        </w:rPr>
        <w:t>وأنص من ذلك قول الكسائي(</w:t>
      </w:r>
      <w:r w:rsidRPr="00D85200">
        <w:rPr>
          <w:rFonts w:ascii="Times New Roman" w:eastAsia="Calibri" w:hAnsi="Times New Roman" w:cs="Times New Roman"/>
          <w:sz w:val="20"/>
          <w:szCs w:val="20"/>
          <w:rtl/>
        </w:rPr>
        <w:footnoteReference w:id="11"/>
      </w:r>
      <w:r w:rsidRPr="00D85200">
        <w:rPr>
          <w:rFonts w:ascii="Times New Roman" w:eastAsia="Calibri" w:hAnsi="Times New Roman" w:cs="Times New Roman" w:hint="cs"/>
          <w:sz w:val="20"/>
          <w:szCs w:val="20"/>
          <w:rtl/>
        </w:rPr>
        <w:t>)والفراء(</w:t>
      </w:r>
      <w:r w:rsidRPr="00D85200">
        <w:rPr>
          <w:rFonts w:ascii="Times New Roman" w:eastAsia="Calibri" w:hAnsi="Times New Roman" w:cs="Times New Roman"/>
          <w:sz w:val="20"/>
          <w:szCs w:val="20"/>
          <w:rtl/>
        </w:rPr>
        <w:footnoteReference w:id="12"/>
      </w:r>
      <w:r w:rsidRPr="00D85200">
        <w:rPr>
          <w:rFonts w:ascii="Times New Roman" w:eastAsia="Calibri" w:hAnsi="Times New Roman" w:cs="Times New Roman" w:hint="cs"/>
          <w:sz w:val="20"/>
          <w:szCs w:val="20"/>
          <w:rtl/>
        </w:rPr>
        <w:t>) سمعنا العرب تقول ( صار لّي ) بالإدغام(</w:t>
      </w:r>
      <w:r w:rsidRPr="00D85200">
        <w:rPr>
          <w:rFonts w:ascii="Times New Roman" w:eastAsia="Calibri" w:hAnsi="Times New Roman" w:cs="Times New Roman"/>
          <w:sz w:val="20"/>
          <w:szCs w:val="20"/>
          <w:rtl/>
        </w:rPr>
        <w:footnoteReference w:id="13"/>
      </w:r>
      <w:r w:rsidRPr="00D85200">
        <w:rPr>
          <w:rFonts w:ascii="Times New Roman" w:eastAsia="Calibri" w:hAnsi="Times New Roman" w:cs="Times New Roman" w:hint="cs"/>
          <w:sz w:val="20"/>
          <w:szCs w:val="20"/>
          <w:rtl/>
        </w:rPr>
        <w:t>) ،</w:t>
      </w:r>
    </w:p>
    <w:p w:rsidR="00D85200" w:rsidRPr="00D85200" w:rsidRDefault="00D85200" w:rsidP="00D85200">
      <w:pPr>
        <w:spacing w:after="120"/>
        <w:jc w:val="lowKashida"/>
        <w:rPr>
          <w:rFonts w:ascii="Times New Roman" w:eastAsia="Calibri" w:hAnsi="Times New Roman" w:cs="Times New Roman" w:hint="cs"/>
          <w:sz w:val="20"/>
          <w:szCs w:val="20"/>
          <w:rtl/>
        </w:rPr>
      </w:pPr>
      <w:r w:rsidRPr="00D85200">
        <w:rPr>
          <w:rFonts w:ascii="Times New Roman" w:eastAsia="Calibri" w:hAnsi="Times New Roman" w:cs="Times New Roman" w:hint="cs"/>
          <w:sz w:val="20"/>
          <w:szCs w:val="20"/>
          <w:rtl/>
        </w:rPr>
        <w:t>وقد [اشتهر](</w:t>
      </w:r>
      <w:r w:rsidRPr="00D85200">
        <w:rPr>
          <w:rFonts w:ascii="Times New Roman" w:eastAsia="Calibri" w:hAnsi="Times New Roman" w:cs="Times New Roman"/>
          <w:sz w:val="20"/>
          <w:szCs w:val="20"/>
          <w:rtl/>
        </w:rPr>
        <w:footnoteReference w:id="14"/>
      </w:r>
      <w:r w:rsidRPr="00D85200">
        <w:rPr>
          <w:rFonts w:ascii="Times New Roman" w:eastAsia="Calibri" w:hAnsi="Times New Roman" w:cs="Times New Roman" w:hint="cs"/>
          <w:sz w:val="20"/>
          <w:szCs w:val="20"/>
          <w:rtl/>
        </w:rPr>
        <w:t>) عن أبي عمرو بن العلاء اختصاصه بالإدغام الكبير من بين القراء(</w:t>
      </w:r>
      <w:r w:rsidRPr="00D85200">
        <w:rPr>
          <w:rFonts w:ascii="Times New Roman" w:eastAsia="Calibri" w:hAnsi="Times New Roman" w:cs="Times New Roman"/>
          <w:sz w:val="20"/>
          <w:szCs w:val="20"/>
          <w:rtl/>
        </w:rPr>
        <w:footnoteReference w:id="15"/>
      </w:r>
      <w:r w:rsidRPr="00D85200">
        <w:rPr>
          <w:rFonts w:ascii="Times New Roman" w:eastAsia="Calibri" w:hAnsi="Times New Roman" w:cs="Times New Roman" w:hint="cs"/>
          <w:sz w:val="20"/>
          <w:szCs w:val="20"/>
          <w:rtl/>
        </w:rPr>
        <w:t>) لأن عنده اجتمعت أصوله وعنه [انتشرت](</w:t>
      </w:r>
      <w:r w:rsidRPr="00D85200">
        <w:rPr>
          <w:rFonts w:ascii="Times New Roman" w:eastAsia="Calibri" w:hAnsi="Times New Roman" w:cs="Times New Roman"/>
          <w:sz w:val="20"/>
          <w:szCs w:val="20"/>
          <w:rtl/>
        </w:rPr>
        <w:footnoteReference w:id="16"/>
      </w:r>
      <w:r w:rsidRPr="00D85200">
        <w:rPr>
          <w:rFonts w:ascii="Times New Roman" w:eastAsia="Calibri" w:hAnsi="Times New Roman" w:cs="Times New Roman" w:hint="cs"/>
          <w:sz w:val="20"/>
          <w:szCs w:val="20"/>
          <w:rtl/>
        </w:rPr>
        <w:t>) فروعه(</w:t>
      </w:r>
      <w:r w:rsidRPr="00D85200">
        <w:rPr>
          <w:rFonts w:ascii="Times New Roman" w:eastAsia="Calibri" w:hAnsi="Times New Roman" w:cs="Times New Roman"/>
          <w:sz w:val="20"/>
          <w:szCs w:val="20"/>
          <w:rtl/>
        </w:rPr>
        <w:footnoteReference w:id="17"/>
      </w:r>
      <w:r w:rsidRPr="00D85200">
        <w:rPr>
          <w:rFonts w:ascii="Times New Roman" w:eastAsia="Calibri" w:hAnsi="Times New Roman" w:cs="Times New Roman" w:hint="cs"/>
          <w:sz w:val="20"/>
          <w:szCs w:val="20"/>
          <w:rtl/>
        </w:rPr>
        <w:t xml:space="preserve">) وإلا فقد ورد عن غيره </w:t>
      </w:r>
      <w:r w:rsidRPr="00D85200">
        <w:rPr>
          <w:rFonts w:ascii="Times New Roman" w:eastAsia="Calibri" w:hAnsi="Times New Roman" w:cs="Times New Roman" w:hint="cs"/>
          <w:sz w:val="20"/>
          <w:szCs w:val="20"/>
          <w:rtl/>
        </w:rPr>
        <w:lastRenderedPageBreak/>
        <w:t>من السبعة إدغام مواضع منه(</w:t>
      </w:r>
      <w:r w:rsidRPr="00D85200">
        <w:rPr>
          <w:rFonts w:ascii="Times New Roman" w:eastAsia="Calibri" w:hAnsi="Times New Roman" w:cs="Times New Roman"/>
          <w:sz w:val="20"/>
          <w:szCs w:val="20"/>
          <w:rtl/>
        </w:rPr>
        <w:footnoteReference w:id="18"/>
      </w:r>
      <w:r w:rsidRPr="00D85200">
        <w:rPr>
          <w:rFonts w:ascii="Times New Roman" w:eastAsia="Calibri" w:hAnsi="Times New Roman" w:cs="Times New Roman" w:hint="cs"/>
          <w:sz w:val="20"/>
          <w:szCs w:val="20"/>
          <w:rtl/>
        </w:rPr>
        <w:t xml:space="preserve">) بل قد وافقه يعقوب الحضرمي  من مصباح </w:t>
      </w:r>
      <w:proofErr w:type="spellStart"/>
      <w:r w:rsidRPr="00D85200">
        <w:rPr>
          <w:rFonts w:ascii="Times New Roman" w:eastAsia="Calibri" w:hAnsi="Times New Roman" w:cs="Times New Roman" w:hint="cs"/>
          <w:sz w:val="20"/>
          <w:szCs w:val="20"/>
          <w:rtl/>
        </w:rPr>
        <w:t>الشهرزوري</w:t>
      </w:r>
      <w:proofErr w:type="spellEnd"/>
      <w:r w:rsidRPr="00D85200">
        <w:rPr>
          <w:rFonts w:ascii="Times New Roman" w:eastAsia="Calibri" w:hAnsi="Times New Roman" w:cs="Times New Roman" w:hint="cs"/>
          <w:sz w:val="20"/>
          <w:szCs w:val="20"/>
          <w:rtl/>
        </w:rPr>
        <w:t>(</w:t>
      </w:r>
      <w:r w:rsidRPr="00D85200">
        <w:rPr>
          <w:rFonts w:ascii="Times New Roman" w:eastAsia="Calibri" w:hAnsi="Times New Roman" w:cs="Times New Roman"/>
          <w:sz w:val="20"/>
          <w:szCs w:val="20"/>
          <w:rtl/>
        </w:rPr>
        <w:footnoteReference w:id="19"/>
      </w:r>
      <w:r w:rsidRPr="00D85200">
        <w:rPr>
          <w:rFonts w:ascii="Times New Roman" w:eastAsia="Calibri" w:hAnsi="Times New Roman" w:cs="Times New Roman" w:hint="cs"/>
          <w:sz w:val="20"/>
          <w:szCs w:val="20"/>
          <w:rtl/>
        </w:rPr>
        <w:t>) على كل ما أدغمه من المثلين والمتقاربين(</w:t>
      </w:r>
      <w:r w:rsidRPr="00D85200">
        <w:rPr>
          <w:rFonts w:ascii="Times New Roman" w:eastAsia="Calibri" w:hAnsi="Times New Roman" w:cs="Times New Roman"/>
          <w:sz w:val="20"/>
          <w:szCs w:val="20"/>
          <w:rtl/>
        </w:rPr>
        <w:footnoteReference w:id="20"/>
      </w:r>
      <w:r w:rsidRPr="00D85200">
        <w:rPr>
          <w:rFonts w:ascii="Times New Roman" w:eastAsia="Calibri" w:hAnsi="Times New Roman" w:cs="Times New Roman" w:hint="cs"/>
          <w:sz w:val="20"/>
          <w:szCs w:val="20"/>
          <w:rtl/>
        </w:rPr>
        <w:t xml:space="preserve">). </w:t>
      </w:r>
    </w:p>
    <w:p w:rsidR="00D85200" w:rsidRPr="00D85200" w:rsidRDefault="00D85200" w:rsidP="00D85200">
      <w:pPr>
        <w:spacing w:after="120"/>
        <w:jc w:val="lowKashida"/>
        <w:rPr>
          <w:rFonts w:ascii="Times New Roman" w:eastAsia="Calibri" w:hAnsi="Times New Roman" w:cs="Times New Roman" w:hint="cs"/>
          <w:sz w:val="20"/>
          <w:szCs w:val="20"/>
          <w:rtl/>
        </w:rPr>
      </w:pPr>
      <w:r w:rsidRPr="00D85200">
        <w:rPr>
          <w:rFonts w:ascii="Times New Roman" w:eastAsia="Calibri" w:hAnsi="Times New Roman" w:cs="Times New Roman" w:hint="cs"/>
          <w:sz w:val="20"/>
          <w:szCs w:val="20"/>
          <w:rtl/>
        </w:rPr>
        <w:t>[لكن الجمهور عنه على تخصيص أحرف يأتي التنبيه عليها(</w:t>
      </w:r>
      <w:r w:rsidRPr="00D85200">
        <w:rPr>
          <w:rFonts w:ascii="Times New Roman" w:eastAsia="Calibri" w:hAnsi="Times New Roman" w:cs="Times New Roman"/>
          <w:sz w:val="20"/>
          <w:szCs w:val="20"/>
          <w:rtl/>
        </w:rPr>
        <w:footnoteReference w:id="21"/>
      </w:r>
      <w:r w:rsidRPr="00D85200">
        <w:rPr>
          <w:rFonts w:ascii="Times New Roman" w:eastAsia="Calibri" w:hAnsi="Times New Roman" w:cs="Times New Roman" w:hint="cs"/>
          <w:sz w:val="20"/>
          <w:szCs w:val="20"/>
          <w:rtl/>
        </w:rPr>
        <w:t xml:space="preserve">) -إن شاء الله تعالى - </w:t>
      </w:r>
    </w:p>
    <w:p w:rsidR="00466FC7" w:rsidRPr="006346E5" w:rsidRDefault="00466FC7" w:rsidP="00466FC7">
      <w:pPr>
        <w:ind w:left="360"/>
        <w:rPr>
          <w:rFonts w:ascii="Times New Roman" w:eastAsia="Calibri" w:hAnsi="Times New Roman" w:cs="Times New Roman"/>
          <w:sz w:val="20"/>
          <w:szCs w:val="20"/>
          <w:rtl/>
          <w:lang w:bidi="ar-EG"/>
        </w:rPr>
      </w:pPr>
    </w:p>
    <w:p w:rsidR="00466FC7" w:rsidRPr="006346E5" w:rsidRDefault="00466FC7" w:rsidP="00466FC7">
      <w:pPr>
        <w:ind w:left="360"/>
        <w:rPr>
          <w:rFonts w:ascii="Times New Roman" w:eastAsia="Calibri" w:hAnsi="Times New Roman" w:cs="Times New Roman"/>
          <w:sz w:val="20"/>
          <w:szCs w:val="20"/>
          <w:rtl/>
        </w:rPr>
      </w:pPr>
    </w:p>
    <w:p w:rsidR="00466FC7" w:rsidRPr="006346E5" w:rsidRDefault="00466FC7" w:rsidP="00466FC7">
      <w:pPr>
        <w:ind w:left="360"/>
        <w:rPr>
          <w:rFonts w:ascii="Times New Roman" w:eastAsia="Calibri" w:hAnsi="Times New Roman" w:cs="Times New Roman"/>
          <w:sz w:val="20"/>
          <w:szCs w:val="20"/>
          <w:rtl/>
        </w:rPr>
      </w:pPr>
    </w:p>
    <w:p w:rsidR="00466FC7" w:rsidRPr="006346E5" w:rsidRDefault="00466FC7" w:rsidP="00466FC7">
      <w:pPr>
        <w:ind w:left="360"/>
        <w:rPr>
          <w:rFonts w:ascii="Times New Roman" w:eastAsia="Times New Roman" w:hAnsi="Times New Roman" w:cs="AF_Najed"/>
          <w:b/>
          <w:bCs/>
          <w:sz w:val="18"/>
          <w:szCs w:val="18"/>
          <w:rtl/>
        </w:rPr>
      </w:pPr>
    </w:p>
    <w:p w:rsidR="00466FC7" w:rsidRDefault="00466FC7" w:rsidP="00466FC7"/>
    <w:p w:rsidR="006C2C25" w:rsidRDefault="006C2C25"/>
    <w:sectPr w:rsidR="006C2C25" w:rsidSect="00CA5612">
      <w:type w:val="continuous"/>
      <w:pgSz w:w="11906" w:h="16838"/>
      <w:pgMar w:top="1440" w:right="1800" w:bottom="1440" w:left="1800" w:header="708" w:footer="708" w:gutter="0"/>
      <w:cols w:num="2"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4A7" w:rsidRDefault="006A04A7" w:rsidP="00D85200">
      <w:pPr>
        <w:spacing w:after="0" w:line="240" w:lineRule="auto"/>
      </w:pPr>
      <w:r>
        <w:separator/>
      </w:r>
    </w:p>
  </w:endnote>
  <w:endnote w:type="continuationSeparator" w:id="0">
    <w:p w:rsidR="006A04A7" w:rsidRDefault="006A04A7" w:rsidP="00D85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B2"/>
    <w:family w:val="auto"/>
    <w:pitch w:val="variable"/>
    <w:sig w:usb0="00002001" w:usb1="00000000" w:usb2="00000000" w:usb3="00000000" w:csb0="0000004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AF_Najed">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4A7" w:rsidRDefault="006A04A7" w:rsidP="00D85200">
      <w:pPr>
        <w:spacing w:after="0" w:line="240" w:lineRule="auto"/>
      </w:pPr>
      <w:r>
        <w:separator/>
      </w:r>
    </w:p>
  </w:footnote>
  <w:footnote w:type="continuationSeparator" w:id="0">
    <w:p w:rsidR="006A04A7" w:rsidRDefault="006A04A7" w:rsidP="00D85200">
      <w:pPr>
        <w:spacing w:after="0" w:line="240" w:lineRule="auto"/>
      </w:pPr>
      <w:r>
        <w:continuationSeparator/>
      </w:r>
    </w:p>
  </w:footnote>
  <w:footnote w:id="1">
    <w:p w:rsidR="00D85200" w:rsidRPr="00D85200" w:rsidRDefault="00D85200" w:rsidP="00D85200">
      <w:pPr>
        <w:spacing w:after="120"/>
        <w:jc w:val="lowKashida"/>
        <w:rPr>
          <w:rFonts w:ascii="Times New Roman" w:eastAsia="Calibri" w:hAnsi="Times New Roman" w:cs="Times New Roman" w:hint="cs"/>
          <w:sz w:val="20"/>
          <w:szCs w:val="20"/>
          <w:rtl/>
        </w:rPr>
      </w:pPr>
      <w:r w:rsidRPr="00E71438">
        <w:rPr>
          <w:rFonts w:cs="Traditional Arabic" w:hint="cs"/>
          <w:b/>
          <w:bCs/>
          <w:sz w:val="26"/>
          <w:szCs w:val="26"/>
          <w:rtl/>
        </w:rPr>
        <w:t>(</w:t>
      </w:r>
      <w:r w:rsidRPr="00E71438">
        <w:rPr>
          <w:rStyle w:val="a4"/>
          <w:rFonts w:cs="Traditional Arabic"/>
          <w:b/>
          <w:bCs/>
          <w:sz w:val="26"/>
          <w:szCs w:val="26"/>
        </w:rPr>
        <w:footnoteRef/>
      </w:r>
      <w:r w:rsidRPr="00E71438">
        <w:rPr>
          <w:rFonts w:cs="Traditional Arabic" w:hint="cs"/>
          <w:b/>
          <w:bCs/>
          <w:sz w:val="26"/>
          <w:szCs w:val="26"/>
          <w:rtl/>
        </w:rPr>
        <w:t xml:space="preserve">) </w:t>
      </w:r>
      <w:r w:rsidRPr="00D85200">
        <w:rPr>
          <w:rFonts w:ascii="Times New Roman" w:eastAsia="Calibri" w:hAnsi="Times New Roman" w:cs="Times New Roman" w:hint="cs"/>
          <w:sz w:val="20"/>
          <w:szCs w:val="20"/>
          <w:rtl/>
        </w:rPr>
        <w:t xml:space="preserve">يقول </w:t>
      </w:r>
      <w:proofErr w:type="spellStart"/>
      <w:r w:rsidRPr="00D85200">
        <w:rPr>
          <w:rFonts w:ascii="Times New Roman" w:eastAsia="Calibri" w:hAnsi="Times New Roman" w:cs="Times New Roman" w:hint="cs"/>
          <w:sz w:val="20"/>
          <w:szCs w:val="20"/>
          <w:rtl/>
        </w:rPr>
        <w:t>المجاصي</w:t>
      </w:r>
      <w:proofErr w:type="spellEnd"/>
      <w:r w:rsidRPr="00D85200">
        <w:rPr>
          <w:rFonts w:ascii="Times New Roman" w:eastAsia="Calibri" w:hAnsi="Times New Roman" w:cs="Times New Roman" w:hint="cs"/>
          <w:sz w:val="20"/>
          <w:szCs w:val="20"/>
          <w:rtl/>
        </w:rPr>
        <w:t xml:space="preserve">: (( الأصل هو الإظهار، والدليل على ذلك من وجهين:- </w:t>
      </w:r>
    </w:p>
    <w:p w:rsidR="00D85200" w:rsidRPr="00D85200" w:rsidRDefault="00D85200" w:rsidP="00D85200">
      <w:pPr>
        <w:spacing w:after="120"/>
        <w:jc w:val="lowKashida"/>
        <w:rPr>
          <w:rFonts w:ascii="Times New Roman" w:eastAsia="Calibri" w:hAnsi="Times New Roman" w:cs="Times New Roman" w:hint="cs"/>
          <w:sz w:val="20"/>
          <w:szCs w:val="20"/>
          <w:rtl/>
        </w:rPr>
      </w:pPr>
      <w:r w:rsidRPr="00D85200">
        <w:rPr>
          <w:rFonts w:ascii="Times New Roman" w:eastAsia="Calibri" w:hAnsi="Times New Roman" w:cs="Times New Roman" w:hint="cs"/>
          <w:sz w:val="20"/>
          <w:szCs w:val="20"/>
          <w:rtl/>
        </w:rPr>
        <w:t>الأول: الأصل في الحروف أن ينطق بكل واحد على ما هو عليه والإدغام فرع لأنه يدخل الحرف في الحرف، فينطق اللسان بهما مرة واحدة ويعمل بهما عملاً واحداً.</w:t>
      </w:r>
    </w:p>
    <w:p w:rsidR="00D85200" w:rsidRPr="00D85200" w:rsidRDefault="00D85200" w:rsidP="00D85200">
      <w:pPr>
        <w:spacing w:after="120"/>
        <w:jc w:val="lowKashida"/>
        <w:rPr>
          <w:rFonts w:ascii="Times New Roman" w:eastAsia="Calibri" w:hAnsi="Times New Roman" w:cs="Times New Roman" w:hint="cs"/>
          <w:sz w:val="20"/>
          <w:szCs w:val="20"/>
          <w:rtl/>
        </w:rPr>
      </w:pPr>
      <w:r w:rsidRPr="00D85200">
        <w:rPr>
          <w:rFonts w:ascii="Times New Roman" w:eastAsia="Calibri" w:hAnsi="Times New Roman" w:cs="Times New Roman" w:hint="cs"/>
          <w:sz w:val="20"/>
          <w:szCs w:val="20"/>
          <w:rtl/>
        </w:rPr>
        <w:t xml:space="preserve">والثاني: أن الإظهار لا يفتقر إلى شرط، ولا إلى توجيه، ولا إلى تعليل، أما الإدغام فإنما يكون لعلة، ويشترط فيه سكون الأول وتحريك الثاني وما لا يفتقر أصل لما يفتقر.))  شرح </w:t>
      </w:r>
      <w:proofErr w:type="spellStart"/>
      <w:r w:rsidRPr="00D85200">
        <w:rPr>
          <w:rFonts w:ascii="Times New Roman" w:eastAsia="Calibri" w:hAnsi="Times New Roman" w:cs="Times New Roman" w:hint="cs"/>
          <w:sz w:val="20"/>
          <w:szCs w:val="20"/>
          <w:rtl/>
        </w:rPr>
        <w:t>المجاصي</w:t>
      </w:r>
      <w:proofErr w:type="spellEnd"/>
      <w:r w:rsidRPr="00D85200">
        <w:rPr>
          <w:rFonts w:ascii="Times New Roman" w:eastAsia="Calibri" w:hAnsi="Times New Roman" w:cs="Times New Roman" w:hint="cs"/>
          <w:sz w:val="20"/>
          <w:szCs w:val="20"/>
          <w:rtl/>
        </w:rPr>
        <w:t xml:space="preserve"> 96/ب وينظر الكشف 1/134، والدرة الفريدة:1/80/أ، وكنز المعاني:1/368.</w:t>
      </w:r>
    </w:p>
  </w:footnote>
  <w:footnote w:id="2">
    <w:p w:rsidR="00D85200" w:rsidRPr="00D85200" w:rsidRDefault="00D85200" w:rsidP="00D85200">
      <w:pPr>
        <w:spacing w:after="120"/>
        <w:jc w:val="lowKashida"/>
        <w:rPr>
          <w:rFonts w:ascii="Times New Roman" w:eastAsia="Calibri" w:hAnsi="Times New Roman" w:cs="Times New Roman" w:hint="cs"/>
          <w:sz w:val="20"/>
          <w:szCs w:val="20"/>
          <w:rtl/>
        </w:rPr>
      </w:pPr>
      <w:r w:rsidRPr="00D85200">
        <w:rPr>
          <w:rFonts w:ascii="Times New Roman" w:eastAsia="Calibri" w:hAnsi="Times New Roman" w:cs="Times New Roman" w:hint="cs"/>
          <w:sz w:val="20"/>
          <w:szCs w:val="20"/>
          <w:rtl/>
        </w:rPr>
        <w:t>(</w:t>
      </w:r>
      <w:r w:rsidRPr="00D85200">
        <w:rPr>
          <w:rFonts w:ascii="Times New Roman" w:eastAsia="Calibri" w:hAnsi="Times New Roman" w:cs="Times New Roman"/>
          <w:sz w:val="20"/>
          <w:szCs w:val="20"/>
        </w:rPr>
        <w:footnoteRef/>
      </w:r>
      <w:r w:rsidRPr="00D85200">
        <w:rPr>
          <w:rFonts w:ascii="Times New Roman" w:eastAsia="Calibri" w:hAnsi="Times New Roman" w:cs="Times New Roman" w:hint="cs"/>
          <w:sz w:val="20"/>
          <w:szCs w:val="20"/>
          <w:rtl/>
        </w:rPr>
        <w:t xml:space="preserve">) </w:t>
      </w:r>
      <w:proofErr w:type="spellStart"/>
      <w:r w:rsidRPr="00D85200">
        <w:rPr>
          <w:rFonts w:ascii="Times New Roman" w:eastAsia="Calibri" w:hAnsi="Times New Roman" w:cs="Times New Roman" w:hint="cs"/>
          <w:sz w:val="20"/>
          <w:szCs w:val="20"/>
          <w:rtl/>
        </w:rPr>
        <w:t>ينظرالكتاب</w:t>
      </w:r>
      <w:proofErr w:type="spellEnd"/>
      <w:r w:rsidRPr="00D85200">
        <w:rPr>
          <w:rFonts w:ascii="Times New Roman" w:eastAsia="Calibri" w:hAnsi="Times New Roman" w:cs="Times New Roman" w:hint="cs"/>
          <w:sz w:val="20"/>
          <w:szCs w:val="20"/>
          <w:rtl/>
        </w:rPr>
        <w:t xml:space="preserve"> لسيبويه 4/472 , والحجة للفارسي 3/233 ،والمحرر الوجيز 4/488 ،وشرح الشافية لابن الحاجب 2/238-239 ، والبحر المحيط 2/215و3/43 , وشرح التصريح2/401 , كما ينظر</w:t>
      </w:r>
    </w:p>
    <w:p w:rsidR="00D85200" w:rsidRPr="00D85200" w:rsidRDefault="00D85200" w:rsidP="00D85200">
      <w:pPr>
        <w:spacing w:after="120"/>
        <w:jc w:val="lowKashida"/>
        <w:rPr>
          <w:rFonts w:ascii="Times New Roman" w:eastAsia="Calibri" w:hAnsi="Times New Roman" w:cs="Times New Roman" w:hint="cs"/>
          <w:sz w:val="20"/>
          <w:szCs w:val="20"/>
          <w:rtl/>
        </w:rPr>
      </w:pPr>
      <w:r w:rsidRPr="00D85200">
        <w:rPr>
          <w:rFonts w:ascii="Times New Roman" w:eastAsia="Calibri" w:hAnsi="Times New Roman" w:cs="Times New Roman" w:hint="cs"/>
          <w:sz w:val="20"/>
          <w:szCs w:val="20"/>
          <w:rtl/>
        </w:rPr>
        <w:t xml:space="preserve"> اللهجات العربية د/ إبراهيم أنيس :71 وما بعدها، واللهجات العربية نشأة وتطوراً. د/ عبد الغفار هلال :354 وما بعدها.</w:t>
      </w:r>
    </w:p>
  </w:footnote>
  <w:footnote w:id="3">
    <w:p w:rsidR="00D85200" w:rsidRPr="00D85200" w:rsidRDefault="00D85200" w:rsidP="00D85200">
      <w:pPr>
        <w:spacing w:after="120"/>
        <w:jc w:val="lowKashida"/>
        <w:rPr>
          <w:rFonts w:ascii="Times New Roman" w:eastAsia="Calibri" w:hAnsi="Times New Roman" w:cs="Times New Roman" w:hint="cs"/>
          <w:sz w:val="20"/>
          <w:szCs w:val="20"/>
          <w:rtl/>
        </w:rPr>
      </w:pPr>
      <w:r w:rsidRPr="00D85200">
        <w:rPr>
          <w:rFonts w:ascii="Times New Roman" w:eastAsia="Calibri" w:hAnsi="Times New Roman" w:cs="Times New Roman" w:hint="cs"/>
          <w:sz w:val="20"/>
          <w:szCs w:val="20"/>
          <w:rtl/>
        </w:rPr>
        <w:t>(</w:t>
      </w:r>
      <w:r w:rsidRPr="00D85200">
        <w:rPr>
          <w:rFonts w:ascii="Times New Roman" w:eastAsia="Calibri" w:hAnsi="Times New Roman" w:cs="Times New Roman"/>
          <w:sz w:val="20"/>
          <w:szCs w:val="20"/>
        </w:rPr>
        <w:footnoteRef/>
      </w:r>
      <w:r w:rsidRPr="00D85200">
        <w:rPr>
          <w:rFonts w:ascii="Times New Roman" w:eastAsia="Calibri" w:hAnsi="Times New Roman" w:cs="Times New Roman" w:hint="cs"/>
          <w:sz w:val="20"/>
          <w:szCs w:val="20"/>
          <w:rtl/>
        </w:rPr>
        <w:t xml:space="preserve">) يقول الإمام الفاسي: (( والدليل على صحة هاتين اللغتين </w:t>
      </w:r>
      <w:r w:rsidRPr="00D85200">
        <w:rPr>
          <w:rFonts w:ascii="Times New Roman" w:eastAsia="Calibri" w:hAnsi="Times New Roman" w:cs="Times New Roman"/>
          <w:sz w:val="20"/>
          <w:szCs w:val="20"/>
          <w:rtl/>
        </w:rPr>
        <w:t>–</w:t>
      </w:r>
      <w:r w:rsidRPr="00D85200">
        <w:rPr>
          <w:rFonts w:ascii="Times New Roman" w:eastAsia="Calibri" w:hAnsi="Times New Roman" w:cs="Times New Roman" w:hint="cs"/>
          <w:sz w:val="20"/>
          <w:szCs w:val="20"/>
          <w:rtl/>
        </w:rPr>
        <w:t xml:space="preserve"> يريد الإظهار والإدغام </w:t>
      </w:r>
      <w:r w:rsidRPr="00D85200">
        <w:rPr>
          <w:rFonts w:ascii="Times New Roman" w:eastAsia="Calibri" w:hAnsi="Times New Roman" w:cs="Times New Roman"/>
          <w:sz w:val="20"/>
          <w:szCs w:val="20"/>
          <w:rtl/>
        </w:rPr>
        <w:t>–</w:t>
      </w:r>
      <w:r w:rsidRPr="00D85200">
        <w:rPr>
          <w:rFonts w:ascii="Times New Roman" w:eastAsia="Calibri" w:hAnsi="Times New Roman" w:cs="Times New Roman" w:hint="cs"/>
          <w:sz w:val="20"/>
          <w:szCs w:val="20"/>
          <w:rtl/>
        </w:rPr>
        <w:t xml:space="preserve"> طرده </w:t>
      </w:r>
      <w:r w:rsidRPr="00D85200">
        <w:rPr>
          <w:rFonts w:ascii="Times New Roman" w:eastAsia="Calibri" w:hAnsi="Times New Roman" w:cs="Times New Roman"/>
          <w:sz w:val="20"/>
          <w:szCs w:val="20"/>
          <w:rtl/>
        </w:rPr>
        <w:t>–</w:t>
      </w:r>
      <w:r w:rsidRPr="00D85200">
        <w:rPr>
          <w:rFonts w:ascii="Times New Roman" w:eastAsia="Calibri" w:hAnsi="Times New Roman" w:cs="Times New Roman" w:hint="cs"/>
          <w:sz w:val="20"/>
          <w:szCs w:val="20"/>
          <w:rtl/>
        </w:rPr>
        <w:t xml:space="preserve"> أن أبو عمرو </w:t>
      </w:r>
      <w:r w:rsidRPr="00D85200">
        <w:rPr>
          <w:rFonts w:ascii="Times New Roman" w:eastAsia="Calibri" w:hAnsi="Times New Roman" w:cs="Times New Roman"/>
          <w:sz w:val="20"/>
          <w:szCs w:val="20"/>
          <w:rtl/>
        </w:rPr>
        <w:t>–</w:t>
      </w:r>
      <w:r w:rsidRPr="00D85200">
        <w:rPr>
          <w:rFonts w:ascii="Times New Roman" w:eastAsia="Calibri" w:hAnsi="Times New Roman" w:cs="Times New Roman" w:hint="cs"/>
          <w:sz w:val="20"/>
          <w:szCs w:val="20"/>
          <w:rtl/>
        </w:rPr>
        <w:t xml:space="preserve"> للإدغام فيما كان من كلمتين، لوقوع الإعلال في محله، ولكثرة حروف الكلمتين غالباً إلا ما استثناه لعله، وبنو تميم يقولون: ( كِلْمة ) بوزن ( كِسْرة وسدرة ) ، وأهل الحجاز يقولون: ( كَلِمةَ ) بوزن ( نَبِقَة وتَفِنَه)   .))- </w:t>
      </w:r>
      <w:proofErr w:type="spellStart"/>
      <w:r w:rsidRPr="00D85200">
        <w:rPr>
          <w:rFonts w:ascii="Times New Roman" w:eastAsia="Calibri" w:hAnsi="Times New Roman" w:cs="Times New Roman" w:hint="cs"/>
          <w:sz w:val="20"/>
          <w:szCs w:val="20"/>
          <w:rtl/>
        </w:rPr>
        <w:t>اللآليء</w:t>
      </w:r>
      <w:proofErr w:type="spellEnd"/>
      <w:r w:rsidRPr="00D85200">
        <w:rPr>
          <w:rFonts w:ascii="Times New Roman" w:eastAsia="Calibri" w:hAnsi="Times New Roman" w:cs="Times New Roman" w:hint="cs"/>
          <w:sz w:val="20"/>
          <w:szCs w:val="20"/>
          <w:rtl/>
        </w:rPr>
        <w:t xml:space="preserve"> الفريدة 1/175.</w:t>
      </w:r>
    </w:p>
  </w:footnote>
  <w:footnote w:id="4">
    <w:p w:rsidR="00D85200" w:rsidRPr="00D85200" w:rsidRDefault="00D85200" w:rsidP="00D85200">
      <w:pPr>
        <w:spacing w:after="120"/>
        <w:jc w:val="lowKashida"/>
        <w:rPr>
          <w:rFonts w:ascii="Times New Roman" w:eastAsia="Calibri" w:hAnsi="Times New Roman" w:cs="Times New Roman" w:hint="cs"/>
          <w:sz w:val="20"/>
          <w:szCs w:val="20"/>
          <w:rtl/>
        </w:rPr>
      </w:pPr>
      <w:r w:rsidRPr="00D85200">
        <w:rPr>
          <w:rFonts w:ascii="Times New Roman" w:eastAsia="Calibri" w:hAnsi="Times New Roman" w:cs="Times New Roman" w:hint="cs"/>
          <w:sz w:val="20"/>
          <w:szCs w:val="20"/>
          <w:rtl/>
        </w:rPr>
        <w:t>(</w:t>
      </w:r>
      <w:r w:rsidRPr="00D85200">
        <w:rPr>
          <w:rFonts w:ascii="Times New Roman" w:eastAsia="Calibri" w:hAnsi="Times New Roman" w:cs="Times New Roman"/>
          <w:sz w:val="20"/>
          <w:szCs w:val="20"/>
        </w:rPr>
        <w:footnoteRef/>
      </w:r>
      <w:r w:rsidRPr="00D85200">
        <w:rPr>
          <w:rFonts w:ascii="Times New Roman" w:eastAsia="Calibri" w:hAnsi="Times New Roman" w:cs="Times New Roman" w:hint="cs"/>
          <w:sz w:val="20"/>
          <w:szCs w:val="20"/>
          <w:rtl/>
        </w:rPr>
        <w:t xml:space="preserve">) </w:t>
      </w:r>
      <w:proofErr w:type="spellStart"/>
      <w:r w:rsidRPr="00D85200">
        <w:rPr>
          <w:rFonts w:ascii="Times New Roman" w:eastAsia="Calibri" w:hAnsi="Times New Roman" w:cs="Times New Roman" w:hint="cs"/>
          <w:sz w:val="20"/>
          <w:szCs w:val="20"/>
          <w:rtl/>
        </w:rPr>
        <w:t>ينظركنز</w:t>
      </w:r>
      <w:proofErr w:type="spellEnd"/>
      <w:r w:rsidRPr="00D85200">
        <w:rPr>
          <w:rFonts w:ascii="Times New Roman" w:eastAsia="Calibri" w:hAnsi="Times New Roman" w:cs="Times New Roman" w:hint="cs"/>
          <w:sz w:val="20"/>
          <w:szCs w:val="20"/>
          <w:rtl/>
        </w:rPr>
        <w:t xml:space="preserve"> المعاني:1/368، شرح طيبة النشر للنويري: 2/61، والإضاءة :12، والمغني في توجيه القراءات العشر للدكتور /محمد سالم محيسن 1/93، طبعة دار الجيل ـ بيروت ، ومكتبة الكليات الأزهرية ـ القاهرة  .</w:t>
      </w:r>
    </w:p>
  </w:footnote>
  <w:footnote w:id="5">
    <w:p w:rsidR="00D85200" w:rsidRPr="00D85200" w:rsidRDefault="00D85200" w:rsidP="00D85200">
      <w:pPr>
        <w:spacing w:after="120"/>
        <w:jc w:val="lowKashida"/>
        <w:rPr>
          <w:rFonts w:ascii="Times New Roman" w:eastAsia="Calibri" w:hAnsi="Times New Roman" w:cs="Times New Roman" w:hint="cs"/>
          <w:sz w:val="20"/>
          <w:szCs w:val="20"/>
          <w:rtl/>
        </w:rPr>
      </w:pPr>
      <w:r w:rsidRPr="00D85200">
        <w:rPr>
          <w:rFonts w:ascii="Times New Roman" w:eastAsia="Calibri" w:hAnsi="Times New Roman" w:cs="Times New Roman" w:hint="cs"/>
          <w:sz w:val="20"/>
          <w:szCs w:val="20"/>
          <w:rtl/>
        </w:rPr>
        <w:t>(</w:t>
      </w:r>
      <w:r w:rsidRPr="00D85200">
        <w:rPr>
          <w:rFonts w:ascii="Times New Roman" w:eastAsia="Calibri" w:hAnsi="Times New Roman" w:cs="Times New Roman"/>
          <w:sz w:val="20"/>
          <w:szCs w:val="20"/>
        </w:rPr>
        <w:footnoteRef/>
      </w:r>
      <w:r w:rsidRPr="00D85200">
        <w:rPr>
          <w:rFonts w:ascii="Times New Roman" w:eastAsia="Calibri" w:hAnsi="Times New Roman" w:cs="Times New Roman" w:hint="cs"/>
          <w:sz w:val="20"/>
          <w:szCs w:val="20"/>
          <w:rtl/>
        </w:rPr>
        <w:t xml:space="preserve">) هو: زبان بن العلاء بن عمار، أبو عمرو التميمي المازني البصري. أحد القراء </w:t>
      </w:r>
      <w:proofErr w:type="spellStart"/>
      <w:r w:rsidRPr="00D85200">
        <w:rPr>
          <w:rFonts w:ascii="Times New Roman" w:eastAsia="Calibri" w:hAnsi="Times New Roman" w:cs="Times New Roman" w:hint="cs"/>
          <w:sz w:val="20"/>
          <w:szCs w:val="20"/>
          <w:rtl/>
        </w:rPr>
        <w:t>السبعة.ولد</w:t>
      </w:r>
      <w:proofErr w:type="spellEnd"/>
      <w:r w:rsidRPr="00D85200">
        <w:rPr>
          <w:rFonts w:ascii="Times New Roman" w:eastAsia="Calibri" w:hAnsi="Times New Roman" w:cs="Times New Roman" w:hint="cs"/>
          <w:sz w:val="20"/>
          <w:szCs w:val="20"/>
          <w:rtl/>
        </w:rPr>
        <w:t xml:space="preserve"> سنة ثمان وستين، وقيل غير ذلك. قرأ على: مجاهد بن جبر، وسعيد بن جبير، وأبي جعفر، ونافع، وابن كثير، وعاصم، وغيرهم. قرأ عليه: يحيى اليزيدي، وشجاع، وغيرهما. توفى سنة أربع وخمسين ومائة، وقيل غير ذلك                            [معرفة القراء 1/223 </w:t>
      </w:r>
      <w:r w:rsidRPr="00D85200">
        <w:rPr>
          <w:rFonts w:ascii="Times New Roman" w:eastAsia="Calibri" w:hAnsi="Times New Roman" w:cs="Times New Roman"/>
          <w:sz w:val="20"/>
          <w:szCs w:val="20"/>
          <w:rtl/>
        </w:rPr>
        <w:t>–</w:t>
      </w:r>
      <w:r w:rsidRPr="00D85200">
        <w:rPr>
          <w:rFonts w:ascii="Times New Roman" w:eastAsia="Calibri" w:hAnsi="Times New Roman" w:cs="Times New Roman" w:hint="cs"/>
          <w:sz w:val="20"/>
          <w:szCs w:val="20"/>
          <w:rtl/>
        </w:rPr>
        <w:t xml:space="preserve"> غاية النهاية:1/288] .</w:t>
      </w:r>
    </w:p>
  </w:footnote>
  <w:footnote w:id="6">
    <w:p w:rsidR="00D85200" w:rsidRPr="00D85200" w:rsidRDefault="00D85200" w:rsidP="00D85200">
      <w:pPr>
        <w:spacing w:after="120"/>
        <w:jc w:val="lowKashida"/>
        <w:rPr>
          <w:rFonts w:ascii="Times New Roman" w:eastAsia="Calibri" w:hAnsi="Times New Roman" w:cs="Times New Roman" w:hint="cs"/>
          <w:sz w:val="20"/>
          <w:szCs w:val="20"/>
          <w:rtl/>
        </w:rPr>
      </w:pPr>
      <w:r w:rsidRPr="00D85200">
        <w:rPr>
          <w:rFonts w:ascii="Times New Roman" w:eastAsia="Calibri" w:hAnsi="Times New Roman" w:cs="Times New Roman" w:hint="cs"/>
          <w:sz w:val="20"/>
          <w:szCs w:val="20"/>
          <w:rtl/>
        </w:rPr>
        <w:t>(</w:t>
      </w:r>
      <w:r w:rsidRPr="00D85200">
        <w:rPr>
          <w:rFonts w:ascii="Times New Roman" w:eastAsia="Calibri" w:hAnsi="Times New Roman" w:cs="Times New Roman"/>
          <w:sz w:val="20"/>
          <w:szCs w:val="20"/>
        </w:rPr>
        <w:footnoteRef/>
      </w:r>
      <w:r w:rsidRPr="00D85200">
        <w:rPr>
          <w:rFonts w:ascii="Times New Roman" w:eastAsia="Calibri" w:hAnsi="Times New Roman" w:cs="Times New Roman" w:hint="cs"/>
          <w:sz w:val="20"/>
          <w:szCs w:val="20"/>
          <w:rtl/>
        </w:rPr>
        <w:t xml:space="preserve">) هو: إبراهيم بن عمر بن إبراهيم العلّامة برهان الدين، أبو اسحاق الربعي الجعبري، صاحب التصانيف. ولد سنة أربعين وستمائة. قرأ على: أبي الحسن </w:t>
      </w:r>
      <w:proofErr w:type="spellStart"/>
      <w:r w:rsidRPr="00D85200">
        <w:rPr>
          <w:rFonts w:ascii="Times New Roman" w:eastAsia="Calibri" w:hAnsi="Times New Roman" w:cs="Times New Roman" w:hint="cs"/>
          <w:sz w:val="20"/>
          <w:szCs w:val="20"/>
          <w:rtl/>
        </w:rPr>
        <w:t>الوجوهي</w:t>
      </w:r>
      <w:proofErr w:type="spellEnd"/>
      <w:r w:rsidRPr="00D85200">
        <w:rPr>
          <w:rFonts w:ascii="Times New Roman" w:eastAsia="Calibri" w:hAnsi="Times New Roman" w:cs="Times New Roman" w:hint="cs"/>
          <w:sz w:val="20"/>
          <w:szCs w:val="20"/>
          <w:rtl/>
        </w:rPr>
        <w:t xml:space="preserve">، </w:t>
      </w:r>
      <w:proofErr w:type="spellStart"/>
      <w:r w:rsidRPr="00D85200">
        <w:rPr>
          <w:rFonts w:ascii="Times New Roman" w:eastAsia="Calibri" w:hAnsi="Times New Roman" w:cs="Times New Roman" w:hint="cs"/>
          <w:sz w:val="20"/>
          <w:szCs w:val="20"/>
          <w:rtl/>
        </w:rPr>
        <w:t>والمنتجب</w:t>
      </w:r>
      <w:proofErr w:type="spellEnd"/>
      <w:r w:rsidRPr="00D85200">
        <w:rPr>
          <w:rFonts w:ascii="Times New Roman" w:eastAsia="Calibri" w:hAnsi="Times New Roman" w:cs="Times New Roman" w:hint="cs"/>
          <w:sz w:val="20"/>
          <w:szCs w:val="20"/>
          <w:rtl/>
        </w:rPr>
        <w:t xml:space="preserve"> التكريتي، وأبي البدر الداعي. قرأ عليه: الشيخ محمد المطرز، وسيف الدين الشمسي. توفى في رمضان سنة اثنتين وثلاثين وسبعمائة. [معرفة القراء 3/1463 </w:t>
      </w:r>
      <w:r w:rsidRPr="00D85200">
        <w:rPr>
          <w:rFonts w:ascii="Times New Roman" w:eastAsia="Calibri" w:hAnsi="Times New Roman" w:cs="Times New Roman"/>
          <w:sz w:val="20"/>
          <w:szCs w:val="20"/>
          <w:rtl/>
        </w:rPr>
        <w:t>–</w:t>
      </w:r>
      <w:r w:rsidRPr="00D85200">
        <w:rPr>
          <w:rFonts w:ascii="Times New Roman" w:eastAsia="Calibri" w:hAnsi="Times New Roman" w:cs="Times New Roman" w:hint="cs"/>
          <w:sz w:val="20"/>
          <w:szCs w:val="20"/>
          <w:rtl/>
        </w:rPr>
        <w:t xml:space="preserve"> غاية النهاية:1/21].</w:t>
      </w:r>
    </w:p>
  </w:footnote>
  <w:footnote w:id="7">
    <w:p w:rsidR="00D85200" w:rsidRPr="00D85200" w:rsidRDefault="00D85200" w:rsidP="00D85200">
      <w:pPr>
        <w:spacing w:after="120"/>
        <w:jc w:val="lowKashida"/>
        <w:rPr>
          <w:rFonts w:ascii="Times New Roman" w:eastAsia="Calibri" w:hAnsi="Times New Roman" w:cs="Times New Roman" w:hint="cs"/>
          <w:sz w:val="20"/>
          <w:szCs w:val="20"/>
          <w:rtl/>
        </w:rPr>
      </w:pPr>
      <w:r w:rsidRPr="00D85200">
        <w:rPr>
          <w:rFonts w:ascii="Times New Roman" w:eastAsia="Calibri" w:hAnsi="Times New Roman" w:cs="Times New Roman" w:hint="cs"/>
          <w:sz w:val="20"/>
          <w:szCs w:val="20"/>
          <w:rtl/>
        </w:rPr>
        <w:t>(</w:t>
      </w:r>
      <w:r w:rsidRPr="00D85200">
        <w:rPr>
          <w:rFonts w:ascii="Times New Roman" w:eastAsia="Calibri" w:hAnsi="Times New Roman" w:cs="Times New Roman"/>
          <w:sz w:val="20"/>
          <w:szCs w:val="20"/>
        </w:rPr>
        <w:footnoteRef/>
      </w:r>
      <w:r w:rsidRPr="00D85200">
        <w:rPr>
          <w:rFonts w:ascii="Times New Roman" w:eastAsia="Calibri" w:hAnsi="Times New Roman" w:cs="Times New Roman" w:hint="cs"/>
          <w:sz w:val="20"/>
          <w:szCs w:val="20"/>
          <w:rtl/>
        </w:rPr>
        <w:t xml:space="preserve">) حكاه </w:t>
      </w:r>
      <w:r w:rsidRPr="00D85200">
        <w:rPr>
          <w:rFonts w:ascii="Times New Roman" w:eastAsia="Calibri" w:hAnsi="Times New Roman" w:cs="Times New Roman"/>
          <w:sz w:val="20"/>
          <w:szCs w:val="20"/>
          <w:rtl/>
        </w:rPr>
        <w:t>–</w:t>
      </w:r>
      <w:r w:rsidRPr="00D85200">
        <w:rPr>
          <w:rFonts w:ascii="Times New Roman" w:eastAsia="Calibri" w:hAnsi="Times New Roman" w:cs="Times New Roman" w:hint="cs"/>
          <w:sz w:val="20"/>
          <w:szCs w:val="20"/>
          <w:rtl/>
        </w:rPr>
        <w:t xml:space="preserve"> بلفظه </w:t>
      </w:r>
      <w:r w:rsidRPr="00D85200">
        <w:rPr>
          <w:rFonts w:ascii="Times New Roman" w:eastAsia="Calibri" w:hAnsi="Times New Roman" w:cs="Times New Roman"/>
          <w:sz w:val="20"/>
          <w:szCs w:val="20"/>
          <w:rtl/>
        </w:rPr>
        <w:t>–</w:t>
      </w:r>
      <w:r w:rsidRPr="00D85200">
        <w:rPr>
          <w:rFonts w:ascii="Times New Roman" w:eastAsia="Calibri" w:hAnsi="Times New Roman" w:cs="Times New Roman" w:hint="cs"/>
          <w:sz w:val="20"/>
          <w:szCs w:val="20"/>
          <w:rtl/>
        </w:rPr>
        <w:t xml:space="preserve"> </w:t>
      </w:r>
      <w:proofErr w:type="spellStart"/>
      <w:r w:rsidRPr="00D85200">
        <w:rPr>
          <w:rFonts w:ascii="Times New Roman" w:eastAsia="Calibri" w:hAnsi="Times New Roman" w:cs="Times New Roman" w:hint="cs"/>
          <w:sz w:val="20"/>
          <w:szCs w:val="20"/>
          <w:rtl/>
        </w:rPr>
        <w:t>الشهرزوي</w:t>
      </w:r>
      <w:proofErr w:type="spellEnd"/>
      <w:r w:rsidRPr="00D85200">
        <w:rPr>
          <w:rFonts w:ascii="Times New Roman" w:eastAsia="Calibri" w:hAnsi="Times New Roman" w:cs="Times New Roman" w:hint="cs"/>
          <w:sz w:val="20"/>
          <w:szCs w:val="20"/>
          <w:rtl/>
        </w:rPr>
        <w:t xml:space="preserve"> في المصباح:119، والسخاوي في فتح الوصيد:1/288، والجعبري في كنز المعاني:1/368، وابن الجزري في النشر:1/216، وينظر الإضاءة :12.</w:t>
      </w:r>
    </w:p>
  </w:footnote>
  <w:footnote w:id="8">
    <w:p w:rsidR="00D85200" w:rsidRPr="00D85200" w:rsidRDefault="00D85200" w:rsidP="00D85200">
      <w:pPr>
        <w:spacing w:after="120"/>
        <w:jc w:val="lowKashida"/>
        <w:rPr>
          <w:rFonts w:ascii="Times New Roman" w:eastAsia="Calibri" w:hAnsi="Times New Roman" w:cs="Times New Roman" w:hint="cs"/>
          <w:sz w:val="20"/>
          <w:szCs w:val="20"/>
          <w:rtl/>
        </w:rPr>
      </w:pPr>
      <w:r w:rsidRPr="00D85200">
        <w:rPr>
          <w:rFonts w:ascii="Times New Roman" w:eastAsia="Calibri" w:hAnsi="Times New Roman" w:cs="Times New Roman" w:hint="cs"/>
          <w:sz w:val="20"/>
          <w:szCs w:val="20"/>
          <w:rtl/>
        </w:rPr>
        <w:t>(</w:t>
      </w:r>
      <w:r w:rsidRPr="00D85200">
        <w:rPr>
          <w:rFonts w:ascii="Times New Roman" w:eastAsia="Calibri" w:hAnsi="Times New Roman" w:cs="Times New Roman"/>
          <w:sz w:val="20"/>
          <w:szCs w:val="20"/>
        </w:rPr>
        <w:footnoteRef/>
      </w:r>
      <w:r w:rsidRPr="00D85200">
        <w:rPr>
          <w:rFonts w:ascii="Times New Roman" w:eastAsia="Calibri" w:hAnsi="Times New Roman" w:cs="Times New Roman" w:hint="cs"/>
          <w:sz w:val="20"/>
          <w:szCs w:val="20"/>
          <w:rtl/>
        </w:rPr>
        <w:t xml:space="preserve">) هو: عدي بن زيد بن حماد بن أيوب العبادي. شاعر. وهو أول من كتب بالعربية في ديوان كسرى. كان يسكن الحيرة ويدخل الأرياف فثقل لسانه. يرى بعض العلماء أن شعره ليس حجة. توفى سنة 35 قبل الهجرة. ينظر (الشعر والشعراء 1/231 </w:t>
      </w:r>
      <w:r w:rsidRPr="00D85200">
        <w:rPr>
          <w:rFonts w:ascii="Times New Roman" w:eastAsia="Calibri" w:hAnsi="Times New Roman" w:cs="Times New Roman"/>
          <w:sz w:val="20"/>
          <w:szCs w:val="20"/>
          <w:rtl/>
        </w:rPr>
        <w:t>–</w:t>
      </w:r>
      <w:r w:rsidRPr="00D85200">
        <w:rPr>
          <w:rFonts w:ascii="Times New Roman" w:eastAsia="Calibri" w:hAnsi="Times New Roman" w:cs="Times New Roman" w:hint="cs"/>
          <w:sz w:val="20"/>
          <w:szCs w:val="20"/>
          <w:rtl/>
        </w:rPr>
        <w:t xml:space="preserve"> والأعلام 4/ 220).</w:t>
      </w:r>
    </w:p>
  </w:footnote>
  <w:footnote w:id="9">
    <w:p w:rsidR="00D85200" w:rsidRPr="00D85200" w:rsidRDefault="00D85200" w:rsidP="00D85200">
      <w:pPr>
        <w:spacing w:after="120"/>
        <w:jc w:val="lowKashida"/>
        <w:rPr>
          <w:rFonts w:ascii="Times New Roman" w:eastAsia="Calibri" w:hAnsi="Times New Roman" w:cs="Times New Roman" w:hint="cs"/>
          <w:sz w:val="20"/>
          <w:szCs w:val="20"/>
        </w:rPr>
      </w:pPr>
      <w:r w:rsidRPr="00D85200">
        <w:rPr>
          <w:rFonts w:ascii="Times New Roman" w:eastAsia="Calibri" w:hAnsi="Times New Roman" w:cs="Times New Roman" w:hint="cs"/>
          <w:sz w:val="20"/>
          <w:szCs w:val="20"/>
          <w:rtl/>
        </w:rPr>
        <w:t>(</w:t>
      </w:r>
      <w:r w:rsidRPr="00D85200">
        <w:rPr>
          <w:rFonts w:ascii="Times New Roman" w:eastAsia="Calibri" w:hAnsi="Times New Roman" w:cs="Times New Roman"/>
          <w:sz w:val="20"/>
          <w:szCs w:val="20"/>
        </w:rPr>
        <w:footnoteRef/>
      </w:r>
      <w:r w:rsidRPr="00D85200">
        <w:rPr>
          <w:rFonts w:ascii="Times New Roman" w:eastAsia="Calibri" w:hAnsi="Times New Roman" w:cs="Times New Roman" w:hint="cs"/>
          <w:sz w:val="20"/>
          <w:szCs w:val="20"/>
          <w:rtl/>
        </w:rPr>
        <w:t>) 106/ب</w:t>
      </w:r>
    </w:p>
  </w:footnote>
  <w:footnote w:id="10">
    <w:p w:rsidR="00D85200" w:rsidRPr="00D85200" w:rsidRDefault="00D85200" w:rsidP="00D85200">
      <w:pPr>
        <w:spacing w:after="120"/>
        <w:jc w:val="lowKashida"/>
        <w:rPr>
          <w:rFonts w:ascii="Times New Roman" w:eastAsia="Calibri" w:hAnsi="Times New Roman" w:cs="Times New Roman" w:hint="cs"/>
          <w:sz w:val="20"/>
          <w:szCs w:val="20"/>
          <w:rtl/>
        </w:rPr>
      </w:pPr>
      <w:r w:rsidRPr="00D85200">
        <w:rPr>
          <w:rFonts w:ascii="Times New Roman" w:eastAsia="Calibri" w:hAnsi="Times New Roman" w:cs="Times New Roman" w:hint="cs"/>
          <w:sz w:val="20"/>
          <w:szCs w:val="20"/>
          <w:rtl/>
        </w:rPr>
        <w:t>(</w:t>
      </w:r>
      <w:r w:rsidRPr="00D85200">
        <w:rPr>
          <w:rFonts w:ascii="Times New Roman" w:eastAsia="Calibri" w:hAnsi="Times New Roman" w:cs="Times New Roman"/>
          <w:sz w:val="20"/>
          <w:szCs w:val="20"/>
        </w:rPr>
        <w:footnoteRef/>
      </w:r>
      <w:r w:rsidRPr="00D85200">
        <w:rPr>
          <w:rFonts w:ascii="Times New Roman" w:eastAsia="Calibri" w:hAnsi="Times New Roman" w:cs="Times New Roman" w:hint="cs"/>
          <w:sz w:val="20"/>
          <w:szCs w:val="20"/>
          <w:rtl/>
        </w:rPr>
        <w:t>) البيت من بحر الخفيف، وهو لعدي بن زيد، من قصيدة يعظ فيها النعمان بن المنذر لما حبسه ثم قتله ومطلع القصيدة</w:t>
      </w:r>
    </w:p>
    <w:p w:rsidR="00D85200" w:rsidRPr="00D85200" w:rsidRDefault="00D85200" w:rsidP="00D85200">
      <w:pPr>
        <w:spacing w:after="120"/>
        <w:jc w:val="lowKashida"/>
        <w:rPr>
          <w:rFonts w:ascii="Times New Roman" w:eastAsia="Calibri" w:hAnsi="Times New Roman" w:cs="Times New Roman" w:hint="cs"/>
          <w:sz w:val="20"/>
          <w:szCs w:val="20"/>
          <w:rtl/>
        </w:rPr>
      </w:pPr>
      <w:r w:rsidRPr="00D85200">
        <w:rPr>
          <w:rFonts w:ascii="Times New Roman" w:eastAsia="Calibri" w:hAnsi="Times New Roman" w:cs="Times New Roman" w:hint="cs"/>
          <w:sz w:val="20"/>
          <w:szCs w:val="20"/>
          <w:rtl/>
        </w:rPr>
        <w:t>أرواحُ مودّعٍ أم بكورُ     ***   أنت فانظر لأيّ ذاكَ تصيرُ</w:t>
      </w:r>
    </w:p>
    <w:p w:rsidR="00D85200" w:rsidRPr="00D85200" w:rsidRDefault="00D85200" w:rsidP="00D85200">
      <w:pPr>
        <w:spacing w:after="120"/>
        <w:jc w:val="lowKashida"/>
        <w:rPr>
          <w:rFonts w:ascii="Times New Roman" w:eastAsia="Calibri" w:hAnsi="Times New Roman" w:cs="Times New Roman" w:hint="cs"/>
          <w:sz w:val="20"/>
          <w:szCs w:val="20"/>
          <w:rtl/>
        </w:rPr>
      </w:pPr>
      <w:proofErr w:type="spellStart"/>
      <w:r w:rsidRPr="00D85200">
        <w:rPr>
          <w:rFonts w:ascii="Times New Roman" w:eastAsia="Calibri" w:hAnsi="Times New Roman" w:cs="Times New Roman" w:hint="cs"/>
          <w:sz w:val="20"/>
          <w:szCs w:val="20"/>
          <w:rtl/>
        </w:rPr>
        <w:t>والخورنق</w:t>
      </w:r>
      <w:proofErr w:type="spellEnd"/>
      <w:r w:rsidRPr="00D85200">
        <w:rPr>
          <w:rFonts w:ascii="Times New Roman" w:eastAsia="Calibri" w:hAnsi="Times New Roman" w:cs="Times New Roman" w:hint="cs"/>
          <w:sz w:val="20"/>
          <w:szCs w:val="20"/>
          <w:rtl/>
        </w:rPr>
        <w:t xml:space="preserve">: قصر للنعمان الأكبر، معرب </w:t>
      </w:r>
      <w:proofErr w:type="spellStart"/>
      <w:r w:rsidRPr="00D85200">
        <w:rPr>
          <w:rFonts w:ascii="Times New Roman" w:eastAsia="Calibri" w:hAnsi="Times New Roman" w:cs="Times New Roman" w:hint="cs"/>
          <w:sz w:val="20"/>
          <w:szCs w:val="20"/>
          <w:rtl/>
        </w:rPr>
        <w:t>خُورَنْكَا</w:t>
      </w:r>
      <w:proofErr w:type="spellEnd"/>
      <w:r w:rsidRPr="00D85200">
        <w:rPr>
          <w:rFonts w:ascii="Times New Roman" w:eastAsia="Calibri" w:hAnsi="Times New Roman" w:cs="Times New Roman" w:hint="cs"/>
          <w:sz w:val="20"/>
          <w:szCs w:val="20"/>
          <w:rtl/>
        </w:rPr>
        <w:t>، أي موضع الأكل ونهر بالكوفة. ينظر القاموس 3/ 234، وينظر البيت في اللسان 1/216 "ب ح ر"، والشعر والشعراء 1/232، وإبراز المعاني:77، والنشر:1/216.</w:t>
      </w:r>
    </w:p>
  </w:footnote>
  <w:footnote w:id="11">
    <w:p w:rsidR="00D85200" w:rsidRPr="00D85200" w:rsidRDefault="00D85200" w:rsidP="00D85200">
      <w:pPr>
        <w:spacing w:after="120"/>
        <w:jc w:val="lowKashida"/>
        <w:rPr>
          <w:rFonts w:ascii="Times New Roman" w:eastAsia="Calibri" w:hAnsi="Times New Roman" w:cs="Times New Roman" w:hint="cs"/>
          <w:sz w:val="20"/>
          <w:szCs w:val="20"/>
          <w:rtl/>
        </w:rPr>
      </w:pPr>
      <w:r w:rsidRPr="00D85200">
        <w:rPr>
          <w:rFonts w:ascii="Times New Roman" w:eastAsia="Calibri" w:hAnsi="Times New Roman" w:cs="Times New Roman" w:hint="cs"/>
          <w:sz w:val="20"/>
          <w:szCs w:val="20"/>
          <w:rtl/>
        </w:rPr>
        <w:t>(</w:t>
      </w:r>
      <w:r w:rsidRPr="00D85200">
        <w:rPr>
          <w:rFonts w:ascii="Times New Roman" w:eastAsia="Calibri" w:hAnsi="Times New Roman" w:cs="Times New Roman"/>
          <w:sz w:val="20"/>
          <w:szCs w:val="20"/>
        </w:rPr>
        <w:footnoteRef/>
      </w:r>
      <w:r w:rsidRPr="00D85200">
        <w:rPr>
          <w:rFonts w:ascii="Times New Roman" w:eastAsia="Calibri" w:hAnsi="Times New Roman" w:cs="Times New Roman" w:hint="cs"/>
          <w:sz w:val="20"/>
          <w:szCs w:val="20"/>
          <w:rtl/>
        </w:rPr>
        <w:t xml:space="preserve">) هو: علي بن حمزة بن عبد الله بن بهمن بن فيروز </w:t>
      </w:r>
      <w:proofErr w:type="spellStart"/>
      <w:r w:rsidRPr="00D85200">
        <w:rPr>
          <w:rFonts w:ascii="Times New Roman" w:eastAsia="Calibri" w:hAnsi="Times New Roman" w:cs="Times New Roman" w:hint="cs"/>
          <w:sz w:val="20"/>
          <w:szCs w:val="20"/>
          <w:rtl/>
        </w:rPr>
        <w:t>الآمدي</w:t>
      </w:r>
      <w:proofErr w:type="spellEnd"/>
      <w:r w:rsidRPr="00D85200">
        <w:rPr>
          <w:rFonts w:ascii="Times New Roman" w:eastAsia="Calibri" w:hAnsi="Times New Roman" w:cs="Times New Roman" w:hint="cs"/>
          <w:sz w:val="20"/>
          <w:szCs w:val="20"/>
          <w:rtl/>
        </w:rPr>
        <w:t>، أبو الحسن الكسائي، انتهت إليه رئاسة الإقراء بالكوفة: أخذ القراءة عرضاً عن: حمزة وغيره، وروى الحروف عن أبي بكر بن عياش. أخذ القراءة عنه: إسماعيل بن مدان، وحفص بن عمر الدوري. وغيرهما. توفى سنة تسع وثمانين ومائة.</w:t>
      </w:r>
    </w:p>
    <w:p w:rsidR="00D85200" w:rsidRPr="00D85200" w:rsidRDefault="00D85200" w:rsidP="00D85200">
      <w:pPr>
        <w:spacing w:after="120"/>
        <w:jc w:val="lowKashida"/>
        <w:rPr>
          <w:rFonts w:ascii="Times New Roman" w:eastAsia="Calibri" w:hAnsi="Times New Roman" w:cs="Times New Roman" w:hint="cs"/>
          <w:sz w:val="20"/>
          <w:szCs w:val="20"/>
          <w:rtl/>
        </w:rPr>
      </w:pPr>
      <w:r w:rsidRPr="00D85200">
        <w:rPr>
          <w:rFonts w:ascii="Times New Roman" w:eastAsia="Calibri" w:hAnsi="Times New Roman" w:cs="Times New Roman" w:hint="cs"/>
          <w:sz w:val="20"/>
          <w:szCs w:val="20"/>
          <w:rtl/>
        </w:rPr>
        <w:t xml:space="preserve">[معرفة القراء:1/296 </w:t>
      </w:r>
      <w:r w:rsidRPr="00D85200">
        <w:rPr>
          <w:rFonts w:ascii="Times New Roman" w:eastAsia="Calibri" w:hAnsi="Times New Roman" w:cs="Times New Roman"/>
          <w:sz w:val="20"/>
          <w:szCs w:val="20"/>
          <w:rtl/>
        </w:rPr>
        <w:t>–</w:t>
      </w:r>
      <w:r w:rsidRPr="00D85200">
        <w:rPr>
          <w:rFonts w:ascii="Times New Roman" w:eastAsia="Calibri" w:hAnsi="Times New Roman" w:cs="Times New Roman" w:hint="cs"/>
          <w:sz w:val="20"/>
          <w:szCs w:val="20"/>
          <w:rtl/>
        </w:rPr>
        <w:t xml:space="preserve"> غاية النهاية:1/535].</w:t>
      </w:r>
    </w:p>
  </w:footnote>
  <w:footnote w:id="12">
    <w:p w:rsidR="00D85200" w:rsidRPr="00D85200" w:rsidRDefault="00D85200" w:rsidP="00D85200">
      <w:pPr>
        <w:spacing w:after="120"/>
        <w:jc w:val="lowKashida"/>
        <w:rPr>
          <w:rFonts w:ascii="Times New Roman" w:eastAsia="Calibri" w:hAnsi="Times New Roman" w:cs="Times New Roman" w:hint="cs"/>
          <w:sz w:val="20"/>
          <w:szCs w:val="20"/>
          <w:rtl/>
        </w:rPr>
      </w:pPr>
      <w:r w:rsidRPr="00D85200">
        <w:rPr>
          <w:rFonts w:ascii="Times New Roman" w:eastAsia="Calibri" w:hAnsi="Times New Roman" w:cs="Times New Roman" w:hint="cs"/>
          <w:sz w:val="20"/>
          <w:szCs w:val="20"/>
          <w:rtl/>
        </w:rPr>
        <w:t>(</w:t>
      </w:r>
      <w:r w:rsidRPr="00D85200">
        <w:rPr>
          <w:rFonts w:ascii="Times New Roman" w:eastAsia="Calibri" w:hAnsi="Times New Roman" w:cs="Times New Roman"/>
          <w:sz w:val="20"/>
          <w:szCs w:val="20"/>
        </w:rPr>
        <w:footnoteRef/>
      </w:r>
      <w:r w:rsidRPr="00D85200">
        <w:rPr>
          <w:rFonts w:ascii="Times New Roman" w:eastAsia="Calibri" w:hAnsi="Times New Roman" w:cs="Times New Roman" w:hint="cs"/>
          <w:sz w:val="20"/>
          <w:szCs w:val="20"/>
          <w:rtl/>
        </w:rPr>
        <w:t xml:space="preserve">) هو: يحيى بن زياد بن عبد الله بن مروان </w:t>
      </w:r>
      <w:proofErr w:type="spellStart"/>
      <w:r w:rsidRPr="00D85200">
        <w:rPr>
          <w:rFonts w:ascii="Times New Roman" w:eastAsia="Calibri" w:hAnsi="Times New Roman" w:cs="Times New Roman" w:hint="cs"/>
          <w:sz w:val="20"/>
          <w:szCs w:val="20"/>
          <w:rtl/>
        </w:rPr>
        <w:t>الدّيلمي</w:t>
      </w:r>
      <w:proofErr w:type="spellEnd"/>
      <w:r w:rsidRPr="00D85200">
        <w:rPr>
          <w:rFonts w:ascii="Times New Roman" w:eastAsia="Calibri" w:hAnsi="Times New Roman" w:cs="Times New Roman" w:hint="cs"/>
          <w:sz w:val="20"/>
          <w:szCs w:val="20"/>
          <w:rtl/>
        </w:rPr>
        <w:t xml:space="preserve"> إمام العربية، قيل له الفراء لأنه كان يَفْري الكلام وروى عن قيس بن الربيع ومندل بن علي والكسائي، كان أعلم الكوفيين بالنحو بعد الكسائي أخذ عنه وعليه اعتمد. صنّف: معاني القرآن، والبهاء، واللغات، والمصادر في القرآن، وغيرها. توفى سنة سبع ومائتين. </w:t>
      </w:r>
    </w:p>
    <w:p w:rsidR="00D85200" w:rsidRPr="00D85200" w:rsidRDefault="00D85200" w:rsidP="00D85200">
      <w:pPr>
        <w:spacing w:after="120"/>
        <w:jc w:val="lowKashida"/>
        <w:rPr>
          <w:rFonts w:ascii="Times New Roman" w:eastAsia="Calibri" w:hAnsi="Times New Roman" w:cs="Times New Roman" w:hint="cs"/>
          <w:sz w:val="20"/>
          <w:szCs w:val="20"/>
          <w:rtl/>
        </w:rPr>
      </w:pPr>
      <w:r w:rsidRPr="00D85200">
        <w:rPr>
          <w:rFonts w:ascii="Times New Roman" w:eastAsia="Calibri" w:hAnsi="Times New Roman" w:cs="Times New Roman" w:hint="cs"/>
          <w:sz w:val="20"/>
          <w:szCs w:val="20"/>
          <w:rtl/>
        </w:rPr>
        <w:t xml:space="preserve">[الاعلام: 8/145 </w:t>
      </w:r>
      <w:r w:rsidRPr="00D85200">
        <w:rPr>
          <w:rFonts w:ascii="Times New Roman" w:eastAsia="Calibri" w:hAnsi="Times New Roman" w:cs="Times New Roman"/>
          <w:sz w:val="20"/>
          <w:szCs w:val="20"/>
          <w:rtl/>
        </w:rPr>
        <w:t>–</w:t>
      </w:r>
      <w:r w:rsidRPr="00D85200">
        <w:rPr>
          <w:rFonts w:ascii="Times New Roman" w:eastAsia="Calibri" w:hAnsi="Times New Roman" w:cs="Times New Roman" w:hint="cs"/>
          <w:sz w:val="20"/>
          <w:szCs w:val="20"/>
          <w:rtl/>
        </w:rPr>
        <w:t xml:space="preserve"> بغية الوعاء:2/333]</w:t>
      </w:r>
    </w:p>
  </w:footnote>
  <w:footnote w:id="13">
    <w:p w:rsidR="00D85200" w:rsidRPr="00D85200" w:rsidRDefault="00D85200" w:rsidP="00D85200">
      <w:pPr>
        <w:spacing w:after="120"/>
        <w:jc w:val="lowKashida"/>
        <w:rPr>
          <w:rFonts w:ascii="Times New Roman" w:eastAsia="Calibri" w:hAnsi="Times New Roman" w:cs="Times New Roman" w:hint="cs"/>
          <w:sz w:val="20"/>
          <w:szCs w:val="20"/>
          <w:rtl/>
        </w:rPr>
      </w:pPr>
      <w:r w:rsidRPr="00D85200">
        <w:rPr>
          <w:rFonts w:ascii="Times New Roman" w:eastAsia="Calibri" w:hAnsi="Times New Roman" w:cs="Times New Roman" w:hint="cs"/>
          <w:sz w:val="20"/>
          <w:szCs w:val="20"/>
          <w:rtl/>
        </w:rPr>
        <w:t>(</w:t>
      </w:r>
      <w:r w:rsidRPr="00D85200">
        <w:rPr>
          <w:rFonts w:ascii="Times New Roman" w:eastAsia="Calibri" w:hAnsi="Times New Roman" w:cs="Times New Roman"/>
          <w:sz w:val="20"/>
          <w:szCs w:val="20"/>
        </w:rPr>
        <w:footnoteRef/>
      </w:r>
      <w:r w:rsidRPr="00D85200">
        <w:rPr>
          <w:rFonts w:ascii="Times New Roman" w:eastAsia="Calibri" w:hAnsi="Times New Roman" w:cs="Times New Roman" w:hint="cs"/>
          <w:sz w:val="20"/>
          <w:szCs w:val="20"/>
          <w:rtl/>
        </w:rPr>
        <w:t>) بلفظه في كنز المعاني:1/369.</w:t>
      </w:r>
    </w:p>
  </w:footnote>
  <w:footnote w:id="14">
    <w:p w:rsidR="00D85200" w:rsidRPr="00D85200" w:rsidRDefault="00D85200" w:rsidP="00D85200">
      <w:pPr>
        <w:spacing w:after="120"/>
        <w:jc w:val="lowKashida"/>
        <w:rPr>
          <w:rFonts w:ascii="Times New Roman" w:eastAsia="Calibri" w:hAnsi="Times New Roman" w:cs="Times New Roman" w:hint="cs"/>
          <w:sz w:val="20"/>
          <w:szCs w:val="20"/>
          <w:rtl/>
        </w:rPr>
      </w:pPr>
      <w:r w:rsidRPr="00D85200">
        <w:rPr>
          <w:rFonts w:ascii="Times New Roman" w:eastAsia="Calibri" w:hAnsi="Times New Roman" w:cs="Times New Roman" w:hint="cs"/>
          <w:sz w:val="20"/>
          <w:szCs w:val="20"/>
          <w:rtl/>
        </w:rPr>
        <w:t>(</w:t>
      </w:r>
      <w:r w:rsidRPr="00D85200">
        <w:rPr>
          <w:rFonts w:ascii="Times New Roman" w:eastAsia="Calibri" w:hAnsi="Times New Roman" w:cs="Times New Roman"/>
          <w:sz w:val="20"/>
          <w:szCs w:val="20"/>
        </w:rPr>
        <w:footnoteRef/>
      </w:r>
      <w:r w:rsidRPr="00D85200">
        <w:rPr>
          <w:rFonts w:ascii="Times New Roman" w:eastAsia="Calibri" w:hAnsi="Times New Roman" w:cs="Times New Roman" w:hint="cs"/>
          <w:sz w:val="20"/>
          <w:szCs w:val="20"/>
          <w:rtl/>
        </w:rPr>
        <w:t>) ما بين المعقوفتين ساقط من الأصل وأثبته من ب و ج.</w:t>
      </w:r>
    </w:p>
  </w:footnote>
  <w:footnote w:id="15">
    <w:p w:rsidR="00D85200" w:rsidRPr="00D85200" w:rsidRDefault="00D85200" w:rsidP="00D85200">
      <w:pPr>
        <w:spacing w:after="120"/>
        <w:jc w:val="lowKashida"/>
        <w:rPr>
          <w:rFonts w:ascii="Times New Roman" w:eastAsia="Calibri" w:hAnsi="Times New Roman" w:cs="Times New Roman" w:hint="cs"/>
          <w:sz w:val="20"/>
          <w:szCs w:val="20"/>
          <w:rtl/>
        </w:rPr>
      </w:pPr>
      <w:r w:rsidRPr="00D85200">
        <w:rPr>
          <w:rFonts w:ascii="Times New Roman" w:eastAsia="Calibri" w:hAnsi="Times New Roman" w:cs="Times New Roman" w:hint="cs"/>
          <w:sz w:val="20"/>
          <w:szCs w:val="20"/>
          <w:rtl/>
        </w:rPr>
        <w:t>(</w:t>
      </w:r>
      <w:r w:rsidRPr="00D85200">
        <w:rPr>
          <w:rFonts w:ascii="Times New Roman" w:eastAsia="Calibri" w:hAnsi="Times New Roman" w:cs="Times New Roman"/>
          <w:sz w:val="20"/>
          <w:szCs w:val="20"/>
        </w:rPr>
        <w:footnoteRef/>
      </w:r>
      <w:r w:rsidRPr="00D85200">
        <w:rPr>
          <w:rFonts w:ascii="Times New Roman" w:eastAsia="Calibri" w:hAnsi="Times New Roman" w:cs="Times New Roman" w:hint="cs"/>
          <w:sz w:val="20"/>
          <w:szCs w:val="20"/>
          <w:rtl/>
        </w:rPr>
        <w:t xml:space="preserve">) ينظر التيسير:17 وما بعدها، وجامع البيان 1/264، والمصباح الزاهر:119، ويقول الإمام السخاوي -رحمه الله- : ((وهو منقول عن جماعة ممن تقدم أبا عمرو </w:t>
      </w:r>
      <w:r w:rsidRPr="00D85200">
        <w:rPr>
          <w:rFonts w:ascii="Times New Roman" w:eastAsia="Calibri" w:hAnsi="Times New Roman" w:cs="Times New Roman"/>
          <w:sz w:val="20"/>
          <w:szCs w:val="20"/>
          <w:rtl/>
        </w:rPr>
        <w:t>–</w:t>
      </w:r>
      <w:r w:rsidRPr="00D85200">
        <w:rPr>
          <w:rFonts w:ascii="Times New Roman" w:eastAsia="Calibri" w:hAnsi="Times New Roman" w:cs="Times New Roman" w:hint="cs"/>
          <w:sz w:val="20"/>
          <w:szCs w:val="20"/>
          <w:rtl/>
        </w:rPr>
        <w:t xml:space="preserve"> رحمه الله </w:t>
      </w:r>
      <w:r w:rsidRPr="00D85200">
        <w:rPr>
          <w:rFonts w:ascii="Times New Roman" w:eastAsia="Calibri" w:hAnsi="Times New Roman" w:cs="Times New Roman"/>
          <w:sz w:val="20"/>
          <w:szCs w:val="20"/>
          <w:rtl/>
        </w:rPr>
        <w:t>–</w:t>
      </w:r>
      <w:r w:rsidRPr="00D85200">
        <w:rPr>
          <w:rFonts w:ascii="Times New Roman" w:eastAsia="Calibri" w:hAnsi="Times New Roman" w:cs="Times New Roman" w:hint="cs"/>
          <w:sz w:val="20"/>
          <w:szCs w:val="20"/>
          <w:rtl/>
        </w:rPr>
        <w:t xml:space="preserve"> إلا أنه انتهى إليه وقرأ بمجموعه واشتهر به فنسب إليه فصار قطبا له يدور عليه كقطب الرحى.)) فتح الوصيد:1/287، كما ينظر إبراز المعاني: 77.</w:t>
      </w:r>
    </w:p>
  </w:footnote>
  <w:footnote w:id="16">
    <w:p w:rsidR="00D85200" w:rsidRPr="00D85200" w:rsidRDefault="00D85200" w:rsidP="00D85200">
      <w:pPr>
        <w:spacing w:after="120"/>
        <w:jc w:val="lowKashida"/>
        <w:rPr>
          <w:rFonts w:ascii="Times New Roman" w:eastAsia="Calibri" w:hAnsi="Times New Roman" w:cs="Times New Roman" w:hint="cs"/>
          <w:sz w:val="20"/>
          <w:szCs w:val="20"/>
          <w:rtl/>
        </w:rPr>
      </w:pPr>
      <w:r w:rsidRPr="00D85200">
        <w:rPr>
          <w:rFonts w:ascii="Times New Roman" w:eastAsia="Calibri" w:hAnsi="Times New Roman" w:cs="Times New Roman" w:hint="cs"/>
          <w:sz w:val="20"/>
          <w:szCs w:val="20"/>
          <w:rtl/>
        </w:rPr>
        <w:t>(</w:t>
      </w:r>
      <w:r w:rsidRPr="00D85200">
        <w:rPr>
          <w:rFonts w:ascii="Times New Roman" w:eastAsia="Calibri" w:hAnsi="Times New Roman" w:cs="Times New Roman"/>
          <w:sz w:val="20"/>
          <w:szCs w:val="20"/>
        </w:rPr>
        <w:footnoteRef/>
      </w:r>
      <w:r w:rsidRPr="00D85200">
        <w:rPr>
          <w:rFonts w:ascii="Times New Roman" w:eastAsia="Calibri" w:hAnsi="Times New Roman" w:cs="Times New Roman" w:hint="cs"/>
          <w:sz w:val="20"/>
          <w:szCs w:val="20"/>
          <w:rtl/>
        </w:rPr>
        <w:t>) في جـ: اشتهرت.</w:t>
      </w:r>
    </w:p>
  </w:footnote>
  <w:footnote w:id="17">
    <w:p w:rsidR="00D85200" w:rsidRPr="00D85200" w:rsidRDefault="00D85200" w:rsidP="00D85200">
      <w:pPr>
        <w:spacing w:after="120"/>
        <w:jc w:val="lowKashida"/>
        <w:rPr>
          <w:rFonts w:ascii="Times New Roman" w:eastAsia="Calibri" w:hAnsi="Times New Roman" w:cs="Times New Roman" w:hint="cs"/>
          <w:sz w:val="20"/>
          <w:szCs w:val="20"/>
          <w:rtl/>
        </w:rPr>
      </w:pPr>
      <w:r w:rsidRPr="00D85200">
        <w:rPr>
          <w:rFonts w:ascii="Times New Roman" w:eastAsia="Calibri" w:hAnsi="Times New Roman" w:cs="Times New Roman" w:hint="cs"/>
          <w:sz w:val="20"/>
          <w:szCs w:val="20"/>
          <w:rtl/>
        </w:rPr>
        <w:t>(</w:t>
      </w:r>
      <w:r w:rsidRPr="00D85200">
        <w:rPr>
          <w:rFonts w:ascii="Times New Roman" w:eastAsia="Calibri" w:hAnsi="Times New Roman" w:cs="Times New Roman"/>
          <w:sz w:val="20"/>
          <w:szCs w:val="20"/>
        </w:rPr>
        <w:footnoteRef/>
      </w:r>
      <w:r w:rsidRPr="00D85200">
        <w:rPr>
          <w:rFonts w:ascii="Times New Roman" w:eastAsia="Calibri" w:hAnsi="Times New Roman" w:cs="Times New Roman" w:hint="cs"/>
          <w:sz w:val="20"/>
          <w:szCs w:val="20"/>
          <w:rtl/>
        </w:rPr>
        <w:t xml:space="preserve">) حكاه </w:t>
      </w:r>
      <w:r w:rsidRPr="00D85200">
        <w:rPr>
          <w:rFonts w:ascii="Times New Roman" w:eastAsia="Calibri" w:hAnsi="Times New Roman" w:cs="Times New Roman"/>
          <w:sz w:val="20"/>
          <w:szCs w:val="20"/>
          <w:rtl/>
        </w:rPr>
        <w:t>–</w:t>
      </w:r>
      <w:r w:rsidRPr="00D85200">
        <w:rPr>
          <w:rFonts w:ascii="Times New Roman" w:eastAsia="Calibri" w:hAnsi="Times New Roman" w:cs="Times New Roman" w:hint="cs"/>
          <w:sz w:val="20"/>
          <w:szCs w:val="20"/>
          <w:rtl/>
        </w:rPr>
        <w:t xml:space="preserve"> بلفظه </w:t>
      </w:r>
      <w:r w:rsidRPr="00D85200">
        <w:rPr>
          <w:rFonts w:ascii="Times New Roman" w:eastAsia="Calibri" w:hAnsi="Times New Roman" w:cs="Times New Roman"/>
          <w:sz w:val="20"/>
          <w:szCs w:val="20"/>
          <w:rtl/>
        </w:rPr>
        <w:t>–</w:t>
      </w:r>
      <w:r w:rsidRPr="00D85200">
        <w:rPr>
          <w:rFonts w:ascii="Times New Roman" w:eastAsia="Calibri" w:hAnsi="Times New Roman" w:cs="Times New Roman" w:hint="cs"/>
          <w:sz w:val="20"/>
          <w:szCs w:val="20"/>
          <w:rtl/>
        </w:rPr>
        <w:t xml:space="preserve"> الجعبري في كنز المعاني:1/373، والنويري في شرح طيبة النشر: 2/64، وينظر إبراز المعاني:77، والحواشي المفيدة 1/35/ب.</w:t>
      </w:r>
    </w:p>
  </w:footnote>
  <w:footnote w:id="18">
    <w:p w:rsidR="00D85200" w:rsidRPr="00D85200" w:rsidRDefault="00D85200" w:rsidP="00D85200">
      <w:pPr>
        <w:spacing w:after="120"/>
        <w:jc w:val="lowKashida"/>
        <w:rPr>
          <w:rFonts w:ascii="Times New Roman" w:eastAsia="Calibri" w:hAnsi="Times New Roman" w:cs="Times New Roman" w:hint="cs"/>
          <w:sz w:val="20"/>
          <w:szCs w:val="20"/>
          <w:rtl/>
        </w:rPr>
      </w:pPr>
      <w:r w:rsidRPr="00D85200">
        <w:rPr>
          <w:rFonts w:ascii="Times New Roman" w:eastAsia="Calibri" w:hAnsi="Times New Roman" w:cs="Times New Roman" w:hint="cs"/>
          <w:sz w:val="20"/>
          <w:szCs w:val="20"/>
          <w:rtl/>
        </w:rPr>
        <w:t>(</w:t>
      </w:r>
      <w:r w:rsidRPr="00D85200">
        <w:rPr>
          <w:rFonts w:ascii="Times New Roman" w:eastAsia="Calibri" w:hAnsi="Times New Roman" w:cs="Times New Roman"/>
          <w:sz w:val="20"/>
          <w:szCs w:val="20"/>
        </w:rPr>
        <w:footnoteRef/>
      </w:r>
      <w:r w:rsidRPr="00D85200">
        <w:rPr>
          <w:rFonts w:ascii="Times New Roman" w:eastAsia="Calibri" w:hAnsi="Times New Roman" w:cs="Times New Roman" w:hint="cs"/>
          <w:sz w:val="20"/>
          <w:szCs w:val="20"/>
          <w:rtl/>
        </w:rPr>
        <w:t>) كموافقة حمزة له على إدغام التاء في الطاء من قوله: +</w:t>
      </w:r>
      <w:r w:rsidRPr="00D85200">
        <w:rPr>
          <w:rFonts w:ascii="Times New Roman" w:eastAsia="Calibri" w:hAnsi="Times New Roman" w:cs="Times New Roman"/>
          <w:sz w:val="20"/>
          <w:szCs w:val="20"/>
        </w:rPr>
        <w:sym w:font="HQPB5" w:char="F07C"/>
      </w:r>
      <w:r w:rsidRPr="00D85200">
        <w:rPr>
          <w:rFonts w:ascii="Times New Roman" w:eastAsia="Calibri" w:hAnsi="Times New Roman" w:cs="Times New Roman"/>
          <w:sz w:val="20"/>
          <w:szCs w:val="20"/>
        </w:rPr>
        <w:sym w:font="HQPB1" w:char="F04D"/>
      </w:r>
      <w:r w:rsidRPr="00D85200">
        <w:rPr>
          <w:rFonts w:ascii="Times New Roman" w:eastAsia="Calibri" w:hAnsi="Times New Roman" w:cs="Times New Roman"/>
          <w:sz w:val="20"/>
          <w:szCs w:val="20"/>
        </w:rPr>
        <w:sym w:font="HQPB4" w:char="F0A8"/>
      </w:r>
      <w:r w:rsidRPr="00D85200">
        <w:rPr>
          <w:rFonts w:ascii="Times New Roman" w:eastAsia="Calibri" w:hAnsi="Times New Roman" w:cs="Times New Roman"/>
          <w:sz w:val="20"/>
          <w:szCs w:val="20"/>
        </w:rPr>
        <w:sym w:font="HQPB2" w:char="F08A"/>
      </w:r>
      <w:r w:rsidRPr="00D85200">
        <w:rPr>
          <w:rFonts w:ascii="Times New Roman" w:eastAsia="Calibri" w:hAnsi="Times New Roman" w:cs="Times New Roman"/>
          <w:sz w:val="20"/>
          <w:szCs w:val="20"/>
        </w:rPr>
        <w:sym w:font="HQPB5" w:char="F074"/>
      </w:r>
      <w:r w:rsidRPr="00D85200">
        <w:rPr>
          <w:rFonts w:ascii="Times New Roman" w:eastAsia="Calibri" w:hAnsi="Times New Roman" w:cs="Times New Roman"/>
          <w:sz w:val="20"/>
          <w:szCs w:val="20"/>
        </w:rPr>
        <w:sym w:font="HQPB1" w:char="F02F"/>
      </w:r>
      <w:r w:rsidRPr="00D85200">
        <w:rPr>
          <w:rFonts w:ascii="Times New Roman" w:eastAsia="Calibri" w:hAnsi="Times New Roman" w:cs="Times New Roman"/>
          <w:sz w:val="20"/>
          <w:szCs w:val="20"/>
          <w:rtl/>
        </w:rPr>
        <w:t xml:space="preserve"> </w:t>
      </w:r>
      <w:r w:rsidRPr="00D85200">
        <w:rPr>
          <w:rFonts w:ascii="Times New Roman" w:eastAsia="Calibri" w:hAnsi="Times New Roman" w:cs="Times New Roman"/>
          <w:sz w:val="20"/>
          <w:szCs w:val="20"/>
        </w:rPr>
        <w:sym w:font="HQPB4" w:char="F0D7"/>
      </w:r>
      <w:r w:rsidRPr="00D85200">
        <w:rPr>
          <w:rFonts w:ascii="Times New Roman" w:eastAsia="Calibri" w:hAnsi="Times New Roman" w:cs="Times New Roman"/>
          <w:sz w:val="20"/>
          <w:szCs w:val="20"/>
        </w:rPr>
        <w:sym w:font="HQPB2" w:char="F070"/>
      </w:r>
      <w:r w:rsidRPr="00D85200">
        <w:rPr>
          <w:rFonts w:ascii="Times New Roman" w:eastAsia="Calibri" w:hAnsi="Times New Roman" w:cs="Times New Roman"/>
          <w:sz w:val="20"/>
          <w:szCs w:val="20"/>
        </w:rPr>
        <w:sym w:font="HQPB5" w:char="F078"/>
      </w:r>
      <w:r w:rsidRPr="00D85200">
        <w:rPr>
          <w:rFonts w:ascii="Times New Roman" w:eastAsia="Calibri" w:hAnsi="Times New Roman" w:cs="Times New Roman"/>
          <w:sz w:val="20"/>
          <w:szCs w:val="20"/>
        </w:rPr>
        <w:sym w:font="HQPB1" w:char="F0FF"/>
      </w:r>
      <w:r w:rsidRPr="00D85200">
        <w:rPr>
          <w:rFonts w:ascii="Times New Roman" w:eastAsia="Calibri" w:hAnsi="Times New Roman" w:cs="Times New Roman"/>
          <w:sz w:val="20"/>
          <w:szCs w:val="20"/>
        </w:rPr>
        <w:sym w:font="HQPB4" w:char="F0CD"/>
      </w:r>
      <w:r w:rsidRPr="00D85200">
        <w:rPr>
          <w:rFonts w:ascii="Times New Roman" w:eastAsia="Calibri" w:hAnsi="Times New Roman" w:cs="Times New Roman"/>
          <w:sz w:val="20"/>
          <w:szCs w:val="20"/>
        </w:rPr>
        <w:sym w:font="HQPB2" w:char="F0AC"/>
      </w:r>
      <w:r w:rsidRPr="00D85200">
        <w:rPr>
          <w:rFonts w:ascii="Times New Roman" w:eastAsia="Calibri" w:hAnsi="Times New Roman" w:cs="Times New Roman"/>
          <w:sz w:val="20"/>
          <w:szCs w:val="20"/>
        </w:rPr>
        <w:sym w:font="HQPB5" w:char="F021"/>
      </w:r>
      <w:r w:rsidRPr="00D85200">
        <w:rPr>
          <w:rFonts w:ascii="Times New Roman" w:eastAsia="Calibri" w:hAnsi="Times New Roman" w:cs="Times New Roman"/>
          <w:sz w:val="20"/>
          <w:szCs w:val="20"/>
        </w:rPr>
        <w:sym w:font="HQPB1" w:char="F024"/>
      </w:r>
      <w:r w:rsidRPr="00D85200">
        <w:rPr>
          <w:rFonts w:ascii="Times New Roman" w:eastAsia="Calibri" w:hAnsi="Times New Roman" w:cs="Times New Roman"/>
          <w:sz w:val="20"/>
          <w:szCs w:val="20"/>
        </w:rPr>
        <w:sym w:font="HQPB5" w:char="F073"/>
      </w:r>
      <w:r w:rsidRPr="00D85200">
        <w:rPr>
          <w:rFonts w:ascii="Times New Roman" w:eastAsia="Calibri" w:hAnsi="Times New Roman" w:cs="Times New Roman"/>
          <w:sz w:val="20"/>
          <w:szCs w:val="20"/>
        </w:rPr>
        <w:sym w:font="HQPB1" w:char="F0DB"/>
      </w:r>
      <w:r w:rsidRPr="00D85200">
        <w:rPr>
          <w:rFonts w:ascii="Times New Roman" w:eastAsia="Calibri" w:hAnsi="Times New Roman" w:cs="Times New Roman" w:hint="cs"/>
          <w:sz w:val="20"/>
          <w:szCs w:val="20"/>
          <w:rtl/>
        </w:rPr>
        <w:t>" [النساء: 81]، وإدغام التاء من قوله تعالى: +</w:t>
      </w:r>
      <w:r w:rsidRPr="00D85200">
        <w:rPr>
          <w:rFonts w:ascii="Times New Roman" w:eastAsia="Calibri" w:hAnsi="Times New Roman" w:cs="Times New Roman"/>
          <w:sz w:val="20"/>
          <w:szCs w:val="20"/>
        </w:rPr>
        <w:sym w:font="HQPB4" w:char="F0CF"/>
      </w:r>
      <w:r w:rsidRPr="00D85200">
        <w:rPr>
          <w:rFonts w:ascii="Times New Roman" w:eastAsia="Calibri" w:hAnsi="Times New Roman" w:cs="Times New Roman"/>
          <w:sz w:val="20"/>
          <w:szCs w:val="20"/>
        </w:rPr>
        <w:sym w:font="HQPB1" w:char="F04D"/>
      </w:r>
      <w:r w:rsidRPr="00D85200">
        <w:rPr>
          <w:rFonts w:ascii="Times New Roman" w:eastAsia="Calibri" w:hAnsi="Times New Roman" w:cs="Times New Roman"/>
          <w:sz w:val="20"/>
          <w:szCs w:val="20"/>
        </w:rPr>
        <w:sym w:font="HQPB2" w:char="F0BB"/>
      </w:r>
      <w:r w:rsidRPr="00D85200">
        <w:rPr>
          <w:rFonts w:ascii="Times New Roman" w:eastAsia="Calibri" w:hAnsi="Times New Roman" w:cs="Times New Roman"/>
          <w:sz w:val="20"/>
          <w:szCs w:val="20"/>
        </w:rPr>
        <w:sym w:font="HQPB4" w:char="F0A4"/>
      </w:r>
      <w:r w:rsidRPr="00D85200">
        <w:rPr>
          <w:rFonts w:ascii="Times New Roman" w:eastAsia="Calibri" w:hAnsi="Times New Roman" w:cs="Times New Roman"/>
          <w:sz w:val="20"/>
          <w:szCs w:val="20"/>
        </w:rPr>
        <w:sym w:font="HQPB1" w:char="F0FF"/>
      </w:r>
      <w:r w:rsidRPr="00D85200">
        <w:rPr>
          <w:rFonts w:ascii="Times New Roman" w:eastAsia="Calibri" w:hAnsi="Times New Roman" w:cs="Times New Roman"/>
          <w:sz w:val="20"/>
          <w:szCs w:val="20"/>
        </w:rPr>
        <w:sym w:font="HQPB5" w:char="F0AF"/>
      </w:r>
      <w:r w:rsidRPr="00D85200">
        <w:rPr>
          <w:rFonts w:ascii="Times New Roman" w:eastAsia="Calibri" w:hAnsi="Times New Roman" w:cs="Times New Roman"/>
          <w:sz w:val="20"/>
          <w:szCs w:val="20"/>
        </w:rPr>
        <w:sym w:font="HQPB2" w:char="F0BB"/>
      </w:r>
      <w:r w:rsidRPr="00D85200">
        <w:rPr>
          <w:rFonts w:ascii="Times New Roman" w:eastAsia="Calibri" w:hAnsi="Times New Roman" w:cs="Times New Roman"/>
          <w:sz w:val="20"/>
          <w:szCs w:val="20"/>
        </w:rPr>
        <w:sym w:font="HQPB4" w:char="F0A2"/>
      </w:r>
      <w:r w:rsidRPr="00D85200">
        <w:rPr>
          <w:rFonts w:ascii="Times New Roman" w:eastAsia="Calibri" w:hAnsi="Times New Roman" w:cs="Times New Roman"/>
          <w:sz w:val="20"/>
          <w:szCs w:val="20"/>
        </w:rPr>
        <w:sym w:font="HQPB1" w:char="F0C1"/>
      </w:r>
      <w:r w:rsidRPr="00D85200">
        <w:rPr>
          <w:rFonts w:ascii="Times New Roman" w:eastAsia="Calibri" w:hAnsi="Times New Roman" w:cs="Times New Roman"/>
          <w:sz w:val="20"/>
          <w:szCs w:val="20"/>
        </w:rPr>
        <w:sym w:font="HQPB2" w:char="F039"/>
      </w:r>
      <w:r w:rsidRPr="00D85200">
        <w:rPr>
          <w:rFonts w:ascii="Times New Roman" w:eastAsia="Calibri" w:hAnsi="Times New Roman" w:cs="Times New Roman"/>
          <w:sz w:val="20"/>
          <w:szCs w:val="20"/>
        </w:rPr>
        <w:sym w:font="HQPB5" w:char="F024"/>
      </w:r>
      <w:r w:rsidRPr="00D85200">
        <w:rPr>
          <w:rFonts w:ascii="Times New Roman" w:eastAsia="Calibri" w:hAnsi="Times New Roman" w:cs="Times New Roman"/>
          <w:sz w:val="20"/>
          <w:szCs w:val="20"/>
        </w:rPr>
        <w:sym w:font="HQPB1" w:char="F023"/>
      </w:r>
      <w:r w:rsidRPr="00D85200">
        <w:rPr>
          <w:rFonts w:ascii="Times New Roman" w:eastAsia="Calibri" w:hAnsi="Times New Roman" w:cs="Times New Roman"/>
          <w:sz w:val="20"/>
          <w:szCs w:val="20"/>
        </w:rPr>
        <w:sym w:font="HQPB5" w:char="F075"/>
      </w:r>
      <w:r w:rsidRPr="00D85200">
        <w:rPr>
          <w:rFonts w:ascii="Times New Roman" w:eastAsia="Calibri" w:hAnsi="Times New Roman" w:cs="Times New Roman"/>
          <w:sz w:val="20"/>
          <w:szCs w:val="20"/>
        </w:rPr>
        <w:sym w:font="HQPB2" w:char="F072"/>
      </w:r>
      <w:r w:rsidRPr="00D85200">
        <w:rPr>
          <w:rFonts w:ascii="Times New Roman" w:eastAsia="Calibri" w:hAnsi="Times New Roman" w:cs="Times New Roman"/>
          <w:sz w:val="20"/>
          <w:szCs w:val="20"/>
          <w:rtl/>
        </w:rPr>
        <w:t xml:space="preserve"> </w:t>
      </w:r>
      <w:r w:rsidRPr="00D85200">
        <w:rPr>
          <w:rFonts w:ascii="Times New Roman" w:eastAsia="Calibri" w:hAnsi="Times New Roman" w:cs="Times New Roman"/>
          <w:sz w:val="20"/>
          <w:szCs w:val="20"/>
        </w:rPr>
        <w:sym w:font="HQPB1" w:char="F024"/>
      </w:r>
      <w:r w:rsidRPr="00D85200">
        <w:rPr>
          <w:rFonts w:ascii="Times New Roman" w:eastAsia="Calibri" w:hAnsi="Times New Roman" w:cs="Times New Roman"/>
          <w:sz w:val="20"/>
          <w:szCs w:val="20"/>
        </w:rPr>
        <w:sym w:font="HQPB4" w:char="F079"/>
      </w:r>
      <w:r w:rsidRPr="00D85200">
        <w:rPr>
          <w:rFonts w:ascii="Times New Roman" w:eastAsia="Calibri" w:hAnsi="Times New Roman" w:cs="Times New Roman"/>
          <w:sz w:val="20"/>
          <w:szCs w:val="20"/>
        </w:rPr>
        <w:sym w:font="HQPB1" w:char="F0FF"/>
      </w:r>
      <w:r w:rsidRPr="00D85200">
        <w:rPr>
          <w:rFonts w:ascii="Times New Roman" w:eastAsia="Calibri" w:hAnsi="Times New Roman" w:cs="Times New Roman"/>
          <w:sz w:val="20"/>
          <w:szCs w:val="20"/>
        </w:rPr>
        <w:sym w:font="HQPB5" w:char="F07C"/>
      </w:r>
      <w:r w:rsidRPr="00D85200">
        <w:rPr>
          <w:rFonts w:ascii="Times New Roman" w:eastAsia="Calibri" w:hAnsi="Times New Roman" w:cs="Times New Roman"/>
          <w:sz w:val="20"/>
          <w:szCs w:val="20"/>
        </w:rPr>
        <w:sym w:font="HQPB1" w:char="F0B9"/>
      </w:r>
      <w:r w:rsidRPr="00D85200">
        <w:rPr>
          <w:rFonts w:ascii="Times New Roman" w:eastAsia="Calibri" w:hAnsi="Times New Roman" w:cs="Times New Roman"/>
          <w:sz w:val="20"/>
          <w:szCs w:val="20"/>
          <w:rtl/>
        </w:rPr>
        <w:t xml:space="preserve"> </w:t>
      </w:r>
      <w:r w:rsidRPr="00D85200">
        <w:rPr>
          <w:rFonts w:ascii="Times New Roman" w:eastAsia="Calibri" w:hAnsi="Times New Roman" w:cs="Times New Roman"/>
          <w:sz w:val="20"/>
          <w:szCs w:val="20"/>
        </w:rPr>
        <w:sym w:font="HQPB2" w:char="F0C7"/>
      </w:r>
      <w:r w:rsidRPr="00D85200">
        <w:rPr>
          <w:rFonts w:ascii="Times New Roman" w:eastAsia="Calibri" w:hAnsi="Times New Roman" w:cs="Times New Roman"/>
          <w:sz w:val="20"/>
          <w:szCs w:val="20"/>
        </w:rPr>
        <w:sym w:font="HQPB2" w:char="F0CA"/>
      </w:r>
      <w:r w:rsidRPr="00D85200">
        <w:rPr>
          <w:rFonts w:ascii="Times New Roman" w:eastAsia="Calibri" w:hAnsi="Times New Roman" w:cs="Times New Roman"/>
          <w:sz w:val="20"/>
          <w:szCs w:val="20"/>
        </w:rPr>
        <w:sym w:font="HQPB2" w:char="F0C8"/>
      </w:r>
      <w:r w:rsidRPr="00D85200">
        <w:rPr>
          <w:rFonts w:ascii="Times New Roman" w:eastAsia="Calibri" w:hAnsi="Times New Roman" w:cs="Times New Roman"/>
          <w:sz w:val="20"/>
          <w:szCs w:val="20"/>
          <w:rtl/>
        </w:rPr>
        <w:t xml:space="preserve"> </w:t>
      </w:r>
      <w:r w:rsidRPr="00D85200">
        <w:rPr>
          <w:rFonts w:ascii="Times New Roman" w:eastAsia="Calibri" w:hAnsi="Times New Roman" w:cs="Times New Roman"/>
          <w:sz w:val="20"/>
          <w:szCs w:val="20"/>
        </w:rPr>
        <w:sym w:font="HQPB4" w:char="F0CF"/>
      </w:r>
      <w:r w:rsidRPr="00D85200">
        <w:rPr>
          <w:rFonts w:ascii="Times New Roman" w:eastAsia="Calibri" w:hAnsi="Times New Roman" w:cs="Times New Roman"/>
          <w:sz w:val="20"/>
          <w:szCs w:val="20"/>
        </w:rPr>
        <w:sym w:font="HQPB1" w:char="F04E"/>
      </w:r>
      <w:r w:rsidRPr="00D85200">
        <w:rPr>
          <w:rFonts w:ascii="Times New Roman" w:eastAsia="Calibri" w:hAnsi="Times New Roman" w:cs="Times New Roman"/>
          <w:sz w:val="20"/>
          <w:szCs w:val="20"/>
        </w:rPr>
        <w:sym w:font="HQPB2" w:char="F0BA"/>
      </w:r>
      <w:r w:rsidRPr="00D85200">
        <w:rPr>
          <w:rFonts w:ascii="Times New Roman" w:eastAsia="Calibri" w:hAnsi="Times New Roman" w:cs="Times New Roman"/>
          <w:sz w:val="20"/>
          <w:szCs w:val="20"/>
        </w:rPr>
        <w:sym w:font="HQPB5" w:char="F074"/>
      </w:r>
      <w:r w:rsidRPr="00D85200">
        <w:rPr>
          <w:rFonts w:ascii="Times New Roman" w:eastAsia="Calibri" w:hAnsi="Times New Roman" w:cs="Times New Roman"/>
          <w:sz w:val="20"/>
          <w:szCs w:val="20"/>
        </w:rPr>
        <w:sym w:font="HQPB1" w:char="F08D"/>
      </w:r>
      <w:r w:rsidRPr="00D85200">
        <w:rPr>
          <w:rFonts w:ascii="Times New Roman" w:eastAsia="Calibri" w:hAnsi="Times New Roman" w:cs="Times New Roman"/>
          <w:sz w:val="20"/>
          <w:szCs w:val="20"/>
        </w:rPr>
        <w:sym w:font="HQPB4" w:char="F0C5"/>
      </w:r>
      <w:r w:rsidRPr="00D85200">
        <w:rPr>
          <w:rFonts w:ascii="Times New Roman" w:eastAsia="Calibri" w:hAnsi="Times New Roman" w:cs="Times New Roman"/>
          <w:sz w:val="20"/>
          <w:szCs w:val="20"/>
        </w:rPr>
        <w:sym w:font="HQPB1" w:char="F05F"/>
      </w:r>
      <w:r w:rsidRPr="00D85200">
        <w:rPr>
          <w:rFonts w:ascii="Times New Roman" w:eastAsia="Calibri" w:hAnsi="Times New Roman" w:cs="Times New Roman"/>
          <w:sz w:val="20"/>
          <w:szCs w:val="20"/>
        </w:rPr>
        <w:sym w:font="HQPB2" w:char="F0BA"/>
      </w:r>
      <w:r w:rsidRPr="00D85200">
        <w:rPr>
          <w:rFonts w:ascii="Times New Roman" w:eastAsia="Calibri" w:hAnsi="Times New Roman" w:cs="Times New Roman"/>
          <w:sz w:val="20"/>
          <w:szCs w:val="20"/>
        </w:rPr>
        <w:sym w:font="HQPB4" w:char="F0A8"/>
      </w:r>
      <w:r w:rsidRPr="00D85200">
        <w:rPr>
          <w:rFonts w:ascii="Times New Roman" w:eastAsia="Calibri" w:hAnsi="Times New Roman" w:cs="Times New Roman"/>
          <w:sz w:val="20"/>
          <w:szCs w:val="20"/>
        </w:rPr>
        <w:sym w:font="HQPB1" w:char="F093"/>
      </w:r>
      <w:r w:rsidRPr="00D85200">
        <w:rPr>
          <w:rFonts w:ascii="Times New Roman" w:eastAsia="Calibri" w:hAnsi="Times New Roman" w:cs="Times New Roman"/>
          <w:sz w:val="20"/>
          <w:szCs w:val="20"/>
        </w:rPr>
        <w:sym w:font="HQPB2" w:char="F039"/>
      </w:r>
      <w:r w:rsidRPr="00D85200">
        <w:rPr>
          <w:rFonts w:ascii="Times New Roman" w:eastAsia="Calibri" w:hAnsi="Times New Roman" w:cs="Times New Roman"/>
          <w:sz w:val="20"/>
          <w:szCs w:val="20"/>
        </w:rPr>
        <w:sym w:font="HQPB5" w:char="F024"/>
      </w:r>
      <w:r w:rsidRPr="00D85200">
        <w:rPr>
          <w:rFonts w:ascii="Times New Roman" w:eastAsia="Calibri" w:hAnsi="Times New Roman" w:cs="Times New Roman"/>
          <w:sz w:val="20"/>
          <w:szCs w:val="20"/>
        </w:rPr>
        <w:sym w:font="HQPB1" w:char="F024"/>
      </w:r>
      <w:r w:rsidRPr="00D85200">
        <w:rPr>
          <w:rFonts w:ascii="Times New Roman" w:eastAsia="Calibri" w:hAnsi="Times New Roman" w:cs="Times New Roman"/>
          <w:sz w:val="20"/>
          <w:szCs w:val="20"/>
        </w:rPr>
        <w:sym w:font="HQPB5" w:char="F073"/>
      </w:r>
      <w:r w:rsidRPr="00D85200">
        <w:rPr>
          <w:rFonts w:ascii="Times New Roman" w:eastAsia="Calibri" w:hAnsi="Times New Roman" w:cs="Times New Roman"/>
          <w:sz w:val="20"/>
          <w:szCs w:val="20"/>
        </w:rPr>
        <w:sym w:font="HQPB1" w:char="F0F9"/>
      </w:r>
      <w:r w:rsidRPr="00D85200">
        <w:rPr>
          <w:rFonts w:ascii="Times New Roman" w:eastAsia="Calibri" w:hAnsi="Times New Roman" w:cs="Times New Roman"/>
          <w:sz w:val="20"/>
          <w:szCs w:val="20"/>
          <w:rtl/>
        </w:rPr>
        <w:t xml:space="preserve"> </w:t>
      </w:r>
      <w:r w:rsidRPr="00D85200">
        <w:rPr>
          <w:rFonts w:ascii="Times New Roman" w:eastAsia="Calibri" w:hAnsi="Times New Roman" w:cs="Times New Roman"/>
          <w:sz w:val="20"/>
          <w:szCs w:val="20"/>
        </w:rPr>
        <w:sym w:font="HQPB1" w:char="F023"/>
      </w:r>
      <w:r w:rsidRPr="00D85200">
        <w:rPr>
          <w:rFonts w:ascii="Times New Roman" w:eastAsia="Calibri" w:hAnsi="Times New Roman" w:cs="Times New Roman"/>
          <w:sz w:val="20"/>
          <w:szCs w:val="20"/>
        </w:rPr>
        <w:sym w:font="HQPB4" w:char="F05C"/>
      </w:r>
      <w:r w:rsidRPr="00D85200">
        <w:rPr>
          <w:rFonts w:ascii="Times New Roman" w:eastAsia="Calibri" w:hAnsi="Times New Roman" w:cs="Times New Roman"/>
          <w:sz w:val="20"/>
          <w:szCs w:val="20"/>
        </w:rPr>
        <w:sym w:font="HQPB1" w:char="F08D"/>
      </w:r>
      <w:r w:rsidRPr="00D85200">
        <w:rPr>
          <w:rFonts w:ascii="Times New Roman" w:eastAsia="Calibri" w:hAnsi="Times New Roman" w:cs="Times New Roman"/>
          <w:sz w:val="20"/>
          <w:szCs w:val="20"/>
        </w:rPr>
        <w:sym w:font="HQPB4" w:char="F0F4"/>
      </w:r>
      <w:r w:rsidRPr="00D85200">
        <w:rPr>
          <w:rFonts w:ascii="Times New Roman" w:eastAsia="Calibri" w:hAnsi="Times New Roman" w:cs="Times New Roman"/>
          <w:sz w:val="20"/>
          <w:szCs w:val="20"/>
        </w:rPr>
        <w:sym w:font="HQPB1" w:char="F05F"/>
      </w:r>
      <w:r w:rsidRPr="00D85200">
        <w:rPr>
          <w:rFonts w:ascii="Times New Roman" w:eastAsia="Calibri" w:hAnsi="Times New Roman" w:cs="Times New Roman"/>
          <w:sz w:val="20"/>
          <w:szCs w:val="20"/>
        </w:rPr>
        <w:sym w:font="HQPB5" w:char="F079"/>
      </w:r>
      <w:r w:rsidRPr="00D85200">
        <w:rPr>
          <w:rFonts w:ascii="Times New Roman" w:eastAsia="Calibri" w:hAnsi="Times New Roman" w:cs="Times New Roman"/>
          <w:sz w:val="20"/>
          <w:szCs w:val="20"/>
        </w:rPr>
        <w:sym w:font="HQPB1" w:char="F097"/>
      </w:r>
      <w:r w:rsidRPr="00D85200">
        <w:rPr>
          <w:rFonts w:ascii="Times New Roman" w:eastAsia="Calibri" w:hAnsi="Times New Roman" w:cs="Times New Roman"/>
          <w:sz w:val="20"/>
          <w:szCs w:val="20"/>
          <w:rtl/>
        </w:rPr>
        <w:t xml:space="preserve"> </w:t>
      </w:r>
      <w:r w:rsidRPr="00D85200">
        <w:rPr>
          <w:rFonts w:ascii="Times New Roman" w:eastAsia="Calibri" w:hAnsi="Times New Roman" w:cs="Times New Roman"/>
          <w:sz w:val="20"/>
          <w:szCs w:val="20"/>
        </w:rPr>
        <w:sym w:font="HQPB2" w:char="F0C7"/>
      </w:r>
      <w:r w:rsidRPr="00D85200">
        <w:rPr>
          <w:rFonts w:ascii="Times New Roman" w:eastAsia="Calibri" w:hAnsi="Times New Roman" w:cs="Times New Roman"/>
          <w:sz w:val="20"/>
          <w:szCs w:val="20"/>
        </w:rPr>
        <w:sym w:font="HQPB2" w:char="F0CB"/>
      </w:r>
      <w:r w:rsidRPr="00D85200">
        <w:rPr>
          <w:rFonts w:ascii="Times New Roman" w:eastAsia="Calibri" w:hAnsi="Times New Roman" w:cs="Times New Roman"/>
          <w:sz w:val="20"/>
          <w:szCs w:val="20"/>
        </w:rPr>
        <w:sym w:font="HQPB2" w:char="F0C8"/>
      </w:r>
      <w:r w:rsidRPr="00D85200">
        <w:rPr>
          <w:rFonts w:ascii="Times New Roman" w:eastAsia="Calibri" w:hAnsi="Times New Roman" w:cs="Times New Roman"/>
          <w:sz w:val="20"/>
          <w:szCs w:val="20"/>
          <w:rtl/>
        </w:rPr>
        <w:t xml:space="preserve"> </w:t>
      </w:r>
      <w:r w:rsidRPr="00D85200">
        <w:rPr>
          <w:rFonts w:ascii="Times New Roman" w:eastAsia="Calibri" w:hAnsi="Times New Roman" w:cs="Times New Roman"/>
          <w:sz w:val="20"/>
          <w:szCs w:val="20"/>
        </w:rPr>
        <w:sym w:font="HQPB4" w:char="F0CF"/>
      </w:r>
      <w:r w:rsidRPr="00D85200">
        <w:rPr>
          <w:rFonts w:ascii="Times New Roman" w:eastAsia="Calibri" w:hAnsi="Times New Roman" w:cs="Times New Roman"/>
          <w:sz w:val="20"/>
          <w:szCs w:val="20"/>
        </w:rPr>
        <w:sym w:font="HQPB1" w:char="F04D"/>
      </w:r>
      <w:r w:rsidRPr="00D85200">
        <w:rPr>
          <w:rFonts w:ascii="Times New Roman" w:eastAsia="Calibri" w:hAnsi="Times New Roman" w:cs="Times New Roman"/>
          <w:sz w:val="20"/>
          <w:szCs w:val="20"/>
        </w:rPr>
        <w:sym w:font="HQPB2" w:char="F0BB"/>
      </w:r>
      <w:r w:rsidRPr="00D85200">
        <w:rPr>
          <w:rFonts w:ascii="Times New Roman" w:eastAsia="Calibri" w:hAnsi="Times New Roman" w:cs="Times New Roman"/>
          <w:sz w:val="20"/>
          <w:szCs w:val="20"/>
        </w:rPr>
        <w:sym w:font="HQPB5" w:char="F075"/>
      </w:r>
      <w:r w:rsidRPr="00D85200">
        <w:rPr>
          <w:rFonts w:ascii="Times New Roman" w:eastAsia="Calibri" w:hAnsi="Times New Roman" w:cs="Times New Roman"/>
          <w:sz w:val="20"/>
          <w:szCs w:val="20"/>
        </w:rPr>
        <w:sym w:font="HQPB2" w:char="F08A"/>
      </w:r>
      <w:r w:rsidRPr="00D85200">
        <w:rPr>
          <w:rFonts w:ascii="Times New Roman" w:eastAsia="Calibri" w:hAnsi="Times New Roman" w:cs="Times New Roman"/>
          <w:sz w:val="20"/>
          <w:szCs w:val="20"/>
        </w:rPr>
        <w:sym w:font="HQPB4" w:char="F0CE"/>
      </w:r>
      <w:r w:rsidRPr="00D85200">
        <w:rPr>
          <w:rFonts w:ascii="Times New Roman" w:eastAsia="Calibri" w:hAnsi="Times New Roman" w:cs="Times New Roman"/>
          <w:sz w:val="20"/>
          <w:szCs w:val="20"/>
        </w:rPr>
        <w:sym w:font="HQPB2" w:char="F03D"/>
      </w:r>
      <w:r w:rsidRPr="00D85200">
        <w:rPr>
          <w:rFonts w:ascii="Times New Roman" w:eastAsia="Calibri" w:hAnsi="Times New Roman" w:cs="Times New Roman"/>
          <w:sz w:val="20"/>
          <w:szCs w:val="20"/>
        </w:rPr>
        <w:sym w:font="HQPB2" w:char="F0BB"/>
      </w:r>
      <w:r w:rsidRPr="00D85200">
        <w:rPr>
          <w:rFonts w:ascii="Times New Roman" w:eastAsia="Calibri" w:hAnsi="Times New Roman" w:cs="Times New Roman"/>
          <w:sz w:val="20"/>
          <w:szCs w:val="20"/>
        </w:rPr>
        <w:sym w:font="HQPB4" w:char="F0AD"/>
      </w:r>
      <w:r w:rsidRPr="00D85200">
        <w:rPr>
          <w:rFonts w:ascii="Times New Roman" w:eastAsia="Calibri" w:hAnsi="Times New Roman" w:cs="Times New Roman"/>
          <w:sz w:val="20"/>
          <w:szCs w:val="20"/>
        </w:rPr>
        <w:sym w:font="HQPB1" w:char="F047"/>
      </w:r>
      <w:r w:rsidRPr="00D85200">
        <w:rPr>
          <w:rFonts w:ascii="Times New Roman" w:eastAsia="Calibri" w:hAnsi="Times New Roman" w:cs="Times New Roman"/>
          <w:sz w:val="20"/>
          <w:szCs w:val="20"/>
        </w:rPr>
        <w:sym w:font="HQPB2" w:char="F039"/>
      </w:r>
      <w:r w:rsidRPr="00D85200">
        <w:rPr>
          <w:rFonts w:ascii="Times New Roman" w:eastAsia="Calibri" w:hAnsi="Times New Roman" w:cs="Times New Roman"/>
          <w:sz w:val="20"/>
          <w:szCs w:val="20"/>
        </w:rPr>
        <w:sym w:font="HQPB5" w:char="F024"/>
      </w:r>
      <w:r w:rsidRPr="00D85200">
        <w:rPr>
          <w:rFonts w:ascii="Times New Roman" w:eastAsia="Calibri" w:hAnsi="Times New Roman" w:cs="Times New Roman"/>
          <w:sz w:val="20"/>
          <w:szCs w:val="20"/>
        </w:rPr>
        <w:sym w:font="HQPB1" w:char="F024"/>
      </w:r>
      <w:r w:rsidRPr="00D85200">
        <w:rPr>
          <w:rFonts w:ascii="Times New Roman" w:eastAsia="Calibri" w:hAnsi="Times New Roman" w:cs="Times New Roman"/>
          <w:sz w:val="20"/>
          <w:szCs w:val="20"/>
        </w:rPr>
        <w:sym w:font="HQPB5" w:char="F073"/>
      </w:r>
      <w:r w:rsidRPr="00D85200">
        <w:rPr>
          <w:rFonts w:ascii="Times New Roman" w:eastAsia="Calibri" w:hAnsi="Times New Roman" w:cs="Times New Roman"/>
          <w:sz w:val="20"/>
          <w:szCs w:val="20"/>
        </w:rPr>
        <w:sym w:font="HQPB1" w:char="F0F9"/>
      </w:r>
      <w:r w:rsidRPr="00D85200">
        <w:rPr>
          <w:rFonts w:ascii="Times New Roman" w:eastAsia="Calibri" w:hAnsi="Times New Roman" w:cs="Times New Roman"/>
          <w:sz w:val="20"/>
          <w:szCs w:val="20"/>
          <w:rtl/>
        </w:rPr>
        <w:t xml:space="preserve"> </w:t>
      </w:r>
      <w:r w:rsidRPr="00D85200">
        <w:rPr>
          <w:rFonts w:ascii="Times New Roman" w:eastAsia="Calibri" w:hAnsi="Times New Roman" w:cs="Times New Roman"/>
          <w:sz w:val="20"/>
          <w:szCs w:val="20"/>
        </w:rPr>
        <w:sym w:font="HQPB1" w:char="F023"/>
      </w:r>
      <w:r w:rsidRPr="00D85200">
        <w:rPr>
          <w:rFonts w:ascii="Times New Roman" w:eastAsia="Calibri" w:hAnsi="Times New Roman" w:cs="Times New Roman"/>
          <w:sz w:val="20"/>
          <w:szCs w:val="20"/>
        </w:rPr>
        <w:sym w:font="HQPB4" w:char="F0B7"/>
      </w:r>
      <w:r w:rsidRPr="00D85200">
        <w:rPr>
          <w:rFonts w:ascii="Times New Roman" w:eastAsia="Calibri" w:hAnsi="Times New Roman" w:cs="Times New Roman"/>
          <w:sz w:val="20"/>
          <w:szCs w:val="20"/>
        </w:rPr>
        <w:sym w:font="HQPB1" w:char="F08D"/>
      </w:r>
      <w:r w:rsidRPr="00D85200">
        <w:rPr>
          <w:rFonts w:ascii="Times New Roman" w:eastAsia="Calibri" w:hAnsi="Times New Roman" w:cs="Times New Roman"/>
          <w:sz w:val="20"/>
          <w:szCs w:val="20"/>
        </w:rPr>
        <w:sym w:font="HQPB4" w:char="F0F8"/>
      </w:r>
      <w:r w:rsidRPr="00D85200">
        <w:rPr>
          <w:rFonts w:ascii="Times New Roman" w:eastAsia="Calibri" w:hAnsi="Times New Roman" w:cs="Times New Roman"/>
          <w:sz w:val="20"/>
          <w:szCs w:val="20"/>
        </w:rPr>
        <w:sym w:font="HQPB2" w:char="F02E"/>
      </w:r>
      <w:r w:rsidRPr="00D85200">
        <w:rPr>
          <w:rFonts w:ascii="Times New Roman" w:eastAsia="Calibri" w:hAnsi="Times New Roman" w:cs="Times New Roman"/>
          <w:sz w:val="20"/>
          <w:szCs w:val="20"/>
        </w:rPr>
        <w:sym w:font="HQPB4" w:char="F0CF"/>
      </w:r>
      <w:r w:rsidRPr="00D85200">
        <w:rPr>
          <w:rFonts w:ascii="Times New Roman" w:eastAsia="Calibri" w:hAnsi="Times New Roman" w:cs="Times New Roman"/>
          <w:sz w:val="20"/>
          <w:szCs w:val="20"/>
        </w:rPr>
        <w:sym w:font="HQPB1" w:char="F08C"/>
      </w:r>
      <w:r w:rsidRPr="00D85200">
        <w:rPr>
          <w:rFonts w:ascii="Times New Roman" w:eastAsia="Calibri" w:hAnsi="Times New Roman" w:cs="Times New Roman"/>
          <w:sz w:val="20"/>
          <w:szCs w:val="20"/>
          <w:rtl/>
        </w:rPr>
        <w:t xml:space="preserve"> </w:t>
      </w:r>
      <w:r w:rsidRPr="00D85200">
        <w:rPr>
          <w:rFonts w:ascii="Times New Roman" w:eastAsia="Calibri" w:hAnsi="Times New Roman" w:cs="Times New Roman"/>
          <w:sz w:val="20"/>
          <w:szCs w:val="20"/>
        </w:rPr>
        <w:sym w:font="HQPB2" w:char="F0C7"/>
      </w:r>
      <w:r w:rsidRPr="00D85200">
        <w:rPr>
          <w:rFonts w:ascii="Times New Roman" w:eastAsia="Calibri" w:hAnsi="Times New Roman" w:cs="Times New Roman"/>
          <w:sz w:val="20"/>
          <w:szCs w:val="20"/>
        </w:rPr>
        <w:sym w:font="HQPB2" w:char="F0CC"/>
      </w:r>
      <w:r w:rsidRPr="00D85200">
        <w:rPr>
          <w:rFonts w:ascii="Times New Roman" w:eastAsia="Calibri" w:hAnsi="Times New Roman" w:cs="Times New Roman"/>
          <w:sz w:val="20"/>
          <w:szCs w:val="20"/>
        </w:rPr>
        <w:sym w:font="HQPB2" w:char="F0C8"/>
      </w:r>
      <w:r w:rsidRPr="00D85200">
        <w:rPr>
          <w:rFonts w:ascii="Times New Roman" w:eastAsia="Calibri" w:hAnsi="Times New Roman" w:cs="Times New Roman" w:hint="cs"/>
          <w:sz w:val="20"/>
          <w:szCs w:val="20"/>
          <w:rtl/>
        </w:rPr>
        <w:t>" [الصافات: 1، 2، 3]. ينظر غاية الاختصار:1/193، إبراز المعاني:77، 78.</w:t>
      </w:r>
    </w:p>
  </w:footnote>
  <w:footnote w:id="19">
    <w:p w:rsidR="00D85200" w:rsidRPr="00D85200" w:rsidRDefault="00D85200" w:rsidP="00D85200">
      <w:pPr>
        <w:spacing w:after="120"/>
        <w:jc w:val="lowKashida"/>
        <w:rPr>
          <w:rFonts w:ascii="Times New Roman" w:eastAsia="Calibri" w:hAnsi="Times New Roman" w:cs="Times New Roman" w:hint="cs"/>
          <w:sz w:val="20"/>
          <w:szCs w:val="20"/>
          <w:rtl/>
        </w:rPr>
      </w:pPr>
      <w:r w:rsidRPr="00D85200">
        <w:rPr>
          <w:rFonts w:ascii="Times New Roman" w:eastAsia="Calibri" w:hAnsi="Times New Roman" w:cs="Times New Roman" w:hint="cs"/>
          <w:sz w:val="20"/>
          <w:szCs w:val="20"/>
          <w:rtl/>
        </w:rPr>
        <w:t>(</w:t>
      </w:r>
      <w:r w:rsidRPr="00D85200">
        <w:rPr>
          <w:rFonts w:ascii="Times New Roman" w:eastAsia="Calibri" w:hAnsi="Times New Roman" w:cs="Times New Roman"/>
          <w:sz w:val="20"/>
          <w:szCs w:val="20"/>
        </w:rPr>
        <w:footnoteRef/>
      </w:r>
      <w:r w:rsidRPr="00D85200">
        <w:rPr>
          <w:rFonts w:ascii="Times New Roman" w:eastAsia="Calibri" w:hAnsi="Times New Roman" w:cs="Times New Roman" w:hint="cs"/>
          <w:sz w:val="20"/>
          <w:szCs w:val="20"/>
          <w:rtl/>
        </w:rPr>
        <w:t xml:space="preserve">) هو: المبارك بن الحسن بن أحمد بن علي بن فتحان بن منصور، أبو الكرم </w:t>
      </w:r>
      <w:proofErr w:type="spellStart"/>
      <w:r w:rsidRPr="00D85200">
        <w:rPr>
          <w:rFonts w:ascii="Times New Roman" w:eastAsia="Calibri" w:hAnsi="Times New Roman" w:cs="Times New Roman" w:hint="cs"/>
          <w:sz w:val="20"/>
          <w:szCs w:val="20"/>
          <w:rtl/>
        </w:rPr>
        <w:t>الشهرزوري</w:t>
      </w:r>
      <w:proofErr w:type="spellEnd"/>
      <w:r w:rsidRPr="00D85200">
        <w:rPr>
          <w:rFonts w:ascii="Times New Roman" w:eastAsia="Calibri" w:hAnsi="Times New Roman" w:cs="Times New Roman" w:hint="cs"/>
          <w:sz w:val="20"/>
          <w:szCs w:val="20"/>
          <w:rtl/>
        </w:rPr>
        <w:t xml:space="preserve"> البغدادي </w:t>
      </w:r>
      <w:proofErr w:type="spellStart"/>
      <w:r w:rsidRPr="00D85200">
        <w:rPr>
          <w:rFonts w:ascii="Times New Roman" w:eastAsia="Calibri" w:hAnsi="Times New Roman" w:cs="Times New Roman" w:hint="cs"/>
          <w:sz w:val="20"/>
          <w:szCs w:val="20"/>
          <w:rtl/>
        </w:rPr>
        <w:t>المقريء</w:t>
      </w:r>
      <w:proofErr w:type="spellEnd"/>
      <w:r w:rsidRPr="00D85200">
        <w:rPr>
          <w:rFonts w:ascii="Times New Roman" w:eastAsia="Calibri" w:hAnsi="Times New Roman" w:cs="Times New Roman" w:hint="cs"/>
          <w:sz w:val="20"/>
          <w:szCs w:val="20"/>
          <w:rtl/>
        </w:rPr>
        <w:t xml:space="preserve">، مصنف كتاب "المصباح الزاهر في العشرة </w:t>
      </w:r>
      <w:proofErr w:type="spellStart"/>
      <w:r w:rsidRPr="00D85200">
        <w:rPr>
          <w:rFonts w:ascii="Times New Roman" w:eastAsia="Calibri" w:hAnsi="Times New Roman" w:cs="Times New Roman" w:hint="cs"/>
          <w:sz w:val="20"/>
          <w:szCs w:val="20"/>
          <w:rtl/>
        </w:rPr>
        <w:t>البواهر</w:t>
      </w:r>
      <w:proofErr w:type="spellEnd"/>
      <w:r w:rsidRPr="00D85200">
        <w:rPr>
          <w:rFonts w:ascii="Times New Roman" w:eastAsia="Calibri" w:hAnsi="Times New Roman" w:cs="Times New Roman" w:hint="cs"/>
          <w:sz w:val="20"/>
          <w:szCs w:val="20"/>
          <w:rtl/>
        </w:rPr>
        <w:t xml:space="preserve">". قرأ على: رزق الله التميمي، ويحيى بن أحمد </w:t>
      </w:r>
      <w:proofErr w:type="spellStart"/>
      <w:r w:rsidRPr="00D85200">
        <w:rPr>
          <w:rFonts w:ascii="Times New Roman" w:eastAsia="Calibri" w:hAnsi="Times New Roman" w:cs="Times New Roman" w:hint="cs"/>
          <w:sz w:val="20"/>
          <w:szCs w:val="20"/>
          <w:rtl/>
        </w:rPr>
        <w:t>السيبي</w:t>
      </w:r>
      <w:proofErr w:type="spellEnd"/>
      <w:r w:rsidRPr="00D85200">
        <w:rPr>
          <w:rFonts w:ascii="Times New Roman" w:eastAsia="Calibri" w:hAnsi="Times New Roman" w:cs="Times New Roman" w:hint="cs"/>
          <w:sz w:val="20"/>
          <w:szCs w:val="20"/>
          <w:rtl/>
        </w:rPr>
        <w:t xml:space="preserve">، </w:t>
      </w:r>
      <w:r w:rsidRPr="00D85200">
        <w:rPr>
          <w:rFonts w:ascii="Times New Roman" w:eastAsia="Calibri" w:hAnsi="Times New Roman" w:cs="Times New Roman" w:hint="cs"/>
          <w:sz w:val="20"/>
          <w:szCs w:val="20"/>
          <w:rtl/>
        </w:rPr>
        <w:br/>
        <w:t xml:space="preserve">ومحمد بن أبي بكر القيرواني. قرأ عليه عدد كثير منهم: عمرو بن </w:t>
      </w:r>
      <w:proofErr w:type="spellStart"/>
      <w:r w:rsidRPr="00D85200">
        <w:rPr>
          <w:rFonts w:ascii="Times New Roman" w:eastAsia="Calibri" w:hAnsi="Times New Roman" w:cs="Times New Roman" w:hint="cs"/>
          <w:sz w:val="20"/>
          <w:szCs w:val="20"/>
          <w:rtl/>
        </w:rPr>
        <w:t>بكرون</w:t>
      </w:r>
      <w:proofErr w:type="spellEnd"/>
      <w:r w:rsidRPr="00D85200">
        <w:rPr>
          <w:rFonts w:ascii="Times New Roman" w:eastAsia="Calibri" w:hAnsi="Times New Roman" w:cs="Times New Roman" w:hint="cs"/>
          <w:sz w:val="20"/>
          <w:szCs w:val="20"/>
          <w:rtl/>
        </w:rPr>
        <w:t xml:space="preserve">، وعبد الواحد بن سلطان وغيرهما. مات في ذي الحجة سنة خمسين وخمسمائة. [معرفة القراء 2/ 982 </w:t>
      </w:r>
      <w:r w:rsidRPr="00D85200">
        <w:rPr>
          <w:rFonts w:ascii="Times New Roman" w:eastAsia="Calibri" w:hAnsi="Times New Roman" w:cs="Times New Roman"/>
          <w:sz w:val="20"/>
          <w:szCs w:val="20"/>
          <w:rtl/>
        </w:rPr>
        <w:t>–</w:t>
      </w:r>
      <w:r w:rsidRPr="00D85200">
        <w:rPr>
          <w:rFonts w:ascii="Times New Roman" w:eastAsia="Calibri" w:hAnsi="Times New Roman" w:cs="Times New Roman" w:hint="cs"/>
          <w:sz w:val="20"/>
          <w:szCs w:val="20"/>
          <w:rtl/>
        </w:rPr>
        <w:t xml:space="preserve"> غاية النهاية:2/38].</w:t>
      </w:r>
    </w:p>
  </w:footnote>
  <w:footnote w:id="20">
    <w:p w:rsidR="00D85200" w:rsidRPr="00D85200" w:rsidRDefault="00D85200" w:rsidP="00D85200">
      <w:pPr>
        <w:spacing w:after="120"/>
        <w:jc w:val="lowKashida"/>
        <w:rPr>
          <w:rFonts w:ascii="Times New Roman" w:eastAsia="Calibri" w:hAnsi="Times New Roman" w:cs="Times New Roman" w:hint="cs"/>
          <w:sz w:val="20"/>
          <w:szCs w:val="20"/>
          <w:rtl/>
        </w:rPr>
      </w:pPr>
      <w:r w:rsidRPr="00D85200">
        <w:rPr>
          <w:rFonts w:ascii="Times New Roman" w:eastAsia="Calibri" w:hAnsi="Times New Roman" w:cs="Times New Roman" w:hint="cs"/>
          <w:sz w:val="20"/>
          <w:szCs w:val="20"/>
          <w:rtl/>
        </w:rPr>
        <w:t>(</w:t>
      </w:r>
      <w:r w:rsidRPr="00D85200">
        <w:rPr>
          <w:rFonts w:ascii="Times New Roman" w:eastAsia="Calibri" w:hAnsi="Times New Roman" w:cs="Times New Roman"/>
          <w:sz w:val="20"/>
          <w:szCs w:val="20"/>
        </w:rPr>
        <w:footnoteRef/>
      </w:r>
      <w:r w:rsidRPr="00D85200">
        <w:rPr>
          <w:rFonts w:ascii="Times New Roman" w:eastAsia="Calibri" w:hAnsi="Times New Roman" w:cs="Times New Roman" w:hint="cs"/>
          <w:sz w:val="20"/>
          <w:szCs w:val="20"/>
          <w:rtl/>
        </w:rPr>
        <w:t xml:space="preserve">) يقول الإمام </w:t>
      </w:r>
      <w:proofErr w:type="spellStart"/>
      <w:r w:rsidRPr="00D85200">
        <w:rPr>
          <w:rFonts w:ascii="Times New Roman" w:eastAsia="Calibri" w:hAnsi="Times New Roman" w:cs="Times New Roman" w:hint="cs"/>
          <w:sz w:val="20"/>
          <w:szCs w:val="20"/>
          <w:rtl/>
        </w:rPr>
        <w:t>الشهرزوري</w:t>
      </w:r>
      <w:proofErr w:type="spellEnd"/>
      <w:r w:rsidRPr="00D85200">
        <w:rPr>
          <w:rFonts w:ascii="Times New Roman" w:eastAsia="Calibri" w:hAnsi="Times New Roman" w:cs="Times New Roman" w:hint="cs"/>
          <w:sz w:val="20"/>
          <w:szCs w:val="20"/>
          <w:rtl/>
        </w:rPr>
        <w:t xml:space="preserve"> في المصباح: ((وعن رحّاله عن يعقوب إدغام جميع حروف المعجم التي أدغمها أبو عمرو)) - المصباح:156.</w:t>
      </w:r>
    </w:p>
    <w:p w:rsidR="00D85200" w:rsidRPr="00D85200" w:rsidRDefault="00D85200" w:rsidP="00D85200">
      <w:pPr>
        <w:spacing w:after="120"/>
        <w:jc w:val="lowKashida"/>
        <w:rPr>
          <w:rFonts w:ascii="Times New Roman" w:eastAsia="Calibri" w:hAnsi="Times New Roman" w:cs="Times New Roman" w:hint="cs"/>
          <w:sz w:val="20"/>
          <w:szCs w:val="20"/>
          <w:rtl/>
        </w:rPr>
      </w:pPr>
      <w:r w:rsidRPr="00D85200">
        <w:rPr>
          <w:rFonts w:ascii="Times New Roman" w:eastAsia="Calibri" w:hAnsi="Times New Roman" w:cs="Times New Roman" w:hint="cs"/>
          <w:sz w:val="20"/>
          <w:szCs w:val="20"/>
          <w:rtl/>
        </w:rPr>
        <w:t xml:space="preserve">ويقول ابن الناظم عند شرحه لقول ابن الجزري في طيبة النشر: </w:t>
      </w:r>
    </w:p>
    <w:p w:rsidR="00D85200" w:rsidRPr="00D85200" w:rsidRDefault="00D85200" w:rsidP="00D85200">
      <w:pPr>
        <w:spacing w:after="120"/>
        <w:jc w:val="lowKashida"/>
        <w:rPr>
          <w:rFonts w:ascii="Times New Roman" w:eastAsia="Calibri" w:hAnsi="Times New Roman" w:cs="Times New Roman" w:hint="cs"/>
          <w:sz w:val="20"/>
          <w:szCs w:val="20"/>
          <w:rtl/>
        </w:rPr>
      </w:pPr>
      <w:r w:rsidRPr="00D85200">
        <w:rPr>
          <w:rFonts w:ascii="Times New Roman" w:eastAsia="Calibri" w:hAnsi="Times New Roman" w:cs="Times New Roman" w:hint="cs"/>
          <w:sz w:val="20"/>
          <w:szCs w:val="20"/>
          <w:rtl/>
        </w:rPr>
        <w:t xml:space="preserve">                      ................... ***وقيل عن يعقوب ما لابن العلا</w:t>
      </w:r>
    </w:p>
    <w:p w:rsidR="00D85200" w:rsidRPr="00D85200" w:rsidRDefault="00D85200" w:rsidP="00D85200">
      <w:pPr>
        <w:spacing w:after="120"/>
        <w:jc w:val="lowKashida"/>
        <w:rPr>
          <w:rFonts w:ascii="Times New Roman" w:eastAsia="Calibri" w:hAnsi="Times New Roman" w:cs="Times New Roman" w:hint="cs"/>
          <w:sz w:val="20"/>
          <w:szCs w:val="20"/>
          <w:rtl/>
        </w:rPr>
      </w:pPr>
      <w:r w:rsidRPr="00D85200">
        <w:rPr>
          <w:rFonts w:ascii="Times New Roman" w:eastAsia="Calibri" w:hAnsi="Times New Roman" w:cs="Times New Roman" w:hint="cs"/>
          <w:sz w:val="20"/>
          <w:szCs w:val="20"/>
          <w:rtl/>
        </w:rPr>
        <w:t xml:space="preserve"> يقول: (( يشير إلى ما ذكره أبو الكرم في المصباح، وأبو العلا الحافظ في مفردة يعقوب وغيرهما من إدغام يعقوب على كل ما أدغمه أبو عمرو من المثلين والمتقاربين.))-  شرح طيبة النشر لابن الناظم:75، وقصيدة طيبة </w:t>
      </w:r>
      <w:proofErr w:type="spellStart"/>
      <w:r w:rsidRPr="00D85200">
        <w:rPr>
          <w:rFonts w:ascii="Times New Roman" w:eastAsia="Calibri" w:hAnsi="Times New Roman" w:cs="Times New Roman" w:hint="cs"/>
          <w:sz w:val="20"/>
          <w:szCs w:val="20"/>
          <w:rtl/>
        </w:rPr>
        <w:t>النشرفي</w:t>
      </w:r>
      <w:proofErr w:type="spellEnd"/>
      <w:r w:rsidRPr="00D85200">
        <w:rPr>
          <w:rFonts w:ascii="Times New Roman" w:eastAsia="Calibri" w:hAnsi="Times New Roman" w:cs="Times New Roman" w:hint="cs"/>
          <w:sz w:val="20"/>
          <w:szCs w:val="20"/>
          <w:rtl/>
        </w:rPr>
        <w:t xml:space="preserve"> القراءات العشر لابن الجزري ص14.</w:t>
      </w:r>
    </w:p>
  </w:footnote>
  <w:footnote w:id="21">
    <w:p w:rsidR="00D85200" w:rsidRPr="00D85200" w:rsidRDefault="00D85200" w:rsidP="00D85200">
      <w:pPr>
        <w:spacing w:after="120"/>
        <w:jc w:val="lowKashida"/>
        <w:rPr>
          <w:rFonts w:ascii="Times New Roman" w:eastAsia="Calibri" w:hAnsi="Times New Roman" w:cs="Times New Roman" w:hint="cs"/>
          <w:sz w:val="20"/>
          <w:szCs w:val="20"/>
          <w:rtl/>
        </w:rPr>
      </w:pPr>
      <w:r w:rsidRPr="00D85200">
        <w:rPr>
          <w:rFonts w:ascii="Times New Roman" w:eastAsia="Calibri" w:hAnsi="Times New Roman" w:cs="Times New Roman" w:hint="cs"/>
          <w:sz w:val="20"/>
          <w:szCs w:val="20"/>
          <w:rtl/>
        </w:rPr>
        <w:t>(</w:t>
      </w:r>
      <w:r w:rsidRPr="00D85200">
        <w:rPr>
          <w:rFonts w:ascii="Times New Roman" w:eastAsia="Calibri" w:hAnsi="Times New Roman" w:cs="Times New Roman"/>
          <w:sz w:val="20"/>
          <w:szCs w:val="20"/>
        </w:rPr>
        <w:footnoteRef/>
      </w:r>
      <w:r w:rsidRPr="00D85200">
        <w:rPr>
          <w:rFonts w:ascii="Times New Roman" w:eastAsia="Calibri" w:hAnsi="Times New Roman" w:cs="Times New Roman" w:hint="cs"/>
          <w:sz w:val="20"/>
          <w:szCs w:val="20"/>
          <w:rtl/>
        </w:rPr>
        <w:t xml:space="preserve">) أشار الإمام الهمذاني العطار إلى هذه الحروف وذكرها في كتابه غاية الاختصار:1/193-194، وكذا الإمام </w:t>
      </w:r>
      <w:proofErr w:type="spellStart"/>
      <w:r w:rsidRPr="00D85200">
        <w:rPr>
          <w:rFonts w:ascii="Times New Roman" w:eastAsia="Calibri" w:hAnsi="Times New Roman" w:cs="Times New Roman" w:hint="cs"/>
          <w:sz w:val="20"/>
          <w:szCs w:val="20"/>
          <w:rtl/>
        </w:rPr>
        <w:t>المالقي</w:t>
      </w:r>
      <w:proofErr w:type="spellEnd"/>
      <w:r w:rsidRPr="00D85200">
        <w:rPr>
          <w:rFonts w:ascii="Times New Roman" w:eastAsia="Calibri" w:hAnsi="Times New Roman" w:cs="Times New Roman" w:hint="cs"/>
          <w:sz w:val="20"/>
          <w:szCs w:val="20"/>
          <w:rtl/>
        </w:rPr>
        <w:t xml:space="preserve"> في الدر النثير:188 وما بعدها.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212E1"/>
    <w:multiLevelType w:val="hybridMultilevel"/>
    <w:tmpl w:val="2A489900"/>
    <w:lvl w:ilvl="0" w:tplc="17DA8BB8">
      <w:start w:val="1"/>
      <w:numFmt w:val="upperRoman"/>
      <w:lvlText w:val="%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FC7"/>
    <w:rsid w:val="00466FC7"/>
    <w:rsid w:val="006A04A7"/>
    <w:rsid w:val="006C2C25"/>
    <w:rsid w:val="007F7465"/>
    <w:rsid w:val="00D852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FC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D85200"/>
    <w:pPr>
      <w:spacing w:after="0" w:line="240" w:lineRule="auto"/>
    </w:pPr>
    <w:rPr>
      <w:rFonts w:ascii="Times New Roman" w:eastAsia="Times New Roman" w:hAnsi="Times New Roman" w:cs="Simplified Arabic"/>
      <w:sz w:val="20"/>
      <w:szCs w:val="20"/>
      <w:lang w:bidi="ar-EG"/>
    </w:rPr>
  </w:style>
  <w:style w:type="character" w:customStyle="1" w:styleId="Char">
    <w:name w:val="نص حاشية سفلية Char"/>
    <w:basedOn w:val="a0"/>
    <w:link w:val="a3"/>
    <w:semiHidden/>
    <w:rsid w:val="00D85200"/>
    <w:rPr>
      <w:rFonts w:ascii="Times New Roman" w:eastAsia="Times New Roman" w:hAnsi="Times New Roman" w:cs="Simplified Arabic"/>
      <w:sz w:val="20"/>
      <w:szCs w:val="20"/>
      <w:lang w:bidi="ar-EG"/>
    </w:rPr>
  </w:style>
  <w:style w:type="character" w:styleId="a4">
    <w:name w:val="footnote reference"/>
    <w:basedOn w:val="a0"/>
    <w:semiHidden/>
    <w:rsid w:val="00D85200"/>
    <w:rPr>
      <w:vertAlign w:val="superscript"/>
    </w:rPr>
  </w:style>
  <w:style w:type="paragraph" w:customStyle="1" w:styleId="CharCharCharCharCharCharCharCharChar">
    <w:name w:val=" Char Char Char Char Char Char Char Char Char"/>
    <w:basedOn w:val="a"/>
    <w:rsid w:val="00D85200"/>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FC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D85200"/>
    <w:pPr>
      <w:spacing w:after="0" w:line="240" w:lineRule="auto"/>
    </w:pPr>
    <w:rPr>
      <w:rFonts w:ascii="Times New Roman" w:eastAsia="Times New Roman" w:hAnsi="Times New Roman" w:cs="Simplified Arabic"/>
      <w:sz w:val="20"/>
      <w:szCs w:val="20"/>
      <w:lang w:bidi="ar-EG"/>
    </w:rPr>
  </w:style>
  <w:style w:type="character" w:customStyle="1" w:styleId="Char">
    <w:name w:val="نص حاشية سفلية Char"/>
    <w:basedOn w:val="a0"/>
    <w:link w:val="a3"/>
    <w:semiHidden/>
    <w:rsid w:val="00D85200"/>
    <w:rPr>
      <w:rFonts w:ascii="Times New Roman" w:eastAsia="Times New Roman" w:hAnsi="Times New Roman" w:cs="Simplified Arabic"/>
      <w:sz w:val="20"/>
      <w:szCs w:val="20"/>
      <w:lang w:bidi="ar-EG"/>
    </w:rPr>
  </w:style>
  <w:style w:type="character" w:styleId="a4">
    <w:name w:val="footnote reference"/>
    <w:basedOn w:val="a0"/>
    <w:semiHidden/>
    <w:rsid w:val="00D85200"/>
    <w:rPr>
      <w:vertAlign w:val="superscript"/>
    </w:rPr>
  </w:style>
  <w:style w:type="paragraph" w:customStyle="1" w:styleId="CharCharCharCharCharCharCharCharChar">
    <w:name w:val=" Char Char Char Char Char Char Char Char Char"/>
    <w:basedOn w:val="a"/>
    <w:rsid w:val="00D8520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dc:creator>
  <cp:lastModifiedBy>net</cp:lastModifiedBy>
  <cp:revision>2</cp:revision>
  <dcterms:created xsi:type="dcterms:W3CDTF">2013-05-26T21:25:00Z</dcterms:created>
  <dcterms:modified xsi:type="dcterms:W3CDTF">2013-05-26T21:38:00Z</dcterms:modified>
</cp:coreProperties>
</file>