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E72" w:rsidRPr="00914E72" w:rsidRDefault="00914E72" w:rsidP="00914E72">
      <w:pPr>
        <w:spacing w:before="60"/>
        <w:jc w:val="center"/>
        <w:rPr>
          <w:rFonts w:asciiTheme="majorBidi" w:eastAsia="Calibri" w:hAnsiTheme="majorBidi" w:cstheme="majorBidi"/>
          <w:i/>
          <w:iCs/>
          <w:sz w:val="48"/>
          <w:szCs w:val="48"/>
          <w:rtl/>
        </w:rPr>
      </w:pPr>
      <w:r w:rsidRPr="00914E72">
        <w:rPr>
          <w:rFonts w:asciiTheme="majorBidi" w:eastAsia="Calibri" w:hAnsiTheme="majorBidi" w:cstheme="majorBidi"/>
          <w:i/>
          <w:iCs/>
          <w:sz w:val="48"/>
          <w:szCs w:val="48"/>
          <w:rtl/>
        </w:rPr>
        <w:t>جزاء الأعمال في الآخرة، وإثبات العرض والحساب يوم القيامة</w:t>
      </w:r>
    </w:p>
    <w:p w:rsidR="00914E72" w:rsidRDefault="00914E72" w:rsidP="00914E72">
      <w:pPr>
        <w:spacing w:after="120"/>
        <w:ind w:left="227" w:firstLine="493"/>
        <w:jc w:val="center"/>
        <w:rPr>
          <w:rFonts w:asciiTheme="majorBidi" w:hAnsiTheme="majorBidi" w:cstheme="majorBidi"/>
          <w:i/>
          <w:iCs/>
          <w:sz w:val="28"/>
          <w:szCs w:val="28"/>
          <w:rtl/>
        </w:rPr>
      </w:pPr>
      <w:r w:rsidRPr="00914E72">
        <w:rPr>
          <w:rFonts w:asciiTheme="majorBidi" w:hAnsiTheme="majorBidi" w:cstheme="majorBidi"/>
          <w:i/>
          <w:iCs/>
          <w:sz w:val="28"/>
          <w:szCs w:val="28"/>
          <w:rtl/>
        </w:rPr>
        <w:t>بحث في التفسير الموض</w:t>
      </w:r>
      <w:r w:rsidR="00751FCE">
        <w:rPr>
          <w:rFonts w:asciiTheme="majorBidi" w:hAnsiTheme="majorBidi" w:cstheme="majorBidi" w:hint="cs"/>
          <w:i/>
          <w:iCs/>
          <w:sz w:val="28"/>
          <w:szCs w:val="28"/>
          <w:rtl/>
        </w:rPr>
        <w:t>و</w:t>
      </w:r>
      <w:r w:rsidRPr="00914E72">
        <w:rPr>
          <w:rFonts w:asciiTheme="majorBidi" w:hAnsiTheme="majorBidi" w:cstheme="majorBidi"/>
          <w:i/>
          <w:iCs/>
          <w:sz w:val="28"/>
          <w:szCs w:val="28"/>
          <w:rtl/>
        </w:rPr>
        <w:t>عي</w:t>
      </w:r>
    </w:p>
    <w:p w:rsidR="00914E72" w:rsidRPr="00914E72" w:rsidRDefault="00914E72" w:rsidP="00BC5215">
      <w:pPr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914E72">
        <w:rPr>
          <w:rFonts w:asciiTheme="majorBidi" w:hAnsiTheme="majorBidi" w:cstheme="majorBidi"/>
          <w:b/>
          <w:bCs/>
          <w:sz w:val="22"/>
          <w:szCs w:val="22"/>
          <w:rtl/>
        </w:rPr>
        <w:t xml:space="preserve">إعداد أ/ </w:t>
      </w:r>
      <w:r w:rsidR="00BC5215" w:rsidRPr="00BC5215">
        <w:rPr>
          <w:rFonts w:asciiTheme="majorBidi" w:hAnsiTheme="majorBidi" w:cs="Arial" w:hint="cs"/>
          <w:b/>
          <w:bCs/>
          <w:sz w:val="22"/>
          <w:szCs w:val="22"/>
          <w:rtl/>
          <w:lang w:bidi="ar-EG"/>
        </w:rPr>
        <w:t>فاطمة</w:t>
      </w:r>
      <w:r w:rsidR="00BC5215" w:rsidRPr="00BC5215">
        <w:rPr>
          <w:rFonts w:asciiTheme="majorBidi" w:hAnsiTheme="majorBidi" w:cs="Arial"/>
          <w:b/>
          <w:bCs/>
          <w:sz w:val="22"/>
          <w:szCs w:val="22"/>
          <w:rtl/>
          <w:lang w:bidi="ar-EG"/>
        </w:rPr>
        <w:t xml:space="preserve"> </w:t>
      </w:r>
      <w:r w:rsidR="00BC5215" w:rsidRPr="00BC5215">
        <w:rPr>
          <w:rFonts w:asciiTheme="majorBidi" w:hAnsiTheme="majorBidi" w:cs="Arial" w:hint="cs"/>
          <w:b/>
          <w:bCs/>
          <w:sz w:val="22"/>
          <w:szCs w:val="22"/>
          <w:rtl/>
          <w:lang w:bidi="ar-EG"/>
        </w:rPr>
        <w:t>السيد</w:t>
      </w:r>
      <w:r w:rsidR="00BC5215" w:rsidRPr="00BC5215">
        <w:rPr>
          <w:rFonts w:asciiTheme="majorBidi" w:hAnsiTheme="majorBidi" w:cs="Arial"/>
          <w:b/>
          <w:bCs/>
          <w:sz w:val="22"/>
          <w:szCs w:val="22"/>
          <w:rtl/>
          <w:lang w:bidi="ar-EG"/>
        </w:rPr>
        <w:t xml:space="preserve"> </w:t>
      </w:r>
      <w:r w:rsidR="00BC5215" w:rsidRPr="00BC5215">
        <w:rPr>
          <w:rFonts w:asciiTheme="majorBidi" w:hAnsiTheme="majorBidi" w:cs="Arial" w:hint="cs"/>
          <w:b/>
          <w:bCs/>
          <w:sz w:val="22"/>
          <w:szCs w:val="22"/>
          <w:rtl/>
          <w:lang w:bidi="ar-EG"/>
        </w:rPr>
        <w:t>العشرى</w:t>
      </w:r>
    </w:p>
    <w:p w:rsidR="00914E72" w:rsidRPr="00914E72" w:rsidRDefault="00914E72" w:rsidP="00914E72">
      <w:pPr>
        <w:jc w:val="center"/>
        <w:rPr>
          <w:rFonts w:asciiTheme="majorBidi" w:hAnsiTheme="majorBidi" w:cstheme="majorBidi"/>
          <w:i/>
          <w:iCs/>
          <w:sz w:val="20"/>
          <w:szCs w:val="20"/>
        </w:rPr>
      </w:pPr>
      <w:r w:rsidRPr="00914E72">
        <w:rPr>
          <w:rFonts w:asciiTheme="majorBidi" w:hAnsiTheme="majorBidi" w:cstheme="majorBidi"/>
          <w:i/>
          <w:iCs/>
          <w:sz w:val="20"/>
          <w:szCs w:val="20"/>
          <w:rtl/>
        </w:rPr>
        <w:t>قسم الدعوة وأصول الدين</w:t>
      </w:r>
    </w:p>
    <w:p w:rsidR="00914E72" w:rsidRPr="00914E72" w:rsidRDefault="00914E72" w:rsidP="00914E72">
      <w:pPr>
        <w:jc w:val="center"/>
        <w:rPr>
          <w:rFonts w:asciiTheme="majorBidi" w:hAnsiTheme="majorBidi" w:cstheme="majorBidi"/>
          <w:i/>
          <w:iCs/>
          <w:sz w:val="20"/>
          <w:szCs w:val="20"/>
        </w:rPr>
      </w:pPr>
      <w:r w:rsidRPr="00914E72">
        <w:rPr>
          <w:rFonts w:asciiTheme="majorBidi" w:hAnsiTheme="majorBidi" w:cstheme="majorBidi"/>
          <w:i/>
          <w:iCs/>
          <w:sz w:val="20"/>
          <w:szCs w:val="20"/>
          <w:rtl/>
        </w:rPr>
        <w:t>كلية العلوم الإسلامية – جامعة المدينة العالمية</w:t>
      </w:r>
    </w:p>
    <w:p w:rsidR="00914E72" w:rsidRPr="00914E72" w:rsidRDefault="00914E72" w:rsidP="00914E72">
      <w:pPr>
        <w:jc w:val="center"/>
        <w:rPr>
          <w:rFonts w:asciiTheme="majorBidi" w:hAnsiTheme="majorBidi" w:cstheme="majorBidi"/>
          <w:i/>
          <w:iCs/>
          <w:sz w:val="20"/>
          <w:szCs w:val="20"/>
          <w:rtl/>
        </w:rPr>
      </w:pPr>
      <w:r w:rsidRPr="00914E72">
        <w:rPr>
          <w:rFonts w:asciiTheme="majorBidi" w:hAnsiTheme="majorBidi" w:cstheme="majorBidi"/>
          <w:i/>
          <w:iCs/>
          <w:sz w:val="20"/>
          <w:szCs w:val="20"/>
          <w:rtl/>
        </w:rPr>
        <w:t>شاه علم – ماليزيا</w:t>
      </w:r>
    </w:p>
    <w:p w:rsidR="00914E72" w:rsidRDefault="00BC5215" w:rsidP="00BC5215">
      <w:pPr>
        <w:jc w:val="center"/>
        <w:rPr>
          <w:rFonts w:asciiTheme="majorBidi" w:hAnsiTheme="majorBidi" w:cstheme="majorBidi"/>
          <w:i/>
          <w:iCs/>
          <w:sz w:val="20"/>
          <w:szCs w:val="20"/>
          <w:rtl/>
        </w:rPr>
      </w:pPr>
      <w:r w:rsidRPr="00BC5215">
        <w:rPr>
          <w:rFonts w:asciiTheme="majorBidi" w:hAnsiTheme="majorBidi" w:cstheme="majorBidi"/>
          <w:i/>
          <w:iCs/>
          <w:sz w:val="20"/>
          <w:szCs w:val="20"/>
          <w:lang w:bidi="ar-EG"/>
        </w:rPr>
        <w:t>fatma.alsayed@mediu.ws</w:t>
      </w:r>
    </w:p>
    <w:p w:rsidR="00914E72" w:rsidRDefault="00914E72" w:rsidP="00914E72">
      <w:pPr>
        <w:spacing w:before="60"/>
        <w:rPr>
          <w:rFonts w:asciiTheme="majorBidi" w:hAnsiTheme="majorBidi" w:cstheme="majorBidi"/>
          <w:i/>
          <w:iCs/>
          <w:sz w:val="20"/>
          <w:szCs w:val="20"/>
          <w:rtl/>
        </w:rPr>
      </w:pPr>
    </w:p>
    <w:p w:rsidR="003B190E" w:rsidRDefault="003B190E" w:rsidP="003B190E">
      <w:pPr>
        <w:spacing w:before="60"/>
        <w:rPr>
          <w:rFonts w:asciiTheme="majorBidi" w:hAnsiTheme="majorBidi" w:cstheme="majorBidi"/>
          <w:b/>
          <w:bCs/>
          <w:sz w:val="18"/>
          <w:szCs w:val="18"/>
          <w:rtl/>
        </w:rPr>
        <w:sectPr w:rsidR="003B190E" w:rsidSect="00914E72">
          <w:pgSz w:w="11906" w:h="16838"/>
          <w:pgMar w:top="964" w:right="1021" w:bottom="964" w:left="1021" w:header="709" w:footer="709" w:gutter="0"/>
          <w:cols w:space="708"/>
          <w:bidi/>
          <w:rtlGutter/>
          <w:docGrid w:linePitch="360"/>
        </w:sectPr>
      </w:pPr>
    </w:p>
    <w:p w:rsidR="00914E72" w:rsidRPr="00C255DC" w:rsidRDefault="00914E72" w:rsidP="00C255DC">
      <w:pPr>
        <w:spacing w:before="60"/>
        <w:rPr>
          <w:rFonts w:asciiTheme="majorBidi" w:eastAsia="Calibri" w:hAnsiTheme="majorBidi" w:cstheme="majorBidi"/>
          <w:b/>
          <w:bCs/>
          <w:i/>
          <w:iCs/>
          <w:sz w:val="18"/>
          <w:szCs w:val="18"/>
          <w:rtl/>
        </w:rPr>
      </w:pPr>
      <w:r w:rsidRPr="00C255DC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 xml:space="preserve">خلاصة  --هذا البحث يبحث في </w:t>
      </w:r>
      <w:r w:rsidRPr="00C255DC">
        <w:rPr>
          <w:rFonts w:asciiTheme="majorBidi" w:eastAsia="Calibri" w:hAnsiTheme="majorBidi" w:cstheme="majorBidi"/>
          <w:b/>
          <w:bCs/>
          <w:i/>
          <w:iCs/>
          <w:sz w:val="18"/>
          <w:szCs w:val="18"/>
          <w:rtl/>
        </w:rPr>
        <w:t>جزاء الأعمال في الآخرة، وإثبات العرض والحساب يوم القيامة</w:t>
      </w:r>
    </w:p>
    <w:p w:rsidR="00914E72" w:rsidRPr="00C255DC" w:rsidRDefault="00914E72" w:rsidP="00C255DC">
      <w:pPr>
        <w:spacing w:before="60"/>
        <w:rPr>
          <w:rFonts w:asciiTheme="majorBidi" w:eastAsia="Calibri" w:hAnsiTheme="majorBidi" w:cstheme="majorBidi"/>
          <w:b/>
          <w:bCs/>
          <w:i/>
          <w:iCs/>
          <w:sz w:val="18"/>
          <w:szCs w:val="18"/>
          <w:rtl/>
        </w:rPr>
      </w:pPr>
      <w:r w:rsidRPr="00C255DC">
        <w:rPr>
          <w:rFonts w:asciiTheme="majorBidi" w:hAnsiTheme="majorBidi" w:cstheme="majorBidi"/>
          <w:b/>
          <w:bCs/>
          <w:sz w:val="18"/>
          <w:szCs w:val="18"/>
          <w:rtl/>
        </w:rPr>
        <w:t>الكلمات المفتاحية</w:t>
      </w:r>
      <w:r w:rsidRPr="00C255DC">
        <w:rPr>
          <w:rFonts w:asciiTheme="majorBidi" w:eastAsia="Calibri" w:hAnsiTheme="majorBidi" w:cstheme="majorBidi"/>
          <w:b/>
          <w:bCs/>
          <w:i/>
          <w:iCs/>
          <w:sz w:val="18"/>
          <w:szCs w:val="18"/>
          <w:rtl/>
        </w:rPr>
        <w:t xml:space="preserve"> : </w:t>
      </w:r>
      <w:r w:rsidRPr="00C255DC">
        <w:rPr>
          <w:rFonts w:asciiTheme="majorBidi" w:hAnsiTheme="majorBidi" w:cstheme="majorBidi"/>
          <w:b/>
          <w:bCs/>
          <w:sz w:val="18"/>
          <w:szCs w:val="18"/>
          <w:rtl/>
        </w:rPr>
        <w:t>لجزاء</w:t>
      </w:r>
      <w:r w:rsidRPr="00C255DC">
        <w:rPr>
          <w:rFonts w:asciiTheme="majorBidi" w:eastAsia="Calibri" w:hAnsiTheme="majorBidi" w:cstheme="majorBidi"/>
          <w:b/>
          <w:bCs/>
          <w:i/>
          <w:iCs/>
          <w:sz w:val="18"/>
          <w:szCs w:val="18"/>
          <w:rtl/>
        </w:rPr>
        <w:t xml:space="preserve"> ، </w:t>
      </w:r>
      <w:r w:rsidRPr="00C255DC">
        <w:rPr>
          <w:rFonts w:asciiTheme="majorBidi" w:hAnsiTheme="majorBidi" w:cstheme="majorBidi"/>
          <w:b/>
          <w:bCs/>
          <w:sz w:val="18"/>
          <w:szCs w:val="18"/>
          <w:rtl/>
        </w:rPr>
        <w:t>العرض والحساب</w:t>
      </w:r>
      <w:r w:rsidRPr="00C255DC">
        <w:rPr>
          <w:rFonts w:asciiTheme="majorBidi" w:eastAsia="Calibri" w:hAnsiTheme="majorBidi" w:cstheme="majorBidi"/>
          <w:b/>
          <w:bCs/>
          <w:i/>
          <w:iCs/>
          <w:sz w:val="18"/>
          <w:szCs w:val="18"/>
          <w:rtl/>
        </w:rPr>
        <w:t xml:space="preserve"> ،</w:t>
      </w:r>
      <w:r w:rsidRPr="00C255DC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يوم القيام</w:t>
      </w:r>
      <w:r w:rsidRPr="00C255DC">
        <w:rPr>
          <w:rFonts w:asciiTheme="majorBidi" w:hAnsiTheme="majorBidi" w:cstheme="majorBidi"/>
          <w:b/>
          <w:bCs/>
          <w:color w:val="000080"/>
          <w:sz w:val="18"/>
          <w:szCs w:val="18"/>
          <w:rtl/>
        </w:rPr>
        <w:t>ة</w:t>
      </w:r>
    </w:p>
    <w:p w:rsidR="00914E72" w:rsidRPr="00C255DC" w:rsidRDefault="00914E72" w:rsidP="00C255DC">
      <w:pPr>
        <w:pStyle w:val="a4"/>
        <w:numPr>
          <w:ilvl w:val="0"/>
          <w:numId w:val="2"/>
        </w:numPr>
        <w:spacing w:after="120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255DC">
        <w:rPr>
          <w:rFonts w:asciiTheme="majorBidi" w:hAnsiTheme="majorBidi" w:cstheme="majorBidi"/>
          <w:b/>
          <w:bCs/>
          <w:sz w:val="18"/>
          <w:szCs w:val="18"/>
          <w:rtl/>
        </w:rPr>
        <w:t>المقدمة</w:t>
      </w:r>
    </w:p>
    <w:p w:rsidR="00914E72" w:rsidRPr="00C255DC" w:rsidRDefault="00914E72" w:rsidP="00C255DC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255DC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الحمد لله، والصلاة والسلام على سيدنا رسول الله، وعلى آله وصحبه ومن والاه، سوف نتحدث في هذا المقال عن </w:t>
      </w:r>
      <w:r w:rsidRPr="00C255DC">
        <w:rPr>
          <w:rFonts w:asciiTheme="majorBidi" w:eastAsia="Calibri" w:hAnsiTheme="majorBidi" w:cstheme="majorBidi"/>
          <w:b/>
          <w:bCs/>
          <w:i/>
          <w:iCs/>
          <w:sz w:val="18"/>
          <w:szCs w:val="18"/>
          <w:rtl/>
        </w:rPr>
        <w:t>جزاء الأعمال في الآخرة، وإثبات العرض والحساب يوم القيامة</w:t>
      </w:r>
    </w:p>
    <w:p w:rsidR="00914E72" w:rsidRPr="00C255DC" w:rsidRDefault="00914E72" w:rsidP="00C255DC">
      <w:pPr>
        <w:pStyle w:val="a3"/>
        <w:numPr>
          <w:ilvl w:val="0"/>
          <w:numId w:val="2"/>
        </w:numPr>
        <w:bidi/>
        <w:spacing w:before="0" w:beforeAutospacing="0" w:after="120" w:afterAutospacing="0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255DC">
        <w:rPr>
          <w:rFonts w:asciiTheme="majorBidi" w:hAnsiTheme="majorBidi" w:cstheme="majorBidi"/>
          <w:b/>
          <w:bCs/>
          <w:sz w:val="18"/>
          <w:szCs w:val="18"/>
          <w:rtl/>
        </w:rPr>
        <w:t>عنوان المقال</w:t>
      </w:r>
    </w:p>
    <w:p w:rsidR="00914E72" w:rsidRPr="00C255DC" w:rsidRDefault="00914E72" w:rsidP="00C255DC">
      <w:pPr>
        <w:pStyle w:val="a3"/>
        <w:bidi/>
        <w:spacing w:after="120" w:afterAutospacing="0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C255DC">
        <w:rPr>
          <w:rFonts w:asciiTheme="majorBidi" w:hAnsiTheme="majorBidi" w:cstheme="majorBidi"/>
          <w:b/>
          <w:bCs/>
          <w:sz w:val="18"/>
          <w:szCs w:val="18"/>
          <w:rtl/>
        </w:rPr>
        <w:t>قال تعالى:</w:t>
      </w:r>
      <w:r w:rsidRPr="00C255DC">
        <w:rPr>
          <w:rFonts w:asciiTheme="majorBidi" w:hAnsiTheme="majorBidi" w:cstheme="majorBidi"/>
          <w:b/>
          <w:bCs/>
          <w:color w:val="008000"/>
          <w:sz w:val="18"/>
          <w:szCs w:val="18"/>
          <w:rtl/>
        </w:rPr>
        <w:t xml:space="preserve"> </w:t>
      </w:r>
      <w:r w:rsidR="00C255DC" w:rsidRPr="00C255DC">
        <w:rPr>
          <w:rFonts w:cs="DecoType Thuluth" w:hint="cs"/>
          <w:color w:val="008000"/>
          <w:sz w:val="18"/>
          <w:szCs w:val="18"/>
          <w:rtl/>
        </w:rPr>
        <w:t>{</w:t>
      </w:r>
      <w:r w:rsidR="00C255DC" w:rsidRPr="00C255DC">
        <w:rPr>
          <w:rFonts w:ascii="QCF_P001" w:hAnsi="QCF_P001" w:cs="QCF_P001"/>
          <w:color w:val="008000"/>
          <w:sz w:val="18"/>
          <w:szCs w:val="18"/>
          <w:rtl/>
        </w:rPr>
        <w:t>ﭞ ﭟ ﭠ</w:t>
      </w:r>
      <w:r w:rsidR="00C255DC" w:rsidRPr="00C255DC">
        <w:rPr>
          <w:rFonts w:cs="DecoType Thuluth" w:hint="cs"/>
          <w:color w:val="008000"/>
          <w:sz w:val="18"/>
          <w:szCs w:val="18"/>
          <w:rtl/>
        </w:rPr>
        <w:t>}</w:t>
      </w:r>
      <w:r w:rsidR="00C255DC" w:rsidRPr="00C255DC">
        <w:rPr>
          <w:rFonts w:cs="AL-Hotham" w:hint="cs"/>
          <w:color w:val="008000"/>
          <w:sz w:val="18"/>
          <w:szCs w:val="18"/>
          <w:rtl/>
        </w:rPr>
        <w:t xml:space="preserve"> </w:t>
      </w:r>
      <w:r w:rsidRPr="00C255DC">
        <w:rPr>
          <w:rFonts w:asciiTheme="majorBidi" w:hAnsiTheme="majorBidi" w:cstheme="majorBidi"/>
          <w:b/>
          <w:bCs/>
          <w:sz w:val="18"/>
          <w:szCs w:val="18"/>
          <w:rtl/>
        </w:rPr>
        <w:t>[الفاتحة: 4] وقال تعالى:</w:t>
      </w:r>
      <w:r w:rsidRPr="00C255DC">
        <w:rPr>
          <w:rFonts w:asciiTheme="majorBidi" w:hAnsiTheme="majorBidi" w:cstheme="majorBidi"/>
          <w:b/>
          <w:bCs/>
          <w:color w:val="008000"/>
          <w:sz w:val="18"/>
          <w:szCs w:val="18"/>
          <w:rtl/>
        </w:rPr>
        <w:t xml:space="preserve"> </w:t>
      </w:r>
      <w:r w:rsidR="00C255DC" w:rsidRPr="00C255DC">
        <w:rPr>
          <w:rFonts w:cs="DecoType Thuluth" w:hint="cs"/>
          <w:color w:val="008000"/>
          <w:sz w:val="18"/>
          <w:szCs w:val="18"/>
          <w:rtl/>
        </w:rPr>
        <w:t>{</w:t>
      </w:r>
      <w:r w:rsidR="00C255DC" w:rsidRPr="00C255DC">
        <w:rPr>
          <w:rFonts w:ascii="QCF_P352" w:hAnsi="QCF_P352" w:cs="QCF_P352"/>
          <w:color w:val="008000"/>
          <w:sz w:val="18"/>
          <w:szCs w:val="18"/>
          <w:rtl/>
        </w:rPr>
        <w:t>ﮮ ﮯ ﮰ ﮱ ﯓ ﯔ ﯕ ﯖ ﯗ ﯘ ﯙ</w:t>
      </w:r>
      <w:r w:rsidR="00C255DC" w:rsidRPr="00C255DC">
        <w:rPr>
          <w:rFonts w:ascii="QCF_P352" w:hAnsi="QCF_P352" w:cs="DecoType Thuluth"/>
          <w:color w:val="008000"/>
          <w:sz w:val="18"/>
          <w:szCs w:val="18"/>
          <w:rtl/>
        </w:rPr>
        <w:t>}</w:t>
      </w:r>
      <w:r w:rsidR="00C255DC" w:rsidRPr="00C255DC">
        <w:rPr>
          <w:rFonts w:cs="AL-Hotham" w:hint="cs"/>
          <w:color w:val="008000"/>
          <w:sz w:val="18"/>
          <w:szCs w:val="18"/>
          <w:rtl/>
        </w:rPr>
        <w:t xml:space="preserve"> </w:t>
      </w:r>
      <w:r w:rsidRPr="00C255DC">
        <w:rPr>
          <w:rFonts w:asciiTheme="majorBidi" w:hAnsiTheme="majorBidi" w:cstheme="majorBidi"/>
          <w:b/>
          <w:bCs/>
          <w:sz w:val="18"/>
          <w:szCs w:val="18"/>
          <w:rtl/>
        </w:rPr>
        <w:t>[النور: 25] والدين الجزاء، يقال: كما تدين تدان، أي: كما تجازي تُجازَى، وقال تعالى:</w:t>
      </w:r>
      <w:r w:rsidRPr="00C255DC">
        <w:rPr>
          <w:rFonts w:asciiTheme="majorBidi" w:hAnsiTheme="majorBidi" w:cstheme="majorBidi"/>
          <w:b/>
          <w:bCs/>
          <w:color w:val="008000"/>
          <w:sz w:val="18"/>
          <w:szCs w:val="18"/>
          <w:rtl/>
        </w:rPr>
        <w:t xml:space="preserve"> </w:t>
      </w:r>
      <w:r w:rsidR="00C255DC" w:rsidRPr="00C255DC">
        <w:rPr>
          <w:rFonts w:cs="DecoType Thuluth" w:hint="cs"/>
          <w:color w:val="008000"/>
          <w:sz w:val="18"/>
          <w:szCs w:val="18"/>
          <w:rtl/>
        </w:rPr>
        <w:t>{</w:t>
      </w:r>
      <w:r w:rsidR="00C255DC" w:rsidRPr="00C255DC">
        <w:rPr>
          <w:rFonts w:ascii="QCF_P416" w:hAnsi="QCF_P416" w:cs="QCF_P416"/>
          <w:color w:val="008000"/>
          <w:sz w:val="18"/>
          <w:szCs w:val="18"/>
          <w:rtl/>
        </w:rPr>
        <w:t>ﮩ ﮪ ﮫ ﮬ</w:t>
      </w:r>
      <w:r w:rsidR="00C255DC" w:rsidRPr="00C255DC">
        <w:rPr>
          <w:rFonts w:cs="DecoType Thuluth" w:hint="cs"/>
          <w:color w:val="008000"/>
          <w:sz w:val="18"/>
          <w:szCs w:val="18"/>
          <w:rtl/>
        </w:rPr>
        <w:t>}</w:t>
      </w:r>
      <w:r w:rsidR="00C255DC" w:rsidRPr="00C255DC">
        <w:rPr>
          <w:rFonts w:cs="AL-Hotham" w:hint="cs"/>
          <w:color w:val="008000"/>
          <w:sz w:val="18"/>
          <w:szCs w:val="18"/>
          <w:rtl/>
        </w:rPr>
        <w:t xml:space="preserve"> </w:t>
      </w:r>
      <w:r w:rsidRPr="00C255DC">
        <w:rPr>
          <w:rFonts w:asciiTheme="majorBidi" w:hAnsiTheme="majorBidi" w:cstheme="majorBidi"/>
          <w:b/>
          <w:bCs/>
          <w:sz w:val="18"/>
          <w:szCs w:val="18"/>
          <w:rtl/>
        </w:rPr>
        <w:t>[السجدة: 17] وقوله تعالى:</w:t>
      </w:r>
      <w:r w:rsidRPr="00C255DC">
        <w:rPr>
          <w:rFonts w:asciiTheme="majorBidi" w:hAnsiTheme="majorBidi" w:cstheme="majorBidi"/>
          <w:b/>
          <w:bCs/>
          <w:color w:val="008000"/>
          <w:sz w:val="18"/>
          <w:szCs w:val="18"/>
          <w:rtl/>
        </w:rPr>
        <w:t xml:space="preserve"> </w:t>
      </w:r>
      <w:r w:rsidR="00C255DC" w:rsidRPr="00C255DC">
        <w:rPr>
          <w:rFonts w:cs="DecoType Thuluth" w:hint="cs"/>
          <w:color w:val="008000"/>
          <w:sz w:val="18"/>
          <w:szCs w:val="18"/>
          <w:rtl/>
        </w:rPr>
        <w:t>{</w:t>
      </w:r>
      <w:r w:rsidR="00C255DC" w:rsidRPr="00C255DC">
        <w:rPr>
          <w:rFonts w:ascii="QCF_P582" w:hAnsi="QCF_P582" w:cs="QCF_P582"/>
          <w:color w:val="008000"/>
          <w:sz w:val="18"/>
          <w:szCs w:val="18"/>
          <w:rtl/>
        </w:rPr>
        <w:t>ﯡ ﯢ</w:t>
      </w:r>
      <w:r w:rsidR="00C255DC" w:rsidRPr="00C255DC">
        <w:rPr>
          <w:rFonts w:cs="DecoType Thuluth" w:hint="cs"/>
          <w:color w:val="008000"/>
          <w:sz w:val="18"/>
          <w:szCs w:val="18"/>
          <w:rtl/>
        </w:rPr>
        <w:t>}</w:t>
      </w:r>
      <w:r w:rsidR="00C255DC" w:rsidRPr="00C255DC">
        <w:rPr>
          <w:rFonts w:cs="AL-Hotham" w:hint="cs"/>
          <w:color w:val="008000"/>
          <w:sz w:val="18"/>
          <w:szCs w:val="18"/>
          <w:rtl/>
        </w:rPr>
        <w:t xml:space="preserve"> </w:t>
      </w:r>
      <w:r w:rsidRPr="00C255DC">
        <w:rPr>
          <w:rFonts w:asciiTheme="majorBidi" w:hAnsiTheme="majorBidi" w:cstheme="majorBidi"/>
          <w:b/>
          <w:bCs/>
          <w:sz w:val="18"/>
          <w:szCs w:val="18"/>
          <w:rtl/>
        </w:rPr>
        <w:t>[النبأ: 26] وقوله تعالى:</w:t>
      </w:r>
      <w:r w:rsidRPr="00C255DC">
        <w:rPr>
          <w:rFonts w:asciiTheme="majorBidi" w:hAnsiTheme="majorBidi" w:cstheme="majorBidi"/>
          <w:b/>
          <w:bCs/>
          <w:color w:val="008000"/>
          <w:sz w:val="18"/>
          <w:szCs w:val="18"/>
          <w:rtl/>
        </w:rPr>
        <w:t xml:space="preserve"> </w:t>
      </w:r>
      <w:r w:rsidR="00C255DC" w:rsidRPr="00C255DC">
        <w:rPr>
          <w:rFonts w:cs="DecoType Thuluth" w:hint="cs"/>
          <w:color w:val="008000"/>
          <w:sz w:val="18"/>
          <w:szCs w:val="18"/>
          <w:rtl/>
        </w:rPr>
        <w:t>{</w:t>
      </w:r>
      <w:r w:rsidR="00C255DC" w:rsidRPr="00C255DC">
        <w:rPr>
          <w:rFonts w:ascii="QCF_P150" w:hAnsi="QCF_P150" w:cs="QCF_P150"/>
          <w:color w:val="008000"/>
          <w:sz w:val="18"/>
          <w:szCs w:val="18"/>
          <w:rtl/>
        </w:rPr>
        <w:t>ﮎ ﮏ ﮐ ﮑ ﮒ ﮓ ﮔ ﮕ ﮖ ﮗ ﮘ ﮙ ﮚ ﮛ ﮜ ﮝ ﮞ</w:t>
      </w:r>
      <w:r w:rsidR="00C255DC" w:rsidRPr="00C255DC">
        <w:rPr>
          <w:rFonts w:cs="DecoType Thuluth" w:hint="cs"/>
          <w:color w:val="008000"/>
          <w:sz w:val="18"/>
          <w:szCs w:val="18"/>
          <w:rtl/>
        </w:rPr>
        <w:t>}</w:t>
      </w:r>
      <w:r w:rsidR="00C255DC" w:rsidRPr="00C255DC">
        <w:rPr>
          <w:rFonts w:cs="AL-Hotham" w:hint="cs"/>
          <w:color w:val="008000"/>
          <w:sz w:val="18"/>
          <w:szCs w:val="18"/>
          <w:rtl/>
        </w:rPr>
        <w:t xml:space="preserve"> </w:t>
      </w:r>
      <w:r w:rsidRPr="00C255DC">
        <w:rPr>
          <w:rFonts w:asciiTheme="majorBidi" w:hAnsiTheme="majorBidi" w:cstheme="majorBidi"/>
          <w:b/>
          <w:bCs/>
          <w:sz w:val="18"/>
          <w:szCs w:val="18"/>
          <w:rtl/>
        </w:rPr>
        <w:t>[الأنعام: 160] وقال تعالى:</w:t>
      </w:r>
      <w:r w:rsidRPr="00C255DC">
        <w:rPr>
          <w:rFonts w:asciiTheme="majorBidi" w:hAnsiTheme="majorBidi" w:cstheme="majorBidi"/>
          <w:b/>
          <w:bCs/>
          <w:color w:val="008000"/>
          <w:sz w:val="18"/>
          <w:szCs w:val="18"/>
          <w:rtl/>
        </w:rPr>
        <w:t xml:space="preserve"> </w:t>
      </w:r>
      <w:r w:rsidR="00C255DC" w:rsidRPr="00C255DC">
        <w:rPr>
          <w:rFonts w:cs="DecoType Thuluth" w:hint="cs"/>
          <w:color w:val="008000"/>
          <w:sz w:val="18"/>
          <w:szCs w:val="18"/>
          <w:rtl/>
        </w:rPr>
        <w:t>{</w:t>
      </w:r>
      <w:r w:rsidR="00C255DC" w:rsidRPr="00C255DC">
        <w:rPr>
          <w:rFonts w:ascii="QCF_P385" w:hAnsi="QCF_P385" w:cs="QCF_P385"/>
          <w:color w:val="008000"/>
          <w:sz w:val="18"/>
          <w:szCs w:val="18"/>
          <w:rtl/>
        </w:rPr>
        <w:t>ﭑ ﭒ ﭓ ﭔ ﭕ ﭖ ﭗ ﭘ ﭙ ﭚ ﭛ</w:t>
      </w:r>
      <w:r w:rsidR="00C255DC" w:rsidRPr="00C255DC">
        <w:rPr>
          <w:rFonts w:ascii="QCF_P385" w:hAnsi="QCF_P385" w:cs="DecoType Thuluth"/>
          <w:color w:val="008000"/>
          <w:sz w:val="18"/>
          <w:szCs w:val="18"/>
          <w:rtl/>
        </w:rPr>
        <w:t>}</w:t>
      </w:r>
      <w:r w:rsidR="00C255DC" w:rsidRPr="00C255DC">
        <w:rPr>
          <w:rFonts w:cs="AL-Hotham" w:hint="cs"/>
          <w:color w:val="008000"/>
          <w:sz w:val="18"/>
          <w:szCs w:val="18"/>
          <w:rtl/>
        </w:rPr>
        <w:t xml:space="preserve"> </w:t>
      </w:r>
      <w:r w:rsidRPr="00C255DC">
        <w:rPr>
          <w:rFonts w:asciiTheme="majorBidi" w:hAnsiTheme="majorBidi" w:cstheme="majorBidi"/>
          <w:b/>
          <w:bCs/>
          <w:sz w:val="18"/>
          <w:szCs w:val="18"/>
          <w:rtl/>
        </w:rPr>
        <w:t>[النمل: 89- 90] وقال تعالى:</w:t>
      </w:r>
      <w:r w:rsidRPr="00C255DC">
        <w:rPr>
          <w:rFonts w:asciiTheme="majorBidi" w:hAnsiTheme="majorBidi" w:cstheme="majorBidi"/>
          <w:b/>
          <w:bCs/>
          <w:color w:val="008000"/>
          <w:sz w:val="18"/>
          <w:szCs w:val="18"/>
          <w:rtl/>
        </w:rPr>
        <w:t xml:space="preserve"> </w:t>
      </w:r>
      <w:r w:rsidR="00C255DC" w:rsidRPr="00C255DC">
        <w:rPr>
          <w:rFonts w:cs="DecoType Thuluth" w:hint="cs"/>
          <w:color w:val="008000"/>
          <w:sz w:val="18"/>
          <w:szCs w:val="18"/>
          <w:rtl/>
        </w:rPr>
        <w:t>{</w:t>
      </w:r>
      <w:r w:rsidR="00C255DC" w:rsidRPr="00C255DC">
        <w:rPr>
          <w:rFonts w:ascii="QCF_P395" w:hAnsi="QCF_P395" w:cs="QCF_P395"/>
          <w:color w:val="008000"/>
          <w:sz w:val="18"/>
          <w:szCs w:val="18"/>
          <w:rtl/>
        </w:rPr>
        <w:t>ﯷ ﯸ ﯹ ﯺ ﯻ ﯼ ﯽ ﯾ ﯿ ﰀ ﰁ ﰂ ﰃ ﰄ ﰅ ﰆ ﰇ ﰈ ﰉ</w:t>
      </w:r>
      <w:r w:rsidR="00C255DC" w:rsidRPr="00C255DC">
        <w:rPr>
          <w:rFonts w:cs="DecoType Thuluth" w:hint="cs"/>
          <w:color w:val="008000"/>
          <w:sz w:val="18"/>
          <w:szCs w:val="18"/>
          <w:rtl/>
        </w:rPr>
        <w:t>}</w:t>
      </w:r>
      <w:r w:rsidR="00C255DC" w:rsidRPr="00C255DC">
        <w:rPr>
          <w:rFonts w:cs="AL-Hotham" w:hint="cs"/>
          <w:color w:val="008000"/>
          <w:sz w:val="18"/>
          <w:szCs w:val="18"/>
          <w:rtl/>
        </w:rPr>
        <w:t xml:space="preserve"> </w:t>
      </w:r>
      <w:r w:rsidRPr="00C255DC">
        <w:rPr>
          <w:rFonts w:asciiTheme="majorBidi" w:hAnsiTheme="majorBidi" w:cstheme="majorBidi"/>
          <w:b/>
          <w:bCs/>
          <w:sz w:val="18"/>
          <w:szCs w:val="18"/>
          <w:rtl/>
        </w:rPr>
        <w:t xml:space="preserve">[القصص: 84] وأمثال ذلك. </w:t>
      </w:r>
    </w:p>
    <w:p w:rsidR="00914E72" w:rsidRPr="00C255DC" w:rsidRDefault="00914E72" w:rsidP="00C255DC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C255DC">
        <w:rPr>
          <w:rFonts w:asciiTheme="majorBidi" w:hAnsiTheme="majorBidi" w:cstheme="majorBidi"/>
          <w:b/>
          <w:bCs/>
          <w:sz w:val="18"/>
          <w:szCs w:val="18"/>
          <w:rtl/>
        </w:rPr>
        <w:t xml:space="preserve">وقال </w:t>
      </w:r>
      <w:r w:rsidRPr="00C255DC">
        <w:rPr>
          <w:rFonts w:asciiTheme="majorBidi" w:hAnsiTheme="majorBidi" w:cstheme="majorBidi"/>
          <w:b/>
          <w:bCs/>
          <w:position w:val="-4"/>
          <w:sz w:val="18"/>
          <w:szCs w:val="18"/>
        </w:rPr>
        <w:t></w:t>
      </w:r>
      <w:r w:rsidRPr="00C255DC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فيما يرويه عن ربه </w:t>
      </w:r>
      <w:r w:rsidRPr="00C255DC">
        <w:rPr>
          <w:rFonts w:asciiTheme="majorBidi" w:hAnsiTheme="majorBidi" w:cstheme="majorBidi"/>
          <w:b/>
          <w:bCs/>
          <w:position w:val="-4"/>
          <w:sz w:val="18"/>
          <w:szCs w:val="18"/>
        </w:rPr>
        <w:t></w:t>
      </w:r>
      <w:r w:rsidRPr="00C255DC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من حديث أبي ذر الغفاري &gt;: </w:t>
      </w:r>
      <w:r w:rsidRPr="00C255DC">
        <w:rPr>
          <w:rFonts w:asciiTheme="majorBidi" w:hAnsiTheme="majorBidi" w:cstheme="majorBidi"/>
          <w:b/>
          <w:bCs/>
          <w:color w:val="0000FF"/>
          <w:sz w:val="18"/>
          <w:szCs w:val="18"/>
          <w:rtl/>
        </w:rPr>
        <w:t>((يا عبادي، إنما هي أعمالُكم أحصيها لكم، ثم أوفيكم إياها، فَمَن وجد خيرًا فليحمد الله، ومن وجد غيرَ ذلك فلا يلومنَّ إلا نفسَه))</w:t>
      </w:r>
      <w:r w:rsidRPr="00C255DC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أخرجه مسلم في البر والصلة، باب تحريم الظلم.</w:t>
      </w:r>
    </w:p>
    <w:p w:rsidR="00914E72" w:rsidRPr="00C255DC" w:rsidRDefault="00914E72" w:rsidP="00C255DC">
      <w:pPr>
        <w:pStyle w:val="a3"/>
        <w:widowControl w:val="0"/>
        <w:bidi/>
        <w:jc w:val="lowKashida"/>
        <w:rPr>
          <w:rFonts w:asciiTheme="majorBidi" w:hAnsiTheme="majorBidi" w:cstheme="majorBidi"/>
          <w:b/>
          <w:bCs/>
          <w:color w:val="000080"/>
          <w:sz w:val="18"/>
          <w:szCs w:val="18"/>
        </w:rPr>
      </w:pPr>
      <w:r w:rsidRPr="00C255DC">
        <w:rPr>
          <w:rFonts w:asciiTheme="majorBidi" w:hAnsiTheme="majorBidi" w:cstheme="majorBidi"/>
          <w:b/>
          <w:bCs/>
          <w:color w:val="000080"/>
          <w:sz w:val="18"/>
          <w:szCs w:val="18"/>
          <w:rtl/>
        </w:rPr>
        <w:t xml:space="preserve">العرض والحساب يوم القيامة: </w:t>
      </w:r>
    </w:p>
    <w:p w:rsidR="00914E72" w:rsidRPr="00C255DC" w:rsidRDefault="00914E72" w:rsidP="00C255DC">
      <w:pPr>
        <w:pStyle w:val="a3"/>
        <w:widowControl w:val="0"/>
        <w:bidi/>
        <w:spacing w:before="0" w:beforeAutospacing="0" w:after="0" w:afterAutospacing="0"/>
        <w:jc w:val="both"/>
        <w:rPr>
          <w:rFonts w:asciiTheme="majorBidi" w:hAnsiTheme="majorBidi" w:cstheme="majorBidi"/>
          <w:b/>
          <w:bCs/>
          <w:spacing w:val="-8"/>
          <w:sz w:val="18"/>
          <w:szCs w:val="18"/>
        </w:rPr>
      </w:pPr>
      <w:r w:rsidRPr="00C255DC">
        <w:rPr>
          <w:rFonts w:asciiTheme="majorBidi" w:hAnsiTheme="majorBidi" w:cstheme="majorBidi"/>
          <w:b/>
          <w:bCs/>
          <w:spacing w:val="-8"/>
          <w:sz w:val="18"/>
          <w:szCs w:val="18"/>
          <w:rtl/>
        </w:rPr>
        <w:t>العرض والحساب يوم القيامة دلت عليه الآيات القرآنية والأحاديث النبوية، فمن الآيات القرآنية قوله تعالى:</w:t>
      </w:r>
      <w:r w:rsidRPr="00C255DC">
        <w:rPr>
          <w:rFonts w:asciiTheme="majorBidi" w:hAnsiTheme="majorBidi" w:cstheme="majorBidi"/>
          <w:b/>
          <w:bCs/>
          <w:color w:val="008000"/>
          <w:spacing w:val="-8"/>
          <w:sz w:val="18"/>
          <w:szCs w:val="18"/>
          <w:rtl/>
        </w:rPr>
        <w:t xml:space="preserve"> </w:t>
      </w:r>
      <w:r w:rsidR="00C255DC" w:rsidRPr="00C255DC">
        <w:rPr>
          <w:rFonts w:cs="DecoType Thuluth" w:hint="cs"/>
          <w:color w:val="008000"/>
          <w:spacing w:val="-8"/>
          <w:sz w:val="18"/>
          <w:szCs w:val="18"/>
          <w:rtl/>
        </w:rPr>
        <w:t>{</w:t>
      </w:r>
      <w:r w:rsidR="00C255DC" w:rsidRPr="00C255DC">
        <w:rPr>
          <w:rFonts w:ascii="QCF_P567" w:hAnsi="QCF_P567" w:cs="QCF_P567"/>
          <w:color w:val="008000"/>
          <w:spacing w:val="-8"/>
          <w:sz w:val="18"/>
          <w:szCs w:val="18"/>
          <w:rtl/>
        </w:rPr>
        <w:t>ﭼ ﭽ ﭾ ﭿﮀ ﮁ ﮂ ﮃ ﮄﮅ</w:t>
      </w:r>
      <w:r w:rsidR="00C255DC" w:rsidRPr="00C255DC">
        <w:rPr>
          <w:rFonts w:ascii="QCF_P567" w:hAnsi="QCF_P567" w:cs="QCF_P567" w:hint="cs"/>
          <w:color w:val="008000"/>
          <w:spacing w:val="-8"/>
          <w:sz w:val="18"/>
          <w:szCs w:val="18"/>
          <w:rtl/>
        </w:rPr>
        <w:t xml:space="preserve"> </w:t>
      </w:r>
      <w:r w:rsidR="00C255DC" w:rsidRPr="00C255DC">
        <w:rPr>
          <w:rFonts w:ascii="QCF_P567" w:hAnsi="QCF_P567" w:cs="QCF_P567"/>
          <w:color w:val="008000"/>
          <w:spacing w:val="-8"/>
          <w:sz w:val="18"/>
          <w:szCs w:val="18"/>
          <w:rtl/>
        </w:rPr>
        <w:t>ﮆ ﮇ ﮈ ﮉ ﮊ ﮋ ﮌ ﮍ ﮎ ﮏ ﮐﮑ ﮒ ﮓ ﮔ ﮕ ﮖ</w:t>
      </w:r>
      <w:r w:rsidR="00C255DC" w:rsidRPr="00C255DC">
        <w:rPr>
          <w:rFonts w:ascii="QCF_P567" w:hAnsi="QCF_P567" w:cs="DecoType Thuluth"/>
          <w:color w:val="008000"/>
          <w:spacing w:val="-8"/>
          <w:sz w:val="18"/>
          <w:szCs w:val="18"/>
          <w:rtl/>
        </w:rPr>
        <w:t>}</w:t>
      </w:r>
      <w:r w:rsidR="00C255DC" w:rsidRPr="00C255DC">
        <w:rPr>
          <w:rFonts w:cs="AL-Hotham" w:hint="cs"/>
          <w:color w:val="008000"/>
          <w:spacing w:val="-8"/>
          <w:sz w:val="18"/>
          <w:szCs w:val="18"/>
          <w:rtl/>
        </w:rPr>
        <w:t xml:space="preserve"> </w:t>
      </w:r>
      <w:r w:rsidRPr="00C255DC">
        <w:rPr>
          <w:rFonts w:asciiTheme="majorBidi" w:hAnsiTheme="majorBidi" w:cstheme="majorBidi"/>
          <w:b/>
          <w:bCs/>
          <w:spacing w:val="-8"/>
          <w:sz w:val="18"/>
          <w:szCs w:val="18"/>
          <w:rtl/>
        </w:rPr>
        <w:t>[الحاقة: 15- 18] وقال تعالى:</w:t>
      </w:r>
      <w:r w:rsidR="00C255DC" w:rsidRPr="00C255DC">
        <w:rPr>
          <w:rFonts w:cs="DecoType Thuluth" w:hint="cs"/>
          <w:color w:val="008000"/>
          <w:spacing w:val="-8"/>
          <w:sz w:val="18"/>
          <w:szCs w:val="18"/>
          <w:rtl/>
        </w:rPr>
        <w:t xml:space="preserve"> {</w:t>
      </w:r>
      <w:r w:rsidR="00C255DC" w:rsidRPr="00C255DC">
        <w:rPr>
          <w:rFonts w:ascii="QCF_P589" w:hAnsi="QCF_P589" w:cs="QCF_P589"/>
          <w:color w:val="008000"/>
          <w:spacing w:val="-8"/>
          <w:sz w:val="18"/>
          <w:szCs w:val="18"/>
          <w:rtl/>
        </w:rPr>
        <w:t>ﭱ ﭲ ﭳ ﭴ ﭵ ﭶ ﭷ ﭸﭹﭺ ﭻ ﭼ ﭽ ﭾ ﭿﮀ ﮁ ﮂ ﮃ ﮄ</w:t>
      </w:r>
      <w:r w:rsidR="00C255DC" w:rsidRPr="00C255DC">
        <w:rPr>
          <w:rFonts w:ascii="QCF_P589" w:hAnsi="QCF_P589" w:cs="QCF_P589" w:hint="cs"/>
          <w:color w:val="008000"/>
          <w:spacing w:val="-8"/>
          <w:sz w:val="18"/>
          <w:szCs w:val="18"/>
          <w:rtl/>
        </w:rPr>
        <w:t xml:space="preserve"> </w:t>
      </w:r>
      <w:r w:rsidR="00C255DC" w:rsidRPr="00C255DC">
        <w:rPr>
          <w:rFonts w:ascii="QCF_P589" w:hAnsi="QCF_P589" w:cs="QCF_P589"/>
          <w:color w:val="008000"/>
          <w:spacing w:val="-8"/>
          <w:sz w:val="18"/>
          <w:szCs w:val="18"/>
          <w:rtl/>
        </w:rPr>
        <w:t>ﮅ ﮆ ﮇ ﮈ ﮉﮊ ﮋ ﮌ ﮍ ﮎ ﮏ ﮐﮑ ﮒ ﮓ ﮔﮕ ﮖ ﮗﮘ ﮙ ﮚ ﮛ ﮜ ﮝﮞ ﮟ ﮠ ﮡ ﮢ ﮣﮤ ﮥ ﮦ ﮧ ﮨ ﮩ</w:t>
      </w:r>
      <w:r w:rsidR="00C255DC" w:rsidRPr="00C255DC">
        <w:rPr>
          <w:rFonts w:ascii="QCF_P589" w:hAnsi="QCF_P589" w:cs="DecoType Thuluth"/>
          <w:color w:val="008000"/>
          <w:spacing w:val="-8"/>
          <w:sz w:val="18"/>
          <w:szCs w:val="18"/>
          <w:rtl/>
        </w:rPr>
        <w:t>}</w:t>
      </w:r>
      <w:r w:rsidR="00C255DC" w:rsidRPr="00C255DC">
        <w:rPr>
          <w:rFonts w:cs="AL-Hotham" w:hint="cs"/>
          <w:color w:val="008000"/>
          <w:spacing w:val="-8"/>
          <w:sz w:val="18"/>
          <w:szCs w:val="18"/>
          <w:rtl/>
        </w:rPr>
        <w:t xml:space="preserve"> </w:t>
      </w:r>
      <w:r w:rsidRPr="00C255DC">
        <w:rPr>
          <w:rFonts w:asciiTheme="majorBidi" w:hAnsiTheme="majorBidi" w:cstheme="majorBidi"/>
          <w:b/>
          <w:bCs/>
          <w:spacing w:val="-8"/>
          <w:sz w:val="18"/>
          <w:szCs w:val="18"/>
          <w:rtl/>
        </w:rPr>
        <w:t xml:space="preserve">[الانشقاق: 6- 15]. </w:t>
      </w:r>
    </w:p>
    <w:p w:rsidR="00914E72" w:rsidRPr="00C255DC" w:rsidRDefault="00914E72" w:rsidP="00C255DC">
      <w:pPr>
        <w:pStyle w:val="a3"/>
        <w:widowControl w:val="0"/>
        <w:bidi/>
        <w:spacing w:before="0" w:beforeAutospacing="0" w:after="120" w:afterAutospacing="0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C255DC">
        <w:rPr>
          <w:rFonts w:asciiTheme="majorBidi" w:hAnsiTheme="majorBidi" w:cstheme="majorBidi"/>
          <w:b/>
          <w:bCs/>
          <w:spacing w:val="-4"/>
          <w:sz w:val="18"/>
          <w:szCs w:val="18"/>
          <w:rtl/>
        </w:rPr>
        <w:t>وقال تعالى:</w:t>
      </w:r>
      <w:r w:rsidRPr="00C255DC">
        <w:rPr>
          <w:rFonts w:asciiTheme="majorBidi" w:hAnsiTheme="majorBidi" w:cstheme="majorBidi"/>
          <w:b/>
          <w:bCs/>
          <w:color w:val="008000"/>
          <w:spacing w:val="-4"/>
          <w:sz w:val="18"/>
          <w:szCs w:val="18"/>
          <w:rtl/>
        </w:rPr>
        <w:t xml:space="preserve"> </w:t>
      </w:r>
      <w:r w:rsidR="00C255DC" w:rsidRPr="00C255DC">
        <w:rPr>
          <w:rFonts w:cs="DecoType Thuluth" w:hint="cs"/>
          <w:color w:val="008000"/>
          <w:spacing w:val="-4"/>
          <w:sz w:val="18"/>
          <w:szCs w:val="18"/>
          <w:rtl/>
        </w:rPr>
        <w:t>{</w:t>
      </w:r>
      <w:r w:rsidR="00C255DC" w:rsidRPr="00C255DC">
        <w:rPr>
          <w:rFonts w:ascii="QCF_P299" w:hAnsi="QCF_P299" w:cs="QCF_P299"/>
          <w:color w:val="008000"/>
          <w:spacing w:val="-4"/>
          <w:sz w:val="18"/>
          <w:szCs w:val="18"/>
          <w:rtl/>
        </w:rPr>
        <w:t>ﭬ ﭭ ﭮ ﭯ ﭰ ﭱ ﭲ ﭳ ﭴ ﭵ ﭶ</w:t>
      </w:r>
      <w:r w:rsidR="00C255DC" w:rsidRPr="00C255DC">
        <w:rPr>
          <w:rFonts w:cs="DecoType Thuluth" w:hint="cs"/>
          <w:color w:val="008000"/>
          <w:spacing w:val="-4"/>
          <w:sz w:val="18"/>
          <w:szCs w:val="18"/>
          <w:rtl/>
        </w:rPr>
        <w:t>}</w:t>
      </w:r>
      <w:r w:rsidR="00C255DC" w:rsidRPr="00C255DC">
        <w:rPr>
          <w:rFonts w:cs="AL-Hotham" w:hint="cs"/>
          <w:color w:val="008000"/>
          <w:spacing w:val="-4"/>
          <w:sz w:val="18"/>
          <w:szCs w:val="18"/>
          <w:rtl/>
        </w:rPr>
        <w:t xml:space="preserve"> </w:t>
      </w:r>
      <w:r w:rsidRPr="00C255DC">
        <w:rPr>
          <w:rFonts w:asciiTheme="majorBidi" w:hAnsiTheme="majorBidi" w:cstheme="majorBidi"/>
          <w:b/>
          <w:bCs/>
          <w:spacing w:val="-4"/>
          <w:sz w:val="18"/>
          <w:szCs w:val="18"/>
          <w:rtl/>
        </w:rPr>
        <w:t>[الكهف: 48]</w:t>
      </w:r>
      <w:r w:rsidRPr="00C255DC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وقال تعالى:</w:t>
      </w:r>
      <w:r w:rsidRPr="00C255DC">
        <w:rPr>
          <w:rFonts w:asciiTheme="majorBidi" w:hAnsiTheme="majorBidi" w:cstheme="majorBidi"/>
          <w:b/>
          <w:bCs/>
          <w:color w:val="008000"/>
          <w:sz w:val="18"/>
          <w:szCs w:val="18"/>
          <w:rtl/>
        </w:rPr>
        <w:t xml:space="preserve"> </w:t>
      </w:r>
      <w:r w:rsidR="00C255DC" w:rsidRPr="00C255DC">
        <w:rPr>
          <w:rFonts w:cs="DecoType Thuluth" w:hint="cs"/>
          <w:color w:val="008000"/>
          <w:sz w:val="18"/>
          <w:szCs w:val="18"/>
          <w:rtl/>
        </w:rPr>
        <w:t>{</w:t>
      </w:r>
      <w:r w:rsidR="00C255DC" w:rsidRPr="00C255DC">
        <w:rPr>
          <w:rFonts w:ascii="QCF_P299" w:hAnsi="QCF_P299" w:cs="QCF_P299"/>
          <w:color w:val="008000"/>
          <w:sz w:val="18"/>
          <w:szCs w:val="18"/>
          <w:rtl/>
        </w:rPr>
        <w:t>ﭾ ﭿ ﮀ ﮁ ﮂ ﮃ ﮄ ﮅ ﮆ ﮇ ﮈ ﮉ ﮊ ﮋ ﮌ ﮍ ﮎ ﮏ ﮐ ﮑ ﮒ ﮓ ﮔ ﮕ ﮖ ﮗ ﮘ ﮙ ﮚ</w:t>
      </w:r>
      <w:r w:rsidR="00C255DC" w:rsidRPr="00C255DC">
        <w:rPr>
          <w:rFonts w:ascii="QCF_P299" w:hAnsi="QCF_P299" w:cs="DecoType Thuluth"/>
          <w:color w:val="008000"/>
          <w:sz w:val="18"/>
          <w:szCs w:val="18"/>
          <w:rtl/>
        </w:rPr>
        <w:t>}</w:t>
      </w:r>
      <w:r w:rsidR="00C255DC" w:rsidRPr="00C255DC">
        <w:rPr>
          <w:rFonts w:cs="AL-Hotham" w:hint="cs"/>
          <w:color w:val="008000"/>
          <w:sz w:val="18"/>
          <w:szCs w:val="18"/>
          <w:rtl/>
        </w:rPr>
        <w:t xml:space="preserve"> </w:t>
      </w:r>
      <w:r w:rsidRPr="00C255DC">
        <w:rPr>
          <w:rFonts w:asciiTheme="majorBidi" w:hAnsiTheme="majorBidi" w:cstheme="majorBidi"/>
          <w:b/>
          <w:bCs/>
          <w:sz w:val="18"/>
          <w:szCs w:val="18"/>
          <w:rtl/>
        </w:rPr>
        <w:t>[الكهف: 49] وقال تعالى:</w:t>
      </w:r>
      <w:r w:rsidRPr="00C255DC">
        <w:rPr>
          <w:rFonts w:asciiTheme="majorBidi" w:hAnsiTheme="majorBidi" w:cstheme="majorBidi"/>
          <w:b/>
          <w:bCs/>
          <w:color w:val="008000"/>
          <w:sz w:val="18"/>
          <w:szCs w:val="18"/>
          <w:rtl/>
        </w:rPr>
        <w:t xml:space="preserve"> </w:t>
      </w:r>
      <w:r w:rsidR="00C255DC" w:rsidRPr="00C255DC">
        <w:rPr>
          <w:rFonts w:cs="DecoType Thuluth" w:hint="cs"/>
          <w:color w:val="008000"/>
          <w:sz w:val="18"/>
          <w:szCs w:val="18"/>
          <w:rtl/>
        </w:rPr>
        <w:t>{</w:t>
      </w:r>
      <w:r w:rsidR="00C255DC" w:rsidRPr="00C255DC">
        <w:rPr>
          <w:rFonts w:ascii="QCF_P261" w:hAnsi="QCF_P261" w:cs="QCF_P261"/>
          <w:color w:val="008000"/>
          <w:sz w:val="18"/>
          <w:szCs w:val="18"/>
          <w:rtl/>
        </w:rPr>
        <w:t>ﮡ ﮢ ﮣ ﮤ ﮥ ﮦ ﮧ ﮨ ﮩ ﮪ ﮫ</w:t>
      </w:r>
      <w:r w:rsidR="00C255DC" w:rsidRPr="00C255DC">
        <w:rPr>
          <w:rFonts w:ascii="QCF_P261" w:hAnsi="QCF_P261" w:cs="DecoType Thuluth"/>
          <w:color w:val="008000"/>
          <w:sz w:val="18"/>
          <w:szCs w:val="18"/>
          <w:rtl/>
        </w:rPr>
        <w:t>}</w:t>
      </w:r>
      <w:r w:rsidR="00C255DC" w:rsidRPr="00C255DC">
        <w:rPr>
          <w:rFonts w:cs="AL-Hotham" w:hint="cs"/>
          <w:color w:val="008000"/>
          <w:sz w:val="18"/>
          <w:szCs w:val="18"/>
          <w:rtl/>
        </w:rPr>
        <w:t xml:space="preserve"> </w:t>
      </w:r>
      <w:r w:rsidRPr="00C255DC">
        <w:rPr>
          <w:rFonts w:asciiTheme="majorBidi" w:hAnsiTheme="majorBidi" w:cstheme="majorBidi"/>
          <w:b/>
          <w:bCs/>
          <w:sz w:val="18"/>
          <w:szCs w:val="18"/>
          <w:rtl/>
        </w:rPr>
        <w:t>[إبراهيم: 48] إلى آخر السورة. وقال تعالى:</w:t>
      </w:r>
      <w:r w:rsidRPr="00C255DC">
        <w:rPr>
          <w:rFonts w:asciiTheme="majorBidi" w:hAnsiTheme="majorBidi" w:cstheme="majorBidi"/>
          <w:b/>
          <w:bCs/>
          <w:color w:val="008000"/>
          <w:sz w:val="18"/>
          <w:szCs w:val="18"/>
          <w:rtl/>
        </w:rPr>
        <w:t xml:space="preserve"> </w:t>
      </w:r>
      <w:r w:rsidR="00C255DC" w:rsidRPr="00C255DC">
        <w:rPr>
          <w:rFonts w:cs="DecoType Thuluth" w:hint="cs"/>
          <w:color w:val="008000"/>
          <w:sz w:val="18"/>
          <w:szCs w:val="18"/>
          <w:rtl/>
        </w:rPr>
        <w:t>{</w:t>
      </w:r>
      <w:r w:rsidR="00C255DC" w:rsidRPr="00C255DC">
        <w:rPr>
          <w:rFonts w:ascii="QCF_P468" w:hAnsi="QCF_P468" w:cs="QCF_P468"/>
          <w:color w:val="008000"/>
          <w:sz w:val="18"/>
          <w:szCs w:val="18"/>
          <w:rtl/>
        </w:rPr>
        <w:t>ﯜ ﯝ ﯞ ﯟ</w:t>
      </w:r>
      <w:r w:rsidR="00C255DC" w:rsidRPr="00C255DC">
        <w:rPr>
          <w:rFonts w:ascii="QCF_P468" w:hAnsi="QCF_P468" w:cs="DecoType Thuluth"/>
          <w:color w:val="008000"/>
          <w:sz w:val="18"/>
          <w:szCs w:val="18"/>
          <w:rtl/>
        </w:rPr>
        <w:t>}</w:t>
      </w:r>
      <w:r w:rsidR="00C255DC" w:rsidRPr="00C255DC">
        <w:rPr>
          <w:rFonts w:cs="AL-Hotham" w:hint="cs"/>
          <w:color w:val="008000"/>
          <w:sz w:val="18"/>
          <w:szCs w:val="18"/>
          <w:rtl/>
        </w:rPr>
        <w:t xml:space="preserve"> </w:t>
      </w:r>
      <w:r w:rsidRPr="00C255DC">
        <w:rPr>
          <w:rFonts w:asciiTheme="majorBidi" w:hAnsiTheme="majorBidi" w:cstheme="majorBidi"/>
          <w:b/>
          <w:bCs/>
          <w:sz w:val="18"/>
          <w:szCs w:val="18"/>
          <w:rtl/>
        </w:rPr>
        <w:t xml:space="preserve">[غافر: 15] الآية، إلى قوله: </w:t>
      </w:r>
      <w:r w:rsidR="00C255DC" w:rsidRPr="00C255DC">
        <w:rPr>
          <w:rFonts w:cs="DecoType Thuluth" w:hint="cs"/>
          <w:color w:val="008000"/>
          <w:sz w:val="18"/>
          <w:szCs w:val="18"/>
          <w:rtl/>
        </w:rPr>
        <w:t>{</w:t>
      </w:r>
      <w:r w:rsidR="00C255DC" w:rsidRPr="00C255DC">
        <w:rPr>
          <w:rFonts w:ascii="QCF_P076" w:hAnsi="QCF_P076" w:cs="QCF_P076"/>
          <w:color w:val="008000"/>
          <w:sz w:val="18"/>
          <w:szCs w:val="18"/>
          <w:rtl/>
        </w:rPr>
        <w:t>ﯤ ﯥ ﯦ ﯧ ﯨ</w:t>
      </w:r>
      <w:r w:rsidR="00C255DC" w:rsidRPr="00C255DC">
        <w:rPr>
          <w:rFonts w:ascii="QCF_P076" w:hAnsi="QCF_P076" w:cs="DecoType Thuluth"/>
          <w:color w:val="008000"/>
          <w:sz w:val="18"/>
          <w:szCs w:val="18"/>
          <w:rtl/>
        </w:rPr>
        <w:t>}</w:t>
      </w:r>
      <w:r w:rsidR="00C255DC" w:rsidRPr="00C255DC">
        <w:rPr>
          <w:rFonts w:cs="AL-Hotham" w:hint="cs"/>
          <w:color w:val="008000"/>
          <w:sz w:val="18"/>
          <w:szCs w:val="18"/>
          <w:rtl/>
        </w:rPr>
        <w:t xml:space="preserve"> </w:t>
      </w:r>
      <w:r w:rsidRPr="00C255DC">
        <w:rPr>
          <w:rFonts w:asciiTheme="majorBidi" w:hAnsiTheme="majorBidi" w:cstheme="majorBidi"/>
          <w:b/>
          <w:bCs/>
          <w:sz w:val="18"/>
          <w:szCs w:val="18"/>
          <w:rtl/>
        </w:rPr>
        <w:t xml:space="preserve">[غافر: 17] وقال </w:t>
      </w:r>
      <w:r w:rsidRPr="00C255DC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>تعالى:</w:t>
      </w:r>
      <w:r w:rsidRPr="00C255DC">
        <w:rPr>
          <w:rFonts w:asciiTheme="majorBidi" w:hAnsiTheme="majorBidi" w:cstheme="majorBidi"/>
          <w:b/>
          <w:bCs/>
          <w:color w:val="008000"/>
          <w:sz w:val="18"/>
          <w:szCs w:val="18"/>
          <w:rtl/>
        </w:rPr>
        <w:t xml:space="preserve"> </w:t>
      </w:r>
      <w:r w:rsidR="00C255DC" w:rsidRPr="00C255DC">
        <w:rPr>
          <w:rFonts w:cs="DecoType Thuluth" w:hint="cs"/>
          <w:color w:val="008000"/>
          <w:sz w:val="18"/>
          <w:szCs w:val="18"/>
          <w:rtl/>
        </w:rPr>
        <w:t>{</w:t>
      </w:r>
      <w:r w:rsidR="00C255DC" w:rsidRPr="00C255DC">
        <w:rPr>
          <w:rFonts w:ascii="QCF_P047" w:hAnsi="QCF_P047" w:cs="QCF_P047"/>
          <w:color w:val="008000"/>
          <w:sz w:val="18"/>
          <w:szCs w:val="18"/>
          <w:rtl/>
        </w:rPr>
        <w:t>ﯸ ﯹ ﯺ ﯻ ﯼ ﯽ ﯾ ﯿ ﰀ ﰁ ﰂ ﰃ ﰄ ﰅ ﰆ ﰇ</w:t>
      </w:r>
      <w:r w:rsidR="00C255DC" w:rsidRPr="00C255DC">
        <w:rPr>
          <w:rFonts w:cs="DecoType Thuluth" w:hint="cs"/>
          <w:color w:val="008000"/>
          <w:sz w:val="18"/>
          <w:szCs w:val="18"/>
          <w:rtl/>
        </w:rPr>
        <w:t>}</w:t>
      </w:r>
      <w:r w:rsidR="00C255DC" w:rsidRPr="00C255DC">
        <w:rPr>
          <w:rFonts w:cs="AL-Hotham" w:hint="cs"/>
          <w:color w:val="008000"/>
          <w:sz w:val="18"/>
          <w:szCs w:val="18"/>
          <w:rtl/>
        </w:rPr>
        <w:t xml:space="preserve"> </w:t>
      </w:r>
      <w:r w:rsidRPr="00C255DC">
        <w:rPr>
          <w:rFonts w:asciiTheme="majorBidi" w:hAnsiTheme="majorBidi" w:cstheme="majorBidi"/>
          <w:b/>
          <w:bCs/>
          <w:sz w:val="18"/>
          <w:szCs w:val="18"/>
          <w:rtl/>
        </w:rPr>
        <w:t>[البقرة: 281].</w:t>
      </w:r>
    </w:p>
    <w:p w:rsidR="00914E72" w:rsidRPr="00C255DC" w:rsidRDefault="00914E72" w:rsidP="00C255DC">
      <w:pPr>
        <w:pStyle w:val="a3"/>
        <w:widowControl w:val="0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pacing w:val="-6"/>
          <w:sz w:val="18"/>
          <w:szCs w:val="18"/>
          <w:rtl/>
        </w:rPr>
      </w:pPr>
      <w:r w:rsidRPr="00C255DC">
        <w:rPr>
          <w:rFonts w:asciiTheme="majorBidi" w:hAnsiTheme="majorBidi" w:cstheme="majorBidi"/>
          <w:b/>
          <w:bCs/>
          <w:spacing w:val="-6"/>
          <w:sz w:val="18"/>
          <w:szCs w:val="18"/>
          <w:rtl/>
        </w:rPr>
        <w:t xml:space="preserve">وروى البخاري -رحمه الله- في صحيحه، عن عائشةَ أن النبي </w:t>
      </w:r>
      <w:r w:rsidRPr="00C255DC">
        <w:rPr>
          <w:rFonts w:asciiTheme="majorBidi" w:hAnsiTheme="majorBidi" w:cstheme="majorBidi"/>
          <w:b/>
          <w:bCs/>
          <w:spacing w:val="-6"/>
          <w:position w:val="-4"/>
          <w:sz w:val="18"/>
          <w:szCs w:val="18"/>
        </w:rPr>
        <w:t></w:t>
      </w:r>
      <w:r w:rsidRPr="00C255DC">
        <w:rPr>
          <w:rFonts w:asciiTheme="majorBidi" w:hAnsiTheme="majorBidi" w:cstheme="majorBidi"/>
          <w:b/>
          <w:bCs/>
          <w:spacing w:val="-6"/>
          <w:sz w:val="18"/>
          <w:szCs w:val="18"/>
          <w:rtl/>
        </w:rPr>
        <w:t xml:space="preserve"> قال: </w:t>
      </w:r>
      <w:r w:rsidRPr="00C255DC">
        <w:rPr>
          <w:rFonts w:asciiTheme="majorBidi" w:hAnsiTheme="majorBidi" w:cstheme="majorBidi"/>
          <w:b/>
          <w:bCs/>
          <w:color w:val="0000FF"/>
          <w:spacing w:val="-6"/>
          <w:sz w:val="18"/>
          <w:szCs w:val="18"/>
          <w:rtl/>
        </w:rPr>
        <w:t xml:space="preserve">((ليس أحدٌ يُحاسَب يوم القيامة إلا هلك، فقلت: يا رسول الله، أليس قد قال الله تعالى: {ﭺ ﭻ ﭼ ﭽ ﭾ ﭿﮀ ﮁ ﮂ ﮃ} [الانشقاق: 7- 8] فقال رسول الله </w:t>
      </w:r>
      <w:r w:rsidRPr="00C255DC">
        <w:rPr>
          <w:rFonts w:asciiTheme="majorBidi" w:hAnsiTheme="majorBidi" w:cstheme="majorBidi"/>
          <w:b/>
          <w:bCs/>
          <w:color w:val="0000FF"/>
          <w:spacing w:val="-6"/>
          <w:position w:val="-4"/>
          <w:sz w:val="18"/>
          <w:szCs w:val="18"/>
        </w:rPr>
        <w:t></w:t>
      </w:r>
      <w:r w:rsidRPr="00C255DC">
        <w:rPr>
          <w:rFonts w:asciiTheme="majorBidi" w:hAnsiTheme="majorBidi" w:cstheme="majorBidi"/>
          <w:b/>
          <w:bCs/>
          <w:color w:val="0000FF"/>
          <w:spacing w:val="-6"/>
          <w:sz w:val="18"/>
          <w:szCs w:val="18"/>
          <w:rtl/>
        </w:rPr>
        <w:t>: إنما ذلك العرضُ، وليس أحد يناقَشُ الحسابَ يوم القيامة إلا عُذِّبَ))</w:t>
      </w:r>
      <w:r w:rsidRPr="00C255DC">
        <w:rPr>
          <w:rFonts w:asciiTheme="majorBidi" w:hAnsiTheme="majorBidi" w:cstheme="majorBidi"/>
          <w:b/>
          <w:bCs/>
          <w:spacing w:val="-6"/>
          <w:sz w:val="18"/>
          <w:szCs w:val="18"/>
          <w:rtl/>
        </w:rPr>
        <w:t xml:space="preserve"> الحديث أخرجه البخاري ومسلم. يعني: أنه لو ناقش الله </w:t>
      </w:r>
      <w:r w:rsidRPr="00C255DC">
        <w:rPr>
          <w:rFonts w:asciiTheme="majorBidi" w:hAnsiTheme="majorBidi" w:cstheme="majorBidi"/>
          <w:b/>
          <w:bCs/>
          <w:spacing w:val="-6"/>
          <w:position w:val="-4"/>
          <w:sz w:val="18"/>
          <w:szCs w:val="18"/>
        </w:rPr>
        <w:t></w:t>
      </w:r>
      <w:r w:rsidRPr="00C255DC">
        <w:rPr>
          <w:rFonts w:asciiTheme="majorBidi" w:hAnsiTheme="majorBidi" w:cstheme="majorBidi"/>
          <w:b/>
          <w:bCs/>
          <w:spacing w:val="-6"/>
          <w:sz w:val="18"/>
          <w:szCs w:val="18"/>
          <w:rtl/>
        </w:rPr>
        <w:t xml:space="preserve"> الحسابَ لعبيده لعذبهم، وهو غير ظالم لهم، لكنه تعالى يعفو ويصفح. </w:t>
      </w:r>
    </w:p>
    <w:p w:rsidR="003B190E" w:rsidRPr="00C255DC" w:rsidRDefault="003B190E" w:rsidP="00C255DC">
      <w:pPr>
        <w:jc w:val="center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  <w:r w:rsidRPr="00C255DC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المراجع والمصادر</w:t>
      </w:r>
    </w:p>
    <w:p w:rsidR="003B190E" w:rsidRPr="00C255DC" w:rsidRDefault="003B190E" w:rsidP="00C255DC">
      <w:pPr>
        <w:numPr>
          <w:ilvl w:val="0"/>
          <w:numId w:val="1"/>
        </w:numPr>
        <w:spacing w:after="120"/>
        <w:ind w:left="510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C255DC">
        <w:rPr>
          <w:rFonts w:asciiTheme="majorBidi" w:hAnsiTheme="majorBidi" w:cstheme="majorBidi"/>
          <w:b/>
          <w:bCs/>
          <w:sz w:val="18"/>
          <w:szCs w:val="18"/>
          <w:rtl/>
        </w:rPr>
        <w:t>عبد الستار فتح الله سعيد، التفسير الموضوعي ، مطبعة مكتبة الدعوة، 1987م.</w:t>
      </w:r>
    </w:p>
    <w:p w:rsidR="003B190E" w:rsidRPr="00C255DC" w:rsidRDefault="003B190E" w:rsidP="00C255DC">
      <w:pPr>
        <w:numPr>
          <w:ilvl w:val="0"/>
          <w:numId w:val="1"/>
        </w:numPr>
        <w:spacing w:after="120"/>
        <w:ind w:left="510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255DC">
        <w:rPr>
          <w:rFonts w:asciiTheme="majorBidi" w:hAnsiTheme="majorBidi" w:cstheme="majorBidi"/>
          <w:b/>
          <w:bCs/>
          <w:sz w:val="18"/>
          <w:szCs w:val="18"/>
          <w:rtl/>
        </w:rPr>
        <w:t xml:space="preserve">محمد السيد الكومي، التفسير الموضوعي </w:t>
      </w:r>
      <w:r w:rsidRPr="00C255DC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 xml:space="preserve"> </w:t>
      </w:r>
      <w:r w:rsidRPr="00C255DC">
        <w:rPr>
          <w:rFonts w:asciiTheme="majorBidi" w:hAnsiTheme="majorBidi" w:cstheme="majorBidi"/>
          <w:b/>
          <w:bCs/>
          <w:sz w:val="18"/>
          <w:szCs w:val="18"/>
          <w:rtl/>
        </w:rPr>
        <w:t>مطبعة الأزهرية، 1967م.</w:t>
      </w:r>
    </w:p>
    <w:p w:rsidR="003B190E" w:rsidRPr="00C255DC" w:rsidRDefault="003B190E" w:rsidP="00C255DC">
      <w:pPr>
        <w:numPr>
          <w:ilvl w:val="0"/>
          <w:numId w:val="1"/>
        </w:numPr>
        <w:spacing w:after="120"/>
        <w:ind w:left="510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C255DC">
        <w:rPr>
          <w:rFonts w:asciiTheme="majorBidi" w:hAnsiTheme="majorBidi" w:cstheme="majorBidi"/>
          <w:b/>
          <w:bCs/>
          <w:sz w:val="18"/>
          <w:szCs w:val="18"/>
          <w:rtl/>
        </w:rPr>
        <w:t>ابن أبي العز الحنفي، شرح العقيدة الطحاوية ،بيروت، المكتب الإسلامي، 1391هـ</w:t>
      </w:r>
      <w:r w:rsidRPr="00C255DC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.</w:t>
      </w:r>
    </w:p>
    <w:p w:rsidR="003B190E" w:rsidRPr="00C255DC" w:rsidRDefault="003B190E" w:rsidP="00C255DC">
      <w:pPr>
        <w:numPr>
          <w:ilvl w:val="0"/>
          <w:numId w:val="1"/>
        </w:numPr>
        <w:spacing w:after="120"/>
        <w:ind w:left="510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C255DC">
        <w:rPr>
          <w:rFonts w:asciiTheme="majorBidi" w:hAnsiTheme="majorBidi" w:cstheme="majorBidi"/>
          <w:b/>
          <w:bCs/>
          <w:sz w:val="18"/>
          <w:szCs w:val="18"/>
          <w:rtl/>
        </w:rPr>
        <w:t>أبو عبد الله بن أحمد الأنصاري القرطبي، تفسير القرطبي: الجامع لأحكام القرآن ،دار الكتاب العربي، 2004م.</w:t>
      </w:r>
    </w:p>
    <w:p w:rsidR="003B190E" w:rsidRPr="00C255DC" w:rsidRDefault="003B190E" w:rsidP="00C255DC">
      <w:pPr>
        <w:numPr>
          <w:ilvl w:val="0"/>
          <w:numId w:val="1"/>
        </w:numPr>
        <w:spacing w:after="120"/>
        <w:ind w:left="510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C255DC">
        <w:rPr>
          <w:rFonts w:asciiTheme="majorBidi" w:hAnsiTheme="majorBidi" w:cstheme="majorBidi"/>
          <w:b/>
          <w:bCs/>
          <w:sz w:val="18"/>
          <w:szCs w:val="18"/>
          <w:rtl/>
        </w:rPr>
        <w:t>محمد علي الفقي،فقه المعاملات:  دراسة مقارنة ،مجموعة النيل العربية، 2000م.</w:t>
      </w:r>
    </w:p>
    <w:p w:rsidR="003B190E" w:rsidRPr="00C255DC" w:rsidRDefault="003B190E" w:rsidP="00C255DC">
      <w:pPr>
        <w:numPr>
          <w:ilvl w:val="0"/>
          <w:numId w:val="1"/>
        </w:numPr>
        <w:spacing w:after="120"/>
        <w:ind w:left="510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C255DC">
        <w:rPr>
          <w:rFonts w:asciiTheme="majorBidi" w:hAnsiTheme="majorBidi" w:cstheme="majorBidi"/>
          <w:b/>
          <w:bCs/>
          <w:sz w:val="18"/>
          <w:szCs w:val="18"/>
          <w:rtl/>
        </w:rPr>
        <w:t>مُوفَّق الدين أبو محمد عبد الله بن أحمد بن محمد بن</w:t>
      </w:r>
      <w:r w:rsidRPr="00C255DC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  <w:r w:rsidRPr="00C255DC">
        <w:rPr>
          <w:rFonts w:asciiTheme="majorBidi" w:hAnsiTheme="majorBidi" w:cstheme="majorBidi"/>
          <w:b/>
          <w:bCs/>
          <w:sz w:val="18"/>
          <w:szCs w:val="18"/>
          <w:rtl/>
        </w:rPr>
        <w:t>قدامة المقدسي الجمّاعيلي الدّمشقي الصالحي الحنبلي،المغني ،1999م.</w:t>
      </w:r>
    </w:p>
    <w:p w:rsidR="003B190E" w:rsidRPr="00C255DC" w:rsidRDefault="003B190E" w:rsidP="00C255DC">
      <w:pPr>
        <w:numPr>
          <w:ilvl w:val="0"/>
          <w:numId w:val="1"/>
        </w:numPr>
        <w:spacing w:after="120"/>
        <w:ind w:left="510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C255DC">
        <w:rPr>
          <w:rFonts w:asciiTheme="majorBidi" w:hAnsiTheme="majorBidi" w:cstheme="majorBidi"/>
          <w:b/>
          <w:bCs/>
          <w:sz w:val="18"/>
          <w:szCs w:val="18"/>
          <w:rtl/>
        </w:rPr>
        <w:t xml:space="preserve">أبو بكر بن العربي، أحكام القرآن </w:t>
      </w:r>
      <w:r w:rsidRPr="00C255DC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،</w:t>
      </w:r>
      <w:r w:rsidRPr="00C255DC">
        <w:rPr>
          <w:rFonts w:asciiTheme="majorBidi" w:hAnsiTheme="majorBidi" w:cstheme="majorBidi"/>
          <w:b/>
          <w:bCs/>
          <w:sz w:val="18"/>
          <w:szCs w:val="18"/>
          <w:rtl/>
        </w:rPr>
        <w:t>تحقيق محمد عبد القادر عطا، دار الكتب العلمية، 1996م.</w:t>
      </w:r>
    </w:p>
    <w:p w:rsidR="003B190E" w:rsidRPr="00C255DC" w:rsidRDefault="003B190E" w:rsidP="00C255DC">
      <w:pPr>
        <w:pStyle w:val="a4"/>
        <w:numPr>
          <w:ilvl w:val="0"/>
          <w:numId w:val="1"/>
        </w:numPr>
        <w:spacing w:after="120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255DC">
        <w:rPr>
          <w:rFonts w:asciiTheme="majorBidi" w:hAnsiTheme="majorBidi" w:cstheme="majorBidi"/>
          <w:b/>
          <w:bCs/>
          <w:sz w:val="18"/>
          <w:szCs w:val="18"/>
          <w:rtl/>
        </w:rPr>
        <w:t>أبو بكر أحمد الجصاص، أحكام القرآنبيروت، دار الكتب العلمية، 1993م.</w:t>
      </w:r>
    </w:p>
    <w:p w:rsidR="003B190E" w:rsidRPr="00C255DC" w:rsidRDefault="003B190E" w:rsidP="00C255DC">
      <w:pPr>
        <w:spacing w:after="120"/>
        <w:ind w:left="510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</w:p>
    <w:p w:rsidR="003B190E" w:rsidRPr="00C255DC" w:rsidRDefault="003B190E" w:rsidP="00C255DC">
      <w:pPr>
        <w:numPr>
          <w:ilvl w:val="0"/>
          <w:numId w:val="1"/>
        </w:numPr>
        <w:spacing w:after="120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255DC">
        <w:rPr>
          <w:rFonts w:asciiTheme="majorBidi" w:hAnsiTheme="majorBidi" w:cstheme="majorBidi"/>
          <w:b/>
          <w:bCs/>
          <w:sz w:val="18"/>
          <w:szCs w:val="18"/>
          <w:rtl/>
        </w:rPr>
        <w:t>محمد الأمين الشِّنقيطي،  أضواء البيان في إيضاح القرآن بالقرآن، بيروت، دار الفكر، 1415هـ.</w:t>
      </w:r>
    </w:p>
    <w:p w:rsidR="003B190E" w:rsidRPr="00C255DC" w:rsidRDefault="003B190E" w:rsidP="00C255DC">
      <w:pPr>
        <w:numPr>
          <w:ilvl w:val="0"/>
          <w:numId w:val="1"/>
        </w:numPr>
        <w:spacing w:after="120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C255DC">
        <w:rPr>
          <w:rFonts w:asciiTheme="majorBidi" w:hAnsiTheme="majorBidi" w:cstheme="majorBidi"/>
          <w:b/>
          <w:bCs/>
          <w:sz w:val="18"/>
          <w:szCs w:val="18"/>
          <w:rtl/>
        </w:rPr>
        <w:t>عماد الدين أبو الفداء إسماعيل بن كثير القرشي</w:t>
      </w:r>
      <w:r w:rsidRPr="00C255DC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  <w:r w:rsidRPr="00C255DC">
        <w:rPr>
          <w:rFonts w:asciiTheme="majorBidi" w:hAnsiTheme="majorBidi" w:cstheme="majorBidi"/>
          <w:b/>
          <w:bCs/>
          <w:sz w:val="18"/>
          <w:szCs w:val="18"/>
          <w:rtl/>
        </w:rPr>
        <w:t>الدمشقي,  تفسير القرآن العظيم ،</w:t>
      </w:r>
      <w:r w:rsidRPr="00C255DC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 xml:space="preserve"> </w:t>
      </w:r>
      <w:r w:rsidRPr="00C255DC">
        <w:rPr>
          <w:rFonts w:asciiTheme="majorBidi" w:hAnsiTheme="majorBidi" w:cstheme="majorBidi"/>
          <w:b/>
          <w:bCs/>
          <w:sz w:val="18"/>
          <w:szCs w:val="18"/>
          <w:rtl/>
        </w:rPr>
        <w:t>دار الراية للنشر والتوزيع، 1993م.</w:t>
      </w:r>
    </w:p>
    <w:p w:rsidR="003B190E" w:rsidRPr="00C255DC" w:rsidRDefault="003B190E" w:rsidP="00C255DC">
      <w:pPr>
        <w:numPr>
          <w:ilvl w:val="0"/>
          <w:numId w:val="1"/>
        </w:numPr>
        <w:spacing w:after="120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255DC">
        <w:rPr>
          <w:rFonts w:asciiTheme="majorBidi" w:hAnsiTheme="majorBidi" w:cstheme="majorBidi"/>
          <w:b/>
          <w:bCs/>
          <w:sz w:val="18"/>
          <w:szCs w:val="18"/>
          <w:rtl/>
        </w:rPr>
        <w:t xml:space="preserve">أبو القاسم الحسين بن محمد المعروف بـالراغب الأصفهاني، المفردات في غريب القرآن </w:t>
      </w:r>
      <w:r w:rsidRPr="00C255DC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،</w:t>
      </w:r>
      <w:r w:rsidRPr="00C255DC">
        <w:rPr>
          <w:rFonts w:asciiTheme="majorBidi" w:hAnsiTheme="majorBidi" w:cstheme="majorBidi"/>
          <w:b/>
          <w:bCs/>
          <w:sz w:val="18"/>
          <w:szCs w:val="18"/>
          <w:rtl/>
        </w:rPr>
        <w:t>دار المعرفة للطباعة والنشر، 1999م.</w:t>
      </w:r>
    </w:p>
    <w:p w:rsidR="003B190E" w:rsidRPr="00C255DC" w:rsidRDefault="003B190E" w:rsidP="00C255DC">
      <w:pPr>
        <w:numPr>
          <w:ilvl w:val="0"/>
          <w:numId w:val="1"/>
        </w:numPr>
        <w:spacing w:after="120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255DC">
        <w:rPr>
          <w:rFonts w:asciiTheme="majorBidi" w:hAnsiTheme="majorBidi" w:cstheme="majorBidi"/>
          <w:b/>
          <w:bCs/>
          <w:sz w:val="18"/>
          <w:szCs w:val="18"/>
          <w:rtl/>
        </w:rPr>
        <w:t>عمر عبد العزيز المترك، الربا والمعاملات المعاصرة، دار العاصمة،  1417هـ.</w:t>
      </w:r>
    </w:p>
    <w:p w:rsidR="003B190E" w:rsidRPr="00C255DC" w:rsidRDefault="003B190E" w:rsidP="00C255DC">
      <w:pPr>
        <w:numPr>
          <w:ilvl w:val="0"/>
          <w:numId w:val="1"/>
        </w:numPr>
        <w:spacing w:after="120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C255DC">
        <w:rPr>
          <w:rFonts w:asciiTheme="majorBidi" w:hAnsiTheme="majorBidi" w:cstheme="majorBidi"/>
          <w:b/>
          <w:bCs/>
          <w:sz w:val="18"/>
          <w:szCs w:val="18"/>
          <w:rtl/>
        </w:rPr>
        <w:t xml:space="preserve">عباس محمود العقاد، حقائق الإسلام وأباطيل خصومه </w:t>
      </w:r>
      <w:r w:rsidRPr="00C255DC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،</w:t>
      </w:r>
      <w:r w:rsidRPr="00C255DC">
        <w:rPr>
          <w:rFonts w:asciiTheme="majorBidi" w:hAnsiTheme="majorBidi" w:cstheme="majorBidi"/>
          <w:b/>
          <w:bCs/>
          <w:sz w:val="18"/>
          <w:szCs w:val="18"/>
          <w:rtl/>
        </w:rPr>
        <w:t>مصر، دار نهضة، 1957م.</w:t>
      </w:r>
    </w:p>
    <w:p w:rsidR="003B190E" w:rsidRPr="00C255DC" w:rsidRDefault="003B190E" w:rsidP="00C255DC">
      <w:pPr>
        <w:numPr>
          <w:ilvl w:val="0"/>
          <w:numId w:val="1"/>
        </w:numPr>
        <w:spacing w:after="120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C255DC">
        <w:rPr>
          <w:rFonts w:asciiTheme="majorBidi" w:hAnsiTheme="majorBidi" w:cstheme="majorBidi"/>
          <w:b/>
          <w:bCs/>
          <w:sz w:val="18"/>
          <w:szCs w:val="18"/>
          <w:rtl/>
        </w:rPr>
        <w:t xml:space="preserve">قواعد الدعوة الإسلامية </w:t>
      </w:r>
    </w:p>
    <w:p w:rsidR="003B190E" w:rsidRPr="00C255DC" w:rsidRDefault="003B190E" w:rsidP="00C255DC">
      <w:pPr>
        <w:spacing w:after="120"/>
        <w:ind w:left="227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C255DC">
        <w:rPr>
          <w:rFonts w:asciiTheme="majorBidi" w:hAnsiTheme="majorBidi" w:cstheme="majorBidi"/>
          <w:b/>
          <w:bCs/>
          <w:sz w:val="18"/>
          <w:szCs w:val="18"/>
          <w:rtl/>
        </w:rPr>
        <w:t>الشَّريف حمدان راجح الهجاري، القاهرة، مطابع ابن تيمية، 1413هـ.</w:t>
      </w:r>
    </w:p>
    <w:p w:rsidR="003B190E" w:rsidRPr="00C255DC" w:rsidRDefault="003B190E" w:rsidP="00C255DC">
      <w:pPr>
        <w:numPr>
          <w:ilvl w:val="0"/>
          <w:numId w:val="1"/>
        </w:numPr>
        <w:spacing w:after="120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255DC">
        <w:rPr>
          <w:rFonts w:asciiTheme="majorBidi" w:hAnsiTheme="majorBidi" w:cstheme="majorBidi"/>
          <w:b/>
          <w:bCs/>
          <w:sz w:val="18"/>
          <w:szCs w:val="18"/>
          <w:rtl/>
        </w:rPr>
        <w:t>محمد ربيع المدخلي،منهج الأنبياء في الدعوة إلى الله فيه الحكمة والعقل،المطبعة السلفية، 1993م.</w:t>
      </w:r>
    </w:p>
    <w:p w:rsidR="003B190E" w:rsidRPr="00C255DC" w:rsidRDefault="003B190E" w:rsidP="00C255DC">
      <w:pPr>
        <w:pStyle w:val="a3"/>
        <w:widowControl w:val="0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pacing w:val="-6"/>
          <w:sz w:val="18"/>
          <w:szCs w:val="18"/>
          <w:rtl/>
        </w:rPr>
      </w:pPr>
    </w:p>
    <w:p w:rsidR="00914E72" w:rsidRPr="00C255DC" w:rsidRDefault="00914E72" w:rsidP="00C255DC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3B190E" w:rsidRPr="00C255DC" w:rsidRDefault="003B190E" w:rsidP="00C255DC">
      <w:pPr>
        <w:spacing w:before="60"/>
        <w:rPr>
          <w:rFonts w:asciiTheme="majorBidi" w:eastAsia="Calibri" w:hAnsiTheme="majorBidi" w:cstheme="majorBidi"/>
          <w:i/>
          <w:iCs/>
          <w:sz w:val="18"/>
          <w:szCs w:val="18"/>
          <w:rtl/>
        </w:rPr>
        <w:sectPr w:rsidR="003B190E" w:rsidRPr="00C255DC" w:rsidSect="003B190E">
          <w:type w:val="continuous"/>
          <w:pgSz w:w="11906" w:h="16838"/>
          <w:pgMar w:top="964" w:right="1021" w:bottom="964" w:left="1021" w:header="709" w:footer="709" w:gutter="0"/>
          <w:cols w:num="2" w:space="708"/>
          <w:bidi/>
          <w:rtlGutter/>
          <w:docGrid w:linePitch="360"/>
        </w:sectPr>
      </w:pPr>
    </w:p>
    <w:p w:rsidR="00914E72" w:rsidRPr="00C255DC" w:rsidRDefault="00914E72" w:rsidP="00C255DC">
      <w:pPr>
        <w:spacing w:before="60"/>
        <w:rPr>
          <w:rFonts w:asciiTheme="majorBidi" w:eastAsia="Calibri" w:hAnsiTheme="majorBidi" w:cstheme="majorBidi"/>
          <w:i/>
          <w:iCs/>
          <w:sz w:val="18"/>
          <w:szCs w:val="18"/>
          <w:rtl/>
          <w:lang w:bidi="ar-EG"/>
        </w:rPr>
      </w:pPr>
    </w:p>
    <w:p w:rsidR="00914E72" w:rsidRPr="00C255DC" w:rsidRDefault="00914E72" w:rsidP="00C255DC">
      <w:pPr>
        <w:spacing w:after="120"/>
        <w:ind w:left="227" w:firstLine="493"/>
        <w:jc w:val="lowKashida"/>
        <w:rPr>
          <w:rFonts w:ascii="Calibri" w:hAnsi="Calibri" w:cs="AL-Hotham"/>
          <w:sz w:val="18"/>
          <w:szCs w:val="18"/>
          <w:rtl/>
        </w:rPr>
      </w:pPr>
    </w:p>
    <w:p w:rsidR="00914E72" w:rsidRPr="00C255DC" w:rsidRDefault="00914E72" w:rsidP="00C255DC">
      <w:pPr>
        <w:rPr>
          <w:rFonts w:asciiTheme="majorBidi" w:hAnsiTheme="majorBidi" w:cstheme="majorBidi"/>
          <w:i/>
          <w:iCs/>
          <w:sz w:val="18"/>
          <w:szCs w:val="18"/>
          <w:rtl/>
        </w:rPr>
      </w:pPr>
    </w:p>
    <w:p w:rsidR="00914E72" w:rsidRPr="00C255DC" w:rsidRDefault="00914E72" w:rsidP="00C255DC">
      <w:pPr>
        <w:jc w:val="center"/>
        <w:rPr>
          <w:rFonts w:asciiTheme="majorBidi" w:hAnsiTheme="majorBidi" w:cstheme="majorBidi"/>
          <w:i/>
          <w:iCs/>
          <w:sz w:val="18"/>
          <w:szCs w:val="18"/>
          <w:rtl/>
        </w:rPr>
      </w:pPr>
    </w:p>
    <w:p w:rsidR="00914E72" w:rsidRPr="00C255DC" w:rsidRDefault="00914E72" w:rsidP="00C255DC">
      <w:pPr>
        <w:rPr>
          <w:rFonts w:asciiTheme="majorBidi" w:hAnsiTheme="majorBidi" w:cstheme="majorBidi"/>
          <w:i/>
          <w:iCs/>
          <w:sz w:val="18"/>
          <w:szCs w:val="18"/>
          <w:rtl/>
        </w:rPr>
      </w:pPr>
    </w:p>
    <w:p w:rsidR="00914E72" w:rsidRPr="00C255DC" w:rsidRDefault="00914E72" w:rsidP="00C255DC">
      <w:pPr>
        <w:jc w:val="center"/>
        <w:rPr>
          <w:rFonts w:asciiTheme="majorBidi" w:hAnsiTheme="majorBidi" w:cstheme="majorBidi"/>
          <w:i/>
          <w:iCs/>
          <w:sz w:val="18"/>
          <w:szCs w:val="18"/>
          <w:rtl/>
        </w:rPr>
      </w:pPr>
    </w:p>
    <w:p w:rsidR="00914E72" w:rsidRPr="00C255DC" w:rsidRDefault="00914E72" w:rsidP="00C255DC">
      <w:pPr>
        <w:jc w:val="center"/>
        <w:rPr>
          <w:rFonts w:asciiTheme="majorBidi" w:hAnsiTheme="majorBidi" w:cstheme="majorBidi"/>
          <w:i/>
          <w:iCs/>
          <w:sz w:val="18"/>
          <w:szCs w:val="18"/>
        </w:rPr>
      </w:pPr>
    </w:p>
    <w:p w:rsidR="00914E72" w:rsidRPr="00C255DC" w:rsidRDefault="00914E72" w:rsidP="00C255DC">
      <w:pPr>
        <w:spacing w:after="120"/>
        <w:ind w:left="227" w:firstLine="493"/>
        <w:jc w:val="center"/>
        <w:rPr>
          <w:rFonts w:asciiTheme="majorBidi" w:hAnsiTheme="majorBidi" w:cstheme="majorBidi"/>
          <w:i/>
          <w:iCs/>
          <w:sz w:val="18"/>
          <w:szCs w:val="18"/>
          <w:rtl/>
        </w:rPr>
      </w:pPr>
    </w:p>
    <w:p w:rsidR="00914E72" w:rsidRPr="00914E72" w:rsidRDefault="00914E72" w:rsidP="00914E72">
      <w:pPr>
        <w:spacing w:before="60"/>
        <w:jc w:val="center"/>
        <w:rPr>
          <w:rFonts w:ascii="Calibri" w:eastAsia="Calibri" w:hAnsi="Calibri" w:cs="AGA Rasheeq Bold"/>
          <w:i/>
          <w:iCs/>
          <w:color w:val="4F81BD"/>
          <w:sz w:val="48"/>
          <w:szCs w:val="48"/>
        </w:rPr>
      </w:pPr>
    </w:p>
    <w:p w:rsidR="00591BEB" w:rsidRDefault="00591BEB"/>
    <w:sectPr w:rsidR="00591BEB" w:rsidSect="003B190E">
      <w:type w:val="continuous"/>
      <w:pgSz w:w="11906" w:h="16838"/>
      <w:pgMar w:top="964" w:right="1021" w:bottom="964" w:left="102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AF1" w:rsidRDefault="002E2AF1" w:rsidP="0088446D">
      <w:r>
        <w:separator/>
      </w:r>
    </w:p>
  </w:endnote>
  <w:endnote w:type="continuationSeparator" w:id="1">
    <w:p w:rsidR="002E2AF1" w:rsidRDefault="002E2AF1" w:rsidP="00884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Thuluth">
    <w:altName w:val="Times New Roman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QCF_P00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AL-Hotha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QCF_P35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1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8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5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8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9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6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8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9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6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6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7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4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AGA Rasheeq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AF1" w:rsidRDefault="002E2AF1" w:rsidP="0088446D">
      <w:r>
        <w:separator/>
      </w:r>
    </w:p>
  </w:footnote>
  <w:footnote w:type="continuationSeparator" w:id="1">
    <w:p w:rsidR="002E2AF1" w:rsidRDefault="002E2AF1" w:rsidP="008844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558AF"/>
    <w:multiLevelType w:val="hybridMultilevel"/>
    <w:tmpl w:val="0A28DF76"/>
    <w:lvl w:ilvl="0" w:tplc="679C3BC6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DD061A"/>
    <w:multiLevelType w:val="hybridMultilevel"/>
    <w:tmpl w:val="D9F89806"/>
    <w:lvl w:ilvl="0" w:tplc="2BEA3038">
      <w:start w:val="1"/>
      <w:numFmt w:val="upperRoman"/>
      <w:lvlText w:val="%1."/>
      <w:lvlJc w:val="left"/>
      <w:pPr>
        <w:tabs>
          <w:tab w:val="num" w:pos="1287"/>
        </w:tabs>
        <w:ind w:left="128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914E72"/>
    <w:rsid w:val="0004325E"/>
    <w:rsid w:val="00063A52"/>
    <w:rsid w:val="00114DD9"/>
    <w:rsid w:val="002E2AF1"/>
    <w:rsid w:val="0032382B"/>
    <w:rsid w:val="00343355"/>
    <w:rsid w:val="003B190E"/>
    <w:rsid w:val="00451CB8"/>
    <w:rsid w:val="00514443"/>
    <w:rsid w:val="00591BEB"/>
    <w:rsid w:val="0062585A"/>
    <w:rsid w:val="00751FCE"/>
    <w:rsid w:val="0088446D"/>
    <w:rsid w:val="00914E72"/>
    <w:rsid w:val="00BC5215"/>
    <w:rsid w:val="00C255DC"/>
    <w:rsid w:val="00D95C5A"/>
    <w:rsid w:val="00E17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E7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914E72"/>
    <w:rPr>
      <w:color w:val="0000FF" w:themeColor="hyperlink"/>
      <w:u w:val="single"/>
    </w:rPr>
  </w:style>
  <w:style w:type="paragraph" w:styleId="a3">
    <w:name w:val="Normal (Web)"/>
    <w:basedOn w:val="a"/>
    <w:rsid w:val="00914E72"/>
    <w:pPr>
      <w:bidi w:val="0"/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3B19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528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mohmed 2</dc:creator>
  <cp:lastModifiedBy>A</cp:lastModifiedBy>
  <cp:revision>12</cp:revision>
  <dcterms:created xsi:type="dcterms:W3CDTF">2013-06-09T16:11:00Z</dcterms:created>
  <dcterms:modified xsi:type="dcterms:W3CDTF">2013-06-19T06:44:00Z</dcterms:modified>
</cp:coreProperties>
</file>