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30735E" w:rsidRDefault="0030735E" w:rsidP="0030735E">
      <w:pPr>
        <w:spacing w:line="240" w:lineRule="auto"/>
        <w:jc w:val="center"/>
        <w:rPr>
          <w:rFonts w:asciiTheme="majorBidi" w:hAnsiTheme="majorBidi" w:cstheme="majorBidi"/>
          <w:i/>
          <w:iCs/>
          <w:sz w:val="48"/>
          <w:szCs w:val="48"/>
          <w:rtl/>
        </w:rPr>
      </w:pPr>
      <w:r w:rsidRPr="0030735E">
        <w:rPr>
          <w:rFonts w:asciiTheme="majorBidi" w:eastAsia="Calibri" w:hAnsiTheme="majorBidi" w:cstheme="majorBidi"/>
          <w:i/>
          <w:iCs/>
          <w:sz w:val="48"/>
          <w:szCs w:val="48"/>
          <w:rtl/>
        </w:rPr>
        <w:t>الربا المحرّم في الشريعة الإسلامية</w:t>
      </w:r>
    </w:p>
    <w:p w:rsidR="0030735E" w:rsidRPr="0030735E" w:rsidRDefault="0030735E" w:rsidP="0030735E">
      <w:pPr>
        <w:spacing w:after="120" w:line="240" w:lineRule="auto"/>
        <w:ind w:left="227" w:firstLine="493"/>
        <w:jc w:val="center"/>
        <w:rPr>
          <w:rFonts w:asciiTheme="majorBidi" w:hAnsiTheme="majorBidi" w:cstheme="majorBidi"/>
          <w:i/>
          <w:iCs/>
          <w:sz w:val="28"/>
          <w:szCs w:val="28"/>
          <w:rtl/>
        </w:rPr>
      </w:pPr>
      <w:r w:rsidRPr="0030735E">
        <w:rPr>
          <w:rFonts w:asciiTheme="majorBidi" w:hAnsiTheme="majorBidi" w:cstheme="majorBidi"/>
          <w:i/>
          <w:iCs/>
          <w:sz w:val="28"/>
          <w:szCs w:val="28"/>
          <w:rtl/>
        </w:rPr>
        <w:t>بحث في التفسير الموض</w:t>
      </w:r>
      <w:r w:rsidR="00A13695">
        <w:rPr>
          <w:rFonts w:asciiTheme="majorBidi" w:hAnsiTheme="majorBidi" w:cstheme="majorBidi" w:hint="cs"/>
          <w:i/>
          <w:iCs/>
          <w:sz w:val="28"/>
          <w:szCs w:val="28"/>
          <w:rtl/>
        </w:rPr>
        <w:t>و</w:t>
      </w:r>
      <w:r w:rsidRPr="0030735E">
        <w:rPr>
          <w:rFonts w:asciiTheme="majorBidi" w:hAnsiTheme="majorBidi" w:cstheme="majorBidi"/>
          <w:i/>
          <w:iCs/>
          <w:sz w:val="28"/>
          <w:szCs w:val="28"/>
          <w:rtl/>
        </w:rPr>
        <w:t>عي</w:t>
      </w:r>
    </w:p>
    <w:p w:rsidR="0030735E" w:rsidRPr="0030735E" w:rsidRDefault="0030735E" w:rsidP="00391CC5">
      <w:pPr>
        <w:spacing w:line="240" w:lineRule="auto"/>
        <w:jc w:val="center"/>
        <w:rPr>
          <w:rFonts w:asciiTheme="majorBidi" w:eastAsia="Times New Roman" w:hAnsiTheme="majorBidi" w:cstheme="majorBidi"/>
          <w:b/>
          <w:bCs/>
        </w:rPr>
      </w:pPr>
      <w:r w:rsidRPr="0030735E">
        <w:rPr>
          <w:rFonts w:asciiTheme="majorBidi" w:hAnsiTheme="majorBidi" w:cstheme="majorBidi"/>
          <w:b/>
          <w:bCs/>
          <w:rtl/>
        </w:rPr>
        <w:t xml:space="preserve">إعداد </w:t>
      </w:r>
      <w:r w:rsidRPr="0030735E">
        <w:rPr>
          <w:rFonts w:asciiTheme="majorBidi" w:eastAsia="Times New Roman" w:hAnsiTheme="majorBidi" w:cstheme="majorBidi"/>
          <w:b/>
          <w:bCs/>
          <w:rtl/>
        </w:rPr>
        <w:t xml:space="preserve">أ/ </w:t>
      </w:r>
      <w:r w:rsidR="00391CC5" w:rsidRPr="00391CC5">
        <w:rPr>
          <w:rFonts w:asciiTheme="majorBidi" w:eastAsia="Times New Roman" w:hAnsiTheme="majorBidi" w:cstheme="majorBidi"/>
          <w:b/>
          <w:bCs/>
          <w:i/>
          <w:iCs/>
          <w:rtl/>
        </w:rPr>
        <w:t>أيمن محمد أبو</w:t>
      </w:r>
      <w:r w:rsidR="00391CC5" w:rsidRPr="00391CC5">
        <w:rPr>
          <w:rFonts w:asciiTheme="majorBidi" w:eastAsia="Times New Roman" w:hAnsiTheme="majorBidi" w:cstheme="majorBidi" w:hint="cs"/>
          <w:b/>
          <w:bCs/>
          <w:i/>
          <w:iCs/>
          <w:rtl/>
        </w:rPr>
        <w:t xml:space="preserve"> </w:t>
      </w:r>
      <w:r w:rsidR="00391CC5" w:rsidRPr="00391CC5">
        <w:rPr>
          <w:rFonts w:asciiTheme="majorBidi" w:eastAsia="Times New Roman" w:hAnsiTheme="majorBidi" w:cstheme="majorBidi"/>
          <w:b/>
          <w:bCs/>
          <w:i/>
          <w:iCs/>
          <w:rtl/>
        </w:rPr>
        <w:t>بكر</w:t>
      </w:r>
    </w:p>
    <w:p w:rsidR="0030735E" w:rsidRPr="0030735E" w:rsidRDefault="0030735E" w:rsidP="0030735E">
      <w:pPr>
        <w:spacing w:line="240" w:lineRule="auto"/>
        <w:jc w:val="center"/>
        <w:rPr>
          <w:rFonts w:asciiTheme="majorBidi" w:eastAsia="Times New Roman" w:hAnsiTheme="majorBidi" w:cstheme="majorBidi"/>
          <w:i/>
          <w:iCs/>
          <w:sz w:val="20"/>
          <w:szCs w:val="20"/>
        </w:rPr>
      </w:pPr>
      <w:r w:rsidRPr="0030735E">
        <w:rPr>
          <w:rFonts w:asciiTheme="majorBidi" w:hAnsiTheme="majorBidi" w:cstheme="majorBidi"/>
          <w:i/>
          <w:iCs/>
          <w:sz w:val="20"/>
          <w:szCs w:val="20"/>
          <w:rtl/>
        </w:rPr>
        <w:t>قسم الدعوة وأصول الدين</w:t>
      </w:r>
    </w:p>
    <w:p w:rsidR="0030735E" w:rsidRPr="0030735E" w:rsidRDefault="0030735E" w:rsidP="0030735E">
      <w:pPr>
        <w:spacing w:line="240" w:lineRule="auto"/>
        <w:jc w:val="center"/>
        <w:rPr>
          <w:rFonts w:asciiTheme="majorBidi" w:hAnsiTheme="majorBidi" w:cstheme="majorBidi"/>
          <w:i/>
          <w:iCs/>
          <w:sz w:val="20"/>
          <w:szCs w:val="20"/>
        </w:rPr>
      </w:pPr>
      <w:r w:rsidRPr="0030735E">
        <w:rPr>
          <w:rFonts w:asciiTheme="majorBidi" w:hAnsiTheme="majorBidi" w:cstheme="majorBidi"/>
          <w:i/>
          <w:iCs/>
          <w:sz w:val="20"/>
          <w:szCs w:val="20"/>
          <w:rtl/>
        </w:rPr>
        <w:t>كلية العلوم الإسلامية – جامعة المدينة العالمية</w:t>
      </w:r>
    </w:p>
    <w:p w:rsidR="0030735E" w:rsidRPr="0030735E" w:rsidRDefault="0030735E" w:rsidP="0030735E">
      <w:pPr>
        <w:spacing w:line="240" w:lineRule="auto"/>
        <w:jc w:val="center"/>
        <w:rPr>
          <w:rFonts w:asciiTheme="majorBidi" w:hAnsiTheme="majorBidi" w:cstheme="majorBidi"/>
          <w:i/>
          <w:iCs/>
          <w:sz w:val="20"/>
          <w:szCs w:val="20"/>
          <w:rtl/>
        </w:rPr>
      </w:pPr>
      <w:r w:rsidRPr="0030735E">
        <w:rPr>
          <w:rFonts w:asciiTheme="majorBidi" w:hAnsiTheme="majorBidi" w:cstheme="majorBidi"/>
          <w:i/>
          <w:iCs/>
          <w:sz w:val="20"/>
          <w:szCs w:val="20"/>
          <w:rtl/>
        </w:rPr>
        <w:t>شاه علم – ماليزيا</w:t>
      </w:r>
    </w:p>
    <w:p w:rsidR="0030735E" w:rsidRPr="0030735E" w:rsidRDefault="00391CC5" w:rsidP="00391CC5">
      <w:pPr>
        <w:spacing w:line="240" w:lineRule="auto"/>
        <w:jc w:val="center"/>
        <w:rPr>
          <w:rFonts w:asciiTheme="majorBidi" w:hAnsiTheme="majorBidi" w:cstheme="majorBidi"/>
          <w:i/>
          <w:iCs/>
          <w:sz w:val="20"/>
          <w:szCs w:val="20"/>
          <w:rtl/>
          <w:lang w:bidi="ar-EG"/>
        </w:rPr>
      </w:pPr>
      <w:r w:rsidRPr="00391CC5">
        <w:rPr>
          <w:rFonts w:asciiTheme="majorBidi" w:hAnsiTheme="majorBidi" w:cstheme="majorBidi"/>
          <w:i/>
          <w:iCs/>
          <w:sz w:val="20"/>
          <w:szCs w:val="20"/>
          <w:lang w:bidi="ar-EG"/>
        </w:rPr>
        <w:t>ayman.abobakr@mediu.ws</w:t>
      </w:r>
    </w:p>
    <w:p w:rsidR="0030735E" w:rsidRPr="0030735E" w:rsidRDefault="0030735E" w:rsidP="0030735E">
      <w:pPr>
        <w:spacing w:after="120" w:line="240" w:lineRule="auto"/>
        <w:jc w:val="lowKashida"/>
        <w:rPr>
          <w:rFonts w:asciiTheme="majorBidi" w:hAnsiTheme="majorBidi" w:cstheme="majorBidi"/>
          <w:b/>
          <w:bCs/>
          <w:sz w:val="18"/>
          <w:szCs w:val="18"/>
          <w:rtl/>
        </w:rPr>
        <w:sectPr w:rsidR="0030735E" w:rsidRPr="0030735E" w:rsidSect="00BF7572">
          <w:pgSz w:w="11906" w:h="16838"/>
          <w:pgMar w:top="964" w:right="1021" w:bottom="964" w:left="1021" w:header="709" w:footer="709" w:gutter="0"/>
          <w:cols w:space="708"/>
          <w:bidi/>
          <w:rtlGutter/>
          <w:docGrid w:linePitch="360"/>
        </w:sectPr>
      </w:pPr>
    </w:p>
    <w:p w:rsidR="0030735E" w:rsidRPr="008F1C59" w:rsidRDefault="0030735E" w:rsidP="008F1C59">
      <w:p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lastRenderedPageBreak/>
        <w:t xml:space="preserve">خلاصة  -- هذا البحث يبحث في </w:t>
      </w:r>
      <w:r w:rsidRPr="008F1C59">
        <w:rPr>
          <w:rFonts w:asciiTheme="majorBidi" w:eastAsia="Calibri" w:hAnsiTheme="majorBidi" w:cstheme="majorBidi"/>
          <w:b/>
          <w:bCs/>
          <w:sz w:val="18"/>
          <w:szCs w:val="18"/>
          <w:rtl/>
        </w:rPr>
        <w:t>الربا المحرّم في الشريعة الإسلامية</w:t>
      </w:r>
    </w:p>
    <w:p w:rsidR="0030735E" w:rsidRPr="008F1C59" w:rsidRDefault="0030735E" w:rsidP="008F1C59">
      <w:p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t>الكلمات المفتاحية</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 xml:space="preserve"> الإسلام</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 xml:space="preserve"> الجاهلية</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 xml:space="preserve"> القاعدة الفقهية</w:t>
      </w:r>
    </w:p>
    <w:p w:rsidR="0030735E" w:rsidRPr="008F1C59" w:rsidRDefault="0030735E" w:rsidP="008F1C59">
      <w:pPr>
        <w:pStyle w:val="a5"/>
        <w:numPr>
          <w:ilvl w:val="0"/>
          <w:numId w:val="2"/>
        </w:numPr>
        <w:spacing w:after="120" w:line="240" w:lineRule="auto"/>
        <w:jc w:val="center"/>
        <w:rPr>
          <w:rFonts w:asciiTheme="majorBidi" w:hAnsiTheme="majorBidi" w:cstheme="majorBidi"/>
          <w:b/>
          <w:bCs/>
          <w:sz w:val="18"/>
          <w:szCs w:val="18"/>
          <w:rtl/>
        </w:rPr>
      </w:pPr>
      <w:r w:rsidRPr="008F1C59">
        <w:rPr>
          <w:rFonts w:asciiTheme="majorBidi" w:hAnsiTheme="majorBidi" w:cstheme="majorBidi"/>
          <w:b/>
          <w:bCs/>
          <w:sz w:val="18"/>
          <w:szCs w:val="18"/>
          <w:rtl/>
        </w:rPr>
        <w:t>المقدمة</w:t>
      </w:r>
    </w:p>
    <w:p w:rsidR="0030735E" w:rsidRPr="008F1C59" w:rsidRDefault="0030735E" w:rsidP="008F1C59">
      <w:pPr>
        <w:pStyle w:val="a3"/>
        <w:bidi/>
        <w:spacing w:before="0" w:beforeAutospacing="0" w:after="120" w:afterAutospacing="0"/>
        <w:jc w:val="lowKashida"/>
        <w:rPr>
          <w:rFonts w:asciiTheme="majorBidi" w:hAnsiTheme="majorBidi" w:cstheme="majorBidi"/>
          <w:b/>
          <w:bCs/>
          <w:sz w:val="18"/>
          <w:szCs w:val="18"/>
          <w:rtl/>
        </w:rPr>
      </w:pPr>
      <w:r w:rsidRPr="008F1C59">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8F1C59">
        <w:rPr>
          <w:rFonts w:asciiTheme="majorBidi" w:eastAsia="Calibri" w:hAnsiTheme="majorBidi" w:cstheme="majorBidi"/>
          <w:b/>
          <w:bCs/>
          <w:sz w:val="18"/>
          <w:szCs w:val="18"/>
          <w:rtl/>
        </w:rPr>
        <w:t>الربا المحرّم في الشريعة الإسلامية</w:t>
      </w:r>
    </w:p>
    <w:p w:rsidR="0030735E" w:rsidRPr="008F1C59" w:rsidRDefault="0030735E" w:rsidP="008F1C59">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8F1C59">
        <w:rPr>
          <w:rFonts w:asciiTheme="majorBidi" w:hAnsiTheme="majorBidi" w:cstheme="majorBidi"/>
          <w:b/>
          <w:bCs/>
          <w:sz w:val="18"/>
          <w:szCs w:val="18"/>
          <w:rtl/>
        </w:rPr>
        <w:t>عنوان المقال</w:t>
      </w:r>
    </w:p>
    <w:p w:rsidR="0030735E" w:rsidRPr="008F1C59" w:rsidRDefault="0030735E" w:rsidP="008F1C59">
      <w:pPr>
        <w:pStyle w:val="a3"/>
        <w:widowControl w:val="0"/>
        <w:bidi/>
        <w:spacing w:before="0" w:beforeAutospacing="0" w:after="6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الربا الذي حرّمه الإسلام نوعان: ربا النسيئة وربا الفضل.</w:t>
      </w:r>
    </w:p>
    <w:p w:rsidR="0030735E" w:rsidRPr="008F1C59" w:rsidRDefault="0030735E" w:rsidP="008F1C59">
      <w:pPr>
        <w:pStyle w:val="a3"/>
        <w:widowControl w:val="0"/>
        <w:bidi/>
        <w:spacing w:before="0" w:beforeAutospacing="0" w:after="6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ربا النسيئة:</w:t>
      </w:r>
      <w:r w:rsidRPr="008F1C59">
        <w:rPr>
          <w:rFonts w:asciiTheme="majorBidi" w:hAnsiTheme="majorBidi" w:cstheme="majorBidi"/>
          <w:b/>
          <w:bCs/>
          <w:sz w:val="18"/>
          <w:szCs w:val="18"/>
          <w:rtl/>
        </w:rPr>
        <w:t xml:space="preserve"> هو الزيادة في الدَّيْن في مقابل الأجل؛ كأن يقول المدين للدائن: أخرني في السداد وأزدك كذا وكذا في الشهر أو في العام، أو يقول الدائن إذا حان الأجل: إمّا أن تدفع وإمّا أن تزيد، وأكثر ما كان يقع في الجاهلية من صور الربا الدَّيْن لأجل مشروط بالزيادة. قال ابن جرير الطبري -رحمه الله-: "إن الرجل في الجاهلية يكون له على الرجل مال إلى أجل، فإذا حلّ الأجل طلبه من صاحبه، فيقول الذي عليه الدين: أخر عني دينك وأزيدك على مالك، فيفعلان ذلك، فذلك هو الربا أضعافًا مضاعفةً، فنهاهم الله </w:t>
      </w:r>
      <w:r w:rsidRPr="008F1C59">
        <w:rPr>
          <w:rFonts w:asciiTheme="majorBidi" w:hAnsiTheme="majorBidi" w:cstheme="majorBidi"/>
          <w:b/>
          <w:bCs/>
          <w:position w:val="-4"/>
          <w:sz w:val="18"/>
          <w:szCs w:val="18"/>
        </w:rPr>
        <w:t></w:t>
      </w:r>
      <w:r w:rsidRPr="008F1C59">
        <w:rPr>
          <w:rFonts w:asciiTheme="majorBidi" w:hAnsiTheme="majorBidi" w:cstheme="majorBidi"/>
          <w:b/>
          <w:bCs/>
          <w:sz w:val="18"/>
          <w:szCs w:val="18"/>
          <w:rtl/>
        </w:rPr>
        <w:t xml:space="preserve"> في إسلامهم عنه". </w:t>
      </w:r>
    </w:p>
    <w:p w:rsidR="0030735E" w:rsidRPr="008F1C59" w:rsidRDefault="0030735E" w:rsidP="008F1C59">
      <w:pPr>
        <w:pStyle w:val="a3"/>
        <w:widowControl w:val="0"/>
        <w:bidi/>
        <w:spacing w:before="0" w:beforeAutospacing="0" w:after="6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وهذا النوع من الربا هو المستعمل الآن في البنوك والمصارف المالية؛ حيث يأخذون نسبة معينة في المائة؛ كخمسة أو عشرة في المائة، ويدفعون الأموال إلى الشركات والأفراد.</w:t>
      </w:r>
    </w:p>
    <w:p w:rsidR="0030735E" w:rsidRPr="008F1C59" w:rsidRDefault="0030735E" w:rsidP="008F1C59">
      <w:pPr>
        <w:pStyle w:val="a3"/>
        <w:widowControl w:val="0"/>
        <w:bidi/>
        <w:jc w:val="lowKashida"/>
        <w:rPr>
          <w:rFonts w:asciiTheme="majorBidi" w:hAnsiTheme="majorBidi" w:cstheme="majorBidi"/>
          <w:b/>
          <w:bCs/>
          <w:color w:val="000080"/>
          <w:sz w:val="18"/>
          <w:szCs w:val="18"/>
        </w:rPr>
      </w:pPr>
      <w:r w:rsidRPr="008F1C59">
        <w:rPr>
          <w:rFonts w:asciiTheme="majorBidi" w:hAnsiTheme="majorBidi" w:cstheme="majorBidi"/>
          <w:b/>
          <w:bCs/>
          <w:color w:val="000080"/>
          <w:sz w:val="18"/>
          <w:szCs w:val="18"/>
          <w:rtl/>
        </w:rPr>
        <w:t>أمَّا النوع الثاني من الربا: ربا الفضل:</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وهو مبادلة الجنس بجنسه مع الزيادة، متقابضين في المجلس، أو غير متقابضين، يعني: سواء كان البيع معجلًا أو مؤجلًا، ما دام فيه زيادة، قال رسول الله </w:t>
      </w:r>
      <w:r w:rsidRPr="008F1C59">
        <w:rPr>
          <w:rFonts w:asciiTheme="majorBidi" w:hAnsiTheme="majorBidi" w:cstheme="majorBidi"/>
          <w:b/>
          <w:bCs/>
          <w:position w:val="-4"/>
          <w:sz w:val="18"/>
          <w:szCs w:val="18"/>
        </w:rPr>
        <w:t></w:t>
      </w:r>
      <w:r w:rsidRPr="008F1C59">
        <w:rPr>
          <w:rFonts w:asciiTheme="majorBidi" w:hAnsiTheme="majorBidi" w:cstheme="majorBidi"/>
          <w:b/>
          <w:bCs/>
          <w:sz w:val="18"/>
          <w:szCs w:val="18"/>
          <w:rtl/>
        </w:rPr>
        <w:t xml:space="preserve">: </w:t>
      </w:r>
      <w:r w:rsidRPr="008F1C59">
        <w:rPr>
          <w:rFonts w:asciiTheme="majorBidi" w:hAnsiTheme="majorBidi" w:cstheme="majorBidi"/>
          <w:b/>
          <w:bCs/>
          <w:color w:val="0000FF"/>
          <w:sz w:val="18"/>
          <w:szCs w:val="18"/>
          <w:rtl/>
        </w:rPr>
        <w:t>((الذهب بالذهب، والفضة بالفضة، والبُر بالبر، والشعير بالشعير، والتمر بالتمر، والملح بالملح، مثلًا بمثل، يدًا بيد، فَمَن زاد أو استزاد فقد أَرْبَى، الآخذ والمعطي فيه سواء))</w:t>
      </w:r>
      <w:r w:rsidRPr="008F1C59">
        <w:rPr>
          <w:rFonts w:asciiTheme="majorBidi" w:hAnsiTheme="majorBidi" w:cstheme="majorBidi"/>
          <w:b/>
          <w:bCs/>
          <w:sz w:val="18"/>
          <w:szCs w:val="18"/>
          <w:rtl/>
        </w:rPr>
        <w:t xml:space="preserve"> رواه مسلم.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والقاعدة الفقهية في هذا التعامل هي أنه إذا اتحد الجنسان حرم الزيادة، والنَّساء إذا اختلف الجنسان حلّ التفاضل دون النساء.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وتوضيحًا لهذه القاعدة الفقهية نقول: إذا أردنا مبادلة عين بعين؛ كزيت بزيت، أو قمح بقمح، أو عنب بعنب، أو تمر بتمر، حرُمَت الزيادة مطلقًا، ولا تعتبر الجودة والرداءة هنا، وإذا اختلفت الأجناس؛ كقمح بشعير، أو زيت بتمر مثلًا، جاءت الزيادة فيه بشرط القبض، فعن أبي سعيد الخدري &gt; أن رسول الله </w:t>
      </w:r>
      <w:r w:rsidRPr="008F1C59">
        <w:rPr>
          <w:rFonts w:asciiTheme="majorBidi" w:hAnsiTheme="majorBidi" w:cstheme="majorBidi"/>
          <w:b/>
          <w:bCs/>
          <w:position w:val="-4"/>
          <w:sz w:val="18"/>
          <w:szCs w:val="18"/>
        </w:rPr>
        <w:t></w:t>
      </w:r>
      <w:r w:rsidRPr="008F1C59">
        <w:rPr>
          <w:rFonts w:asciiTheme="majorBidi" w:hAnsiTheme="majorBidi" w:cstheme="majorBidi"/>
          <w:b/>
          <w:bCs/>
          <w:sz w:val="18"/>
          <w:szCs w:val="18"/>
          <w:rtl/>
        </w:rPr>
        <w:t xml:space="preserve"> قال: </w:t>
      </w:r>
      <w:r w:rsidRPr="008F1C59">
        <w:rPr>
          <w:rFonts w:asciiTheme="majorBidi" w:hAnsiTheme="majorBidi" w:cstheme="majorBidi"/>
          <w:b/>
          <w:bCs/>
          <w:color w:val="0000FF"/>
          <w:sz w:val="18"/>
          <w:szCs w:val="18"/>
          <w:rtl/>
        </w:rPr>
        <w:t>((لا تبيعوا الذهب بالذهب إلّا مثلًا بمثل، ولا تشفوا بعضها على بعض -أي: لا تزيدوا بعضها على بعض، بأن يعطي الرجل الجرام بجرامين مثلًا- ولا تبيعوا الورِق بالورِق -يعني: الفضة بالفضة- إلّا مثلًا بمثل، ولا تشفوا بعضها على بعض، ولا تبيعوا منها غائبًا بناجز))</w:t>
      </w:r>
      <w:r w:rsidRPr="008F1C59">
        <w:rPr>
          <w:rFonts w:asciiTheme="majorBidi" w:hAnsiTheme="majorBidi" w:cstheme="majorBidi"/>
          <w:b/>
          <w:bCs/>
          <w:sz w:val="18"/>
          <w:szCs w:val="18"/>
          <w:rtl/>
        </w:rPr>
        <w:t xml:space="preserve"> رواه البخاري ومسلم.</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والناجز معناه المعجَّل، فلا يصحّ أن يبيع الرجل سبيكةً من الذهب بسبيكة أخرى أكثر منها أو أقل وزنًا، معجلًا ولا مؤجلًا.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t>والحديث يدل على اعتبار أمرين عند اتحاد الجنس في الأموال الربوية:</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أحدهما:</w:t>
      </w:r>
      <w:r w:rsidRPr="008F1C59">
        <w:rPr>
          <w:rFonts w:asciiTheme="majorBidi" w:hAnsiTheme="majorBidi" w:cstheme="majorBidi"/>
          <w:b/>
          <w:bCs/>
          <w:sz w:val="18"/>
          <w:szCs w:val="18"/>
          <w:rtl/>
        </w:rPr>
        <w:t xml:space="preserve"> تحريم التفاضل.</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الثاني:</w:t>
      </w:r>
      <w:r w:rsidRPr="008F1C59">
        <w:rPr>
          <w:rFonts w:asciiTheme="majorBidi" w:hAnsiTheme="majorBidi" w:cstheme="majorBidi"/>
          <w:b/>
          <w:bCs/>
          <w:sz w:val="18"/>
          <w:szCs w:val="18"/>
          <w:rtl/>
        </w:rPr>
        <w:t xml:space="preserve"> تحريم النساء.</w:t>
      </w:r>
    </w:p>
    <w:p w:rsidR="0030735E" w:rsidRPr="008F1C59" w:rsidRDefault="0030735E" w:rsidP="008F1C59">
      <w:pPr>
        <w:pStyle w:val="a3"/>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pacing w:val="-4"/>
          <w:sz w:val="18"/>
          <w:szCs w:val="18"/>
          <w:rtl/>
        </w:rPr>
        <w:t xml:space="preserve">وعن أبي سعيد الخدري &gt; قال: </w:t>
      </w:r>
      <w:r w:rsidRPr="008F1C59">
        <w:rPr>
          <w:rFonts w:asciiTheme="majorBidi" w:hAnsiTheme="majorBidi" w:cstheme="majorBidi"/>
          <w:b/>
          <w:bCs/>
          <w:color w:val="0000FF"/>
          <w:spacing w:val="-4"/>
          <w:sz w:val="18"/>
          <w:szCs w:val="18"/>
          <w:rtl/>
        </w:rPr>
        <w:t xml:space="preserve">((جاء بلال إلى رسول الله </w:t>
      </w:r>
      <w:r w:rsidRPr="008F1C59">
        <w:rPr>
          <w:rFonts w:asciiTheme="majorBidi" w:hAnsiTheme="majorBidi" w:cstheme="majorBidi"/>
          <w:b/>
          <w:bCs/>
          <w:color w:val="0000FF"/>
          <w:spacing w:val="-4"/>
          <w:position w:val="-4"/>
          <w:sz w:val="18"/>
          <w:szCs w:val="18"/>
        </w:rPr>
        <w:t></w:t>
      </w:r>
      <w:r w:rsidRPr="008F1C59">
        <w:rPr>
          <w:rFonts w:asciiTheme="majorBidi" w:hAnsiTheme="majorBidi" w:cstheme="majorBidi"/>
          <w:b/>
          <w:bCs/>
          <w:color w:val="0000FF"/>
          <w:spacing w:val="-4"/>
          <w:sz w:val="18"/>
          <w:szCs w:val="18"/>
          <w:rtl/>
        </w:rPr>
        <w:t xml:space="preserve"> بتمر برميّ -نوع من التمر أصفر مدوّر، وهو أجود أنواعه- فقال له رسول الله </w:t>
      </w:r>
      <w:r w:rsidRPr="008F1C59">
        <w:rPr>
          <w:rFonts w:asciiTheme="majorBidi" w:hAnsiTheme="majorBidi" w:cstheme="majorBidi"/>
          <w:b/>
          <w:bCs/>
          <w:color w:val="0000FF"/>
          <w:spacing w:val="-4"/>
          <w:position w:val="-4"/>
          <w:sz w:val="18"/>
          <w:szCs w:val="18"/>
        </w:rPr>
        <w:t></w:t>
      </w:r>
      <w:r w:rsidRPr="008F1C59">
        <w:rPr>
          <w:rFonts w:asciiTheme="majorBidi" w:hAnsiTheme="majorBidi" w:cstheme="majorBidi"/>
          <w:b/>
          <w:bCs/>
          <w:color w:val="0000FF"/>
          <w:spacing w:val="-4"/>
          <w:sz w:val="18"/>
          <w:szCs w:val="18"/>
          <w:rtl/>
        </w:rPr>
        <w:t xml:space="preserve">: من أين هذا؟ قال بلال: كان عندنا تمر رديء، فبِعت منه صاعين بصاع؛ ليطعم النبي </w:t>
      </w:r>
      <w:r w:rsidRPr="008F1C59">
        <w:rPr>
          <w:rFonts w:asciiTheme="majorBidi" w:hAnsiTheme="majorBidi" w:cstheme="majorBidi"/>
          <w:b/>
          <w:bCs/>
          <w:color w:val="0000FF"/>
          <w:spacing w:val="-4"/>
          <w:position w:val="-4"/>
          <w:sz w:val="18"/>
          <w:szCs w:val="18"/>
        </w:rPr>
        <w:t></w:t>
      </w:r>
      <w:r w:rsidRPr="008F1C59">
        <w:rPr>
          <w:rFonts w:asciiTheme="majorBidi" w:hAnsiTheme="majorBidi" w:cstheme="majorBidi"/>
          <w:b/>
          <w:bCs/>
          <w:color w:val="0000FF"/>
          <w:sz w:val="18"/>
          <w:szCs w:val="18"/>
          <w:rtl/>
        </w:rPr>
        <w:t xml:space="preserve"> فقال النبي </w:t>
      </w:r>
      <w:r w:rsidRPr="008F1C59">
        <w:rPr>
          <w:rFonts w:asciiTheme="majorBidi" w:hAnsiTheme="majorBidi" w:cstheme="majorBidi"/>
          <w:b/>
          <w:bCs/>
          <w:color w:val="0000FF"/>
          <w:position w:val="-4"/>
          <w:sz w:val="18"/>
          <w:szCs w:val="18"/>
        </w:rPr>
        <w:t></w:t>
      </w:r>
      <w:r w:rsidRPr="008F1C59">
        <w:rPr>
          <w:rFonts w:asciiTheme="majorBidi" w:hAnsiTheme="majorBidi" w:cstheme="majorBidi"/>
          <w:b/>
          <w:bCs/>
          <w:color w:val="0000FF"/>
          <w:sz w:val="18"/>
          <w:szCs w:val="18"/>
          <w:rtl/>
        </w:rPr>
        <w:t xml:space="preserve">: أوه -وهي كلمة تقال عند التوجع- فقال له الرسول </w:t>
      </w:r>
      <w:r w:rsidRPr="008F1C59">
        <w:rPr>
          <w:rFonts w:asciiTheme="majorBidi" w:hAnsiTheme="majorBidi" w:cstheme="majorBidi"/>
          <w:b/>
          <w:bCs/>
          <w:color w:val="0000FF"/>
          <w:position w:val="-4"/>
          <w:sz w:val="18"/>
          <w:szCs w:val="18"/>
        </w:rPr>
        <w:t></w:t>
      </w:r>
      <w:r w:rsidRPr="008F1C59">
        <w:rPr>
          <w:rFonts w:asciiTheme="majorBidi" w:hAnsiTheme="majorBidi" w:cstheme="majorBidi"/>
          <w:b/>
          <w:bCs/>
          <w:color w:val="0000FF"/>
          <w:sz w:val="18"/>
          <w:szCs w:val="18"/>
          <w:rtl/>
        </w:rPr>
        <w:t>: عين الربا، لا تفعل، ولكن إذا أردتَ أن تشتري فبع التمر ببيع آخر ثم اشتريه))</w:t>
      </w:r>
      <w:r w:rsidRPr="008F1C59">
        <w:rPr>
          <w:rFonts w:asciiTheme="majorBidi" w:hAnsiTheme="majorBidi" w:cstheme="majorBidi"/>
          <w:b/>
          <w:bCs/>
          <w:sz w:val="18"/>
          <w:szCs w:val="18"/>
          <w:rtl/>
        </w:rPr>
        <w:t xml:space="preserve"> رواه البخاري ومسلم.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sz w:val="18"/>
          <w:szCs w:val="18"/>
          <w:rtl/>
        </w:rPr>
        <w:lastRenderedPageBreak/>
        <w:t xml:space="preserve">والحكمة في تحريم هذا النوع من التعامل منع الغبن والشعور بالظلم، فيقول صاحب التمر الجيد مثلًا في نفسه: ظلمني المشتري؛ إذ أخذ مني الصاع بصاعين، مع أن صاعي من التمر يساوي أكثر من صاعين، وربما يقول المشتري: إن صاع البائع أقلّ من الصاعين اللذين دفعتهما له ثمنًا لتمره، فلا يقع التراضي الذي هو ركن من أركان البيع، ويحلّ محله الخصام والمشاحنة، والإسلام -كما عرفنا- حريص كل الحرص على المحافظة التامة على الإخاء والصفاء بين أفراد الأمة الإسلامية.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color w:val="000080"/>
          <w:sz w:val="18"/>
          <w:szCs w:val="18"/>
        </w:rPr>
      </w:pPr>
      <w:r w:rsidRPr="008F1C59">
        <w:rPr>
          <w:rFonts w:asciiTheme="majorBidi" w:hAnsiTheme="majorBidi" w:cstheme="majorBidi"/>
          <w:b/>
          <w:bCs/>
          <w:color w:val="000080"/>
          <w:sz w:val="18"/>
          <w:szCs w:val="18"/>
          <w:rtl/>
        </w:rPr>
        <w:t>هل يباح الربا القليل؟ وما المراد من قوله:</w:t>
      </w:r>
      <w:r w:rsidRPr="008F1C59">
        <w:rPr>
          <w:rFonts w:asciiTheme="majorBidi" w:hAnsiTheme="majorBidi" w:cstheme="majorBidi"/>
          <w:b/>
          <w:bCs/>
          <w:sz w:val="18"/>
          <w:szCs w:val="18"/>
          <w:rtl/>
        </w:rPr>
        <w:t xml:space="preserve"> </w:t>
      </w:r>
      <w:r w:rsidR="00A13695" w:rsidRPr="008F1C59">
        <w:rPr>
          <w:rFonts w:ascii="Tahoma" w:hAnsi="Tahoma" w:cs="DecoType Thuluth" w:hint="cs"/>
          <w:color w:val="008000"/>
          <w:sz w:val="18"/>
          <w:szCs w:val="18"/>
          <w:rtl/>
        </w:rPr>
        <w:t>{</w:t>
      </w:r>
      <w:r w:rsidR="00A13695" w:rsidRPr="008F1C59">
        <w:rPr>
          <w:rFonts w:ascii="QCF_P066" w:hAnsi="QCF_P066" w:cs="QCF_P066"/>
          <w:color w:val="008000"/>
          <w:sz w:val="18"/>
          <w:szCs w:val="18"/>
          <w:rtl/>
        </w:rPr>
        <w:t>ﯫ ﯬ ﯭ ﯮ ﯯ</w:t>
      </w:r>
      <w:r w:rsidR="00A13695" w:rsidRPr="008F1C59">
        <w:rPr>
          <w:rFonts w:ascii="QCF_P066" w:hAnsi="QCF_P066" w:cs="DecoType Thuluth"/>
          <w:color w:val="008000"/>
          <w:sz w:val="18"/>
          <w:szCs w:val="18"/>
          <w:rtl/>
        </w:rPr>
        <w:t>}</w:t>
      </w:r>
      <w:r w:rsidR="00A13695" w:rsidRPr="008F1C59">
        <w:rPr>
          <w:rFonts w:ascii="Tahoma" w:hAnsi="Tahoma" w:cs="AL-Hotham" w:hint="cs"/>
          <w:color w:val="008000"/>
          <w:sz w:val="18"/>
          <w:szCs w:val="18"/>
          <w:rtl/>
        </w:rPr>
        <w:t xml:space="preserve"> </w:t>
      </w:r>
      <w:r w:rsidRPr="008F1C59">
        <w:rPr>
          <w:rFonts w:asciiTheme="majorBidi" w:hAnsiTheme="majorBidi" w:cstheme="majorBidi"/>
          <w:b/>
          <w:bCs/>
          <w:color w:val="000080"/>
          <w:sz w:val="18"/>
          <w:szCs w:val="18"/>
          <w:rtl/>
        </w:rPr>
        <w:t>[آل عمران: 130]؟</w:t>
      </w:r>
    </w:p>
    <w:p w:rsidR="0030735E" w:rsidRPr="008F1C59" w:rsidRDefault="0030735E" w:rsidP="008F1C59">
      <w:pPr>
        <w:pStyle w:val="a3"/>
        <w:bidi/>
        <w:spacing w:before="0" w:beforeAutospacing="0" w:after="120" w:afterAutospacing="0"/>
        <w:jc w:val="lowKashida"/>
        <w:rPr>
          <w:rFonts w:asciiTheme="majorBidi" w:hAnsiTheme="majorBidi" w:cstheme="majorBidi"/>
          <w:b/>
          <w:bCs/>
          <w:spacing w:val="-2"/>
          <w:sz w:val="18"/>
          <w:szCs w:val="18"/>
        </w:rPr>
      </w:pPr>
      <w:r w:rsidRPr="008F1C59">
        <w:rPr>
          <w:rFonts w:asciiTheme="majorBidi" w:hAnsiTheme="majorBidi" w:cstheme="majorBidi"/>
          <w:b/>
          <w:bCs/>
          <w:spacing w:val="-2"/>
          <w:sz w:val="18"/>
          <w:szCs w:val="18"/>
          <w:rtl/>
        </w:rPr>
        <w:t>ذهب بعض ضعفاءِ الإيمانِ من مسلمي هذا العصر، إلى أنّ الربا المحرم إنما هو الربا الفاحش، الذي تكون النسبة فيه مرتفعة، ويقصد منه استغلال حاجة الناس، أمّا الربا القليل الذي لا تتجاوز نسبته اثنين أو ثلاثة في المائة فإنه غير محرّم، ويحتجون على دعواهم الباطلة بأن الله -تبارك وتعالى- إنما حرّم الربا إذا كان فاحشًا؛ حيث قال -تبارك وتعالى-:</w:t>
      </w:r>
      <w:r w:rsidR="00A13695" w:rsidRPr="008F1C59">
        <w:rPr>
          <w:rFonts w:ascii="Tahoma" w:hAnsi="Tahoma" w:cs="DecoType Thuluth" w:hint="cs"/>
          <w:color w:val="008000"/>
          <w:spacing w:val="-2"/>
          <w:sz w:val="18"/>
          <w:szCs w:val="18"/>
          <w:rtl/>
        </w:rPr>
        <w:t>{</w:t>
      </w:r>
      <w:r w:rsidR="00A13695" w:rsidRPr="008F1C59">
        <w:rPr>
          <w:rFonts w:ascii="QCF_P066" w:hAnsi="QCF_P066" w:cs="QCF_P066"/>
          <w:color w:val="008000"/>
          <w:spacing w:val="-2"/>
          <w:sz w:val="18"/>
          <w:szCs w:val="18"/>
          <w:rtl/>
        </w:rPr>
        <w:t>ﯫ ﯬ ﯭ ﯮ ﯯ</w:t>
      </w:r>
      <w:r w:rsidR="00A13695" w:rsidRPr="008F1C59">
        <w:rPr>
          <w:rFonts w:ascii="QCF_P066" w:hAnsi="QCF_P066" w:cs="DecoType Thuluth"/>
          <w:color w:val="008000"/>
          <w:spacing w:val="-2"/>
          <w:sz w:val="18"/>
          <w:szCs w:val="18"/>
          <w:rtl/>
        </w:rPr>
        <w:t>}</w:t>
      </w:r>
      <w:r w:rsidR="00A13695" w:rsidRPr="008F1C59">
        <w:rPr>
          <w:rFonts w:ascii="Tahoma" w:hAnsi="Tahoma" w:cs="AL-Hotham" w:hint="cs"/>
          <w:color w:val="008000"/>
          <w:spacing w:val="-2"/>
          <w:sz w:val="18"/>
          <w:szCs w:val="18"/>
          <w:rtl/>
        </w:rPr>
        <w:t xml:space="preserve"> </w:t>
      </w:r>
      <w:r w:rsidRPr="008F1C59">
        <w:rPr>
          <w:rFonts w:asciiTheme="majorBidi" w:hAnsiTheme="majorBidi" w:cstheme="majorBidi"/>
          <w:b/>
          <w:bCs/>
          <w:spacing w:val="-2"/>
          <w:sz w:val="18"/>
          <w:szCs w:val="18"/>
          <w:rtl/>
        </w:rPr>
        <w:t xml:space="preserve">[آل عمران: 130] فالنهي إنما جاء مشروطًا ومقيدًا بهذا القيد، وهو كونه مضاعفًا أضعافًا كثيرة، فإذا لم يكن كذلك، وكانت النسبة فيه يسيرة، فلا وجهَ لتحريمه. </w:t>
      </w:r>
    </w:p>
    <w:p w:rsidR="0030735E" w:rsidRPr="008F1C59" w:rsidRDefault="0030735E" w:rsidP="008F1C59">
      <w:pPr>
        <w:pStyle w:val="a3"/>
        <w:widowControl w:val="0"/>
        <w:bidi/>
        <w:jc w:val="lowKashida"/>
        <w:rPr>
          <w:rFonts w:asciiTheme="majorBidi" w:hAnsiTheme="majorBidi" w:cstheme="majorBidi"/>
          <w:b/>
          <w:bCs/>
          <w:color w:val="000080"/>
          <w:sz w:val="18"/>
          <w:szCs w:val="18"/>
        </w:rPr>
      </w:pPr>
      <w:r w:rsidRPr="008F1C59">
        <w:rPr>
          <w:rFonts w:asciiTheme="majorBidi" w:hAnsiTheme="majorBidi" w:cstheme="majorBidi"/>
          <w:b/>
          <w:bCs/>
          <w:color w:val="000080"/>
          <w:sz w:val="18"/>
          <w:szCs w:val="18"/>
          <w:rtl/>
        </w:rPr>
        <w:t>وللجواب على ذلك يقول الصابوني في كتابه (روائع البيان في تفسير آيات الأحكام):</w:t>
      </w:r>
    </w:p>
    <w:p w:rsidR="0030735E" w:rsidRPr="008F1C59" w:rsidRDefault="0030735E" w:rsidP="008F1C59">
      <w:pPr>
        <w:pStyle w:val="a3"/>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أولًا:</w:t>
      </w:r>
      <w:r w:rsidRPr="008F1C59">
        <w:rPr>
          <w:rFonts w:asciiTheme="majorBidi" w:hAnsiTheme="majorBidi" w:cstheme="majorBidi"/>
          <w:b/>
          <w:bCs/>
          <w:sz w:val="18"/>
          <w:szCs w:val="18"/>
          <w:rtl/>
        </w:rPr>
        <w:t xml:space="preserve"> إن قوله تعالى: </w:t>
      </w:r>
      <w:r w:rsidR="00A13695" w:rsidRPr="008F1C59">
        <w:rPr>
          <w:rFonts w:ascii="Tahoma" w:hAnsi="Tahoma" w:cs="DecoType Thuluth" w:hint="cs"/>
          <w:color w:val="008000"/>
          <w:sz w:val="18"/>
          <w:szCs w:val="18"/>
          <w:rtl/>
        </w:rPr>
        <w:t>{</w:t>
      </w:r>
      <w:r w:rsidR="00A13695" w:rsidRPr="008F1C59">
        <w:rPr>
          <w:rFonts w:ascii="QCF_P066" w:hAnsi="QCF_P066" w:cs="QCF_P066"/>
          <w:color w:val="008000"/>
          <w:sz w:val="18"/>
          <w:szCs w:val="18"/>
          <w:rtl/>
        </w:rPr>
        <w:t>ﯮ ﯯ</w:t>
      </w:r>
      <w:r w:rsidR="00A13695" w:rsidRPr="008F1C59">
        <w:rPr>
          <w:rFonts w:ascii="QCF_P066" w:hAnsi="QCF_P066" w:cs="DecoType Thuluth"/>
          <w:color w:val="008000"/>
          <w:sz w:val="18"/>
          <w:szCs w:val="18"/>
          <w:rtl/>
        </w:rPr>
        <w:t>}</w:t>
      </w:r>
      <w:r w:rsidR="00A13695" w:rsidRPr="008F1C59">
        <w:rPr>
          <w:rFonts w:ascii="Tahoma" w:hAnsi="Tahoma" w:cs="AL-Hotham" w:hint="cs"/>
          <w:sz w:val="18"/>
          <w:szCs w:val="18"/>
          <w:rtl/>
        </w:rPr>
        <w:t xml:space="preserve"> </w:t>
      </w:r>
      <w:r w:rsidRPr="008F1C59">
        <w:rPr>
          <w:rFonts w:asciiTheme="majorBidi" w:hAnsiTheme="majorBidi" w:cstheme="majorBidi"/>
          <w:b/>
          <w:bCs/>
          <w:sz w:val="18"/>
          <w:szCs w:val="18"/>
          <w:rtl/>
        </w:rPr>
        <w:t xml:space="preserve">ليس قيدًا ولا شرطًا، وإنما هو لبيان الواقع الذي كان التعامل عليه أيام الجاهلية كما يتضح من سبب النزول، وللتشنيع عليهم بأنّ في هذه المعاملة ظلمًا صارخًا، وعدوانًا مبينًا؛ حيث كانوا يأخذون الربا مضاعفًا أضعافًا كثيرةً، فلقد ورد في سبب نزول هذه الآية: كان العباس وخالد بن الوليد شريكين في الجاهلية، يسلفان في الربا إلى ناس من </w:t>
      </w:r>
      <w:r w:rsidRPr="008F1C59">
        <w:rPr>
          <w:rFonts w:asciiTheme="majorBidi" w:hAnsiTheme="majorBidi" w:cstheme="majorBidi"/>
          <w:b/>
          <w:bCs/>
          <w:spacing w:val="-4"/>
          <w:sz w:val="18"/>
          <w:szCs w:val="18"/>
          <w:rtl/>
        </w:rPr>
        <w:t xml:space="preserve">ثقيف، فجاء الإسلام ولهما أموال عظيمة في الربا، فأنزل الله هذه الآية: </w:t>
      </w:r>
      <w:r w:rsidR="00A13695" w:rsidRPr="008F1C59">
        <w:rPr>
          <w:rFonts w:ascii="Tahoma" w:hAnsi="Tahoma" w:cs="DecoType Thuluth" w:hint="cs"/>
          <w:color w:val="008000"/>
          <w:spacing w:val="-4"/>
          <w:sz w:val="18"/>
          <w:szCs w:val="18"/>
          <w:rtl/>
        </w:rPr>
        <w:t>{</w:t>
      </w:r>
      <w:r w:rsidR="00A13695" w:rsidRPr="008F1C59">
        <w:rPr>
          <w:rFonts w:ascii="QCF_P047" w:hAnsi="QCF_P047" w:cs="QCF_P047"/>
          <w:color w:val="008000"/>
          <w:spacing w:val="-4"/>
          <w:sz w:val="18"/>
          <w:szCs w:val="18"/>
          <w:rtl/>
        </w:rPr>
        <w:t>ﮥ ﮦ ﮧ ﮨ ﮩ ﮪ ﮫ ﮬ ﮭ ﮮ ﮯ ﮰ ﮱ</w:t>
      </w:r>
      <w:r w:rsidR="00A13695" w:rsidRPr="008F1C59">
        <w:rPr>
          <w:rFonts w:ascii="QCF_P047" w:hAnsi="QCF_P047" w:cs="DecoType Thuluth"/>
          <w:color w:val="008000"/>
          <w:spacing w:val="-4"/>
          <w:sz w:val="18"/>
          <w:szCs w:val="18"/>
          <w:rtl/>
        </w:rPr>
        <w:t>}</w:t>
      </w:r>
      <w:r w:rsidR="00A13695" w:rsidRPr="008F1C59">
        <w:rPr>
          <w:rFonts w:ascii="Tahoma" w:hAnsi="Tahoma" w:cs="AL-Hotham" w:hint="cs"/>
          <w:spacing w:val="-4"/>
          <w:sz w:val="18"/>
          <w:szCs w:val="18"/>
          <w:rtl/>
        </w:rPr>
        <w:t xml:space="preserve"> </w:t>
      </w:r>
      <w:r w:rsidRPr="008F1C59">
        <w:rPr>
          <w:rFonts w:asciiTheme="majorBidi" w:hAnsiTheme="majorBidi" w:cstheme="majorBidi"/>
          <w:b/>
          <w:bCs/>
          <w:spacing w:val="-4"/>
          <w:sz w:val="18"/>
          <w:szCs w:val="18"/>
          <w:rtl/>
        </w:rPr>
        <w:t xml:space="preserve">فقال النبي </w:t>
      </w:r>
      <w:r w:rsidRPr="008F1C59">
        <w:rPr>
          <w:rFonts w:asciiTheme="majorBidi" w:hAnsiTheme="majorBidi" w:cstheme="majorBidi"/>
          <w:b/>
          <w:bCs/>
          <w:spacing w:val="-4"/>
          <w:position w:val="-4"/>
          <w:sz w:val="18"/>
          <w:szCs w:val="18"/>
        </w:rPr>
        <w:t></w:t>
      </w:r>
      <w:r w:rsidRPr="008F1C59">
        <w:rPr>
          <w:rFonts w:asciiTheme="majorBidi" w:hAnsiTheme="majorBidi" w:cstheme="majorBidi"/>
          <w:b/>
          <w:bCs/>
          <w:spacing w:val="-4"/>
          <w:sz w:val="18"/>
          <w:szCs w:val="18"/>
          <w:rtl/>
        </w:rPr>
        <w:t>:</w:t>
      </w:r>
      <w:r w:rsidRPr="008F1C59">
        <w:rPr>
          <w:rFonts w:asciiTheme="majorBidi" w:hAnsiTheme="majorBidi" w:cstheme="majorBidi"/>
          <w:b/>
          <w:bCs/>
          <w:sz w:val="18"/>
          <w:szCs w:val="18"/>
          <w:rtl/>
        </w:rPr>
        <w:t xml:space="preserve"> </w:t>
      </w:r>
      <w:r w:rsidRPr="008F1C59">
        <w:rPr>
          <w:rFonts w:asciiTheme="majorBidi" w:hAnsiTheme="majorBidi" w:cstheme="majorBidi"/>
          <w:b/>
          <w:bCs/>
          <w:color w:val="0000FF"/>
          <w:sz w:val="18"/>
          <w:szCs w:val="18"/>
          <w:rtl/>
        </w:rPr>
        <w:t>((ألا إن كل ربا من ربا الجاهلية موضوع، وأول دم أضعه دم ربيعة بن الحارث بن عبد المطلب))</w:t>
      </w:r>
      <w:r w:rsidRPr="008F1C59">
        <w:rPr>
          <w:rFonts w:asciiTheme="majorBidi" w:hAnsiTheme="majorBidi" w:cstheme="majorBidi"/>
          <w:b/>
          <w:bCs/>
          <w:sz w:val="18"/>
          <w:szCs w:val="18"/>
          <w:rtl/>
        </w:rPr>
        <w:t xml:space="preserve"> رواه الواحدي عن السدي. </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ثانيًا:</w:t>
      </w:r>
      <w:r w:rsidRPr="008F1C59">
        <w:rPr>
          <w:rFonts w:asciiTheme="majorBidi" w:hAnsiTheme="majorBidi" w:cstheme="majorBidi"/>
          <w:b/>
          <w:bCs/>
          <w:sz w:val="18"/>
          <w:szCs w:val="18"/>
          <w:rtl/>
        </w:rPr>
        <w:t xml:space="preserve"> إنّ المسلمين قد أجمعوا على تحريم الربا قليله وكثيره، فهذا القول يعتبر خروجًا عن الإجماع، كما لا يخلو عن جَهْل بأصول الشريعة الغرّاء، فإن قليل الربا يدعو إلى كثيره، فالإسلام حين يحرّم الشيء يحرمه كليًّا؛ أخذًا بقاعدة سَدِّ الذرائع؛ لأنه لو أباح القليل منه لجرّ ذلك إلى الكثير منه، والربا كالخمر في الحرمة، فهل يقول مسلم عاقل: إن القليل من الخمر حلال؟!</w:t>
      </w:r>
    </w:p>
    <w:p w:rsidR="0030735E" w:rsidRPr="008F1C59" w:rsidRDefault="0030735E" w:rsidP="008F1C59">
      <w:pPr>
        <w:pStyle w:val="a3"/>
        <w:widowControl w:val="0"/>
        <w:bidi/>
        <w:spacing w:before="0" w:beforeAutospacing="0" w:after="120" w:afterAutospacing="0"/>
        <w:jc w:val="lowKashida"/>
        <w:rPr>
          <w:rFonts w:asciiTheme="majorBidi" w:hAnsiTheme="majorBidi" w:cstheme="majorBidi"/>
          <w:b/>
          <w:bCs/>
          <w:sz w:val="18"/>
          <w:szCs w:val="18"/>
        </w:rPr>
      </w:pPr>
      <w:r w:rsidRPr="008F1C59">
        <w:rPr>
          <w:rFonts w:asciiTheme="majorBidi" w:hAnsiTheme="majorBidi" w:cstheme="majorBidi"/>
          <w:b/>
          <w:bCs/>
          <w:color w:val="000080"/>
          <w:sz w:val="18"/>
          <w:szCs w:val="18"/>
          <w:rtl/>
        </w:rPr>
        <w:t>ثالثًا:</w:t>
      </w:r>
      <w:r w:rsidRPr="008F1C59">
        <w:rPr>
          <w:rFonts w:asciiTheme="majorBidi" w:hAnsiTheme="majorBidi" w:cstheme="majorBidi"/>
          <w:b/>
          <w:bCs/>
          <w:sz w:val="18"/>
          <w:szCs w:val="18"/>
          <w:rtl/>
        </w:rPr>
        <w:t xml:space="preserve"> نقول لهؤلاء الجهلة من أنصاف المتعلمين: أتؤمنون ببعض الكتاب وتكفرون ببعض، فلماذا تحتجون بهذه الآية على دعواكم الباطلة، ولا تقرءون قوله تعالى: </w:t>
      </w:r>
      <w:r w:rsidR="00A13695" w:rsidRPr="008F1C59">
        <w:rPr>
          <w:rFonts w:ascii="Tahoma" w:hAnsi="Tahoma" w:cs="DecoType Thuluth" w:hint="cs"/>
          <w:color w:val="008000"/>
          <w:sz w:val="18"/>
          <w:szCs w:val="18"/>
          <w:rtl/>
        </w:rPr>
        <w:t>{</w:t>
      </w:r>
      <w:r w:rsidR="00A13695" w:rsidRPr="008F1C59">
        <w:rPr>
          <w:rFonts w:ascii="QCF_P047" w:hAnsi="QCF_P047" w:cs="QCF_P047"/>
          <w:color w:val="008000"/>
          <w:sz w:val="18"/>
          <w:szCs w:val="18"/>
          <w:rtl/>
        </w:rPr>
        <w:t>ﭧ ﭨ ﭩ ﭪ ﭫ</w:t>
      </w:r>
      <w:r w:rsidR="00A13695" w:rsidRPr="008F1C59">
        <w:rPr>
          <w:rFonts w:ascii="Tahoma" w:hAnsi="Tahoma" w:cs="DecoType Thuluth" w:hint="cs"/>
          <w:color w:val="008000"/>
          <w:sz w:val="18"/>
          <w:szCs w:val="18"/>
          <w:rtl/>
        </w:rPr>
        <w:t>}</w:t>
      </w:r>
      <w:r w:rsidR="00A13695" w:rsidRPr="008F1C59">
        <w:rPr>
          <w:rFonts w:ascii="Tahoma" w:hAnsi="Tahoma" w:cs="AL-Hotham" w:hint="cs"/>
          <w:color w:val="008000"/>
          <w:sz w:val="18"/>
          <w:szCs w:val="18"/>
          <w:rtl/>
        </w:rPr>
        <w:t xml:space="preserve"> </w:t>
      </w:r>
      <w:r w:rsidRPr="008F1C59">
        <w:rPr>
          <w:rFonts w:asciiTheme="majorBidi" w:hAnsiTheme="majorBidi" w:cstheme="majorBidi"/>
          <w:b/>
          <w:bCs/>
          <w:sz w:val="18"/>
          <w:szCs w:val="18"/>
          <w:rtl/>
        </w:rPr>
        <w:t xml:space="preserve">[البقرة: 275] وقوله تعالى: </w:t>
      </w:r>
      <w:r w:rsidR="00A13695" w:rsidRPr="008F1C59">
        <w:rPr>
          <w:rFonts w:ascii="Tahoma" w:hAnsi="Tahoma" w:cs="DecoType Thuluth" w:hint="cs"/>
          <w:color w:val="008000"/>
          <w:sz w:val="18"/>
          <w:szCs w:val="18"/>
          <w:rtl/>
        </w:rPr>
        <w:t>{</w:t>
      </w:r>
      <w:r w:rsidR="00A13695" w:rsidRPr="008F1C59">
        <w:rPr>
          <w:rFonts w:ascii="QCF_P047" w:hAnsi="QCF_P047" w:cs="QCF_P047"/>
          <w:color w:val="008000"/>
          <w:sz w:val="18"/>
          <w:szCs w:val="18"/>
          <w:rtl/>
        </w:rPr>
        <w:t>ﮨ ﮩ ﮪ ﮫ ﮬ ﮭ ﮮ</w:t>
      </w:r>
      <w:r w:rsidR="00A13695" w:rsidRPr="008F1C59">
        <w:rPr>
          <w:rFonts w:ascii="Tahoma" w:hAnsi="Tahoma" w:cs="DecoType Thuluth" w:hint="cs"/>
          <w:color w:val="008000"/>
          <w:sz w:val="18"/>
          <w:szCs w:val="18"/>
          <w:rtl/>
        </w:rPr>
        <w:t>}</w:t>
      </w:r>
      <w:r w:rsidR="00A13695" w:rsidRPr="008F1C59">
        <w:rPr>
          <w:rFonts w:ascii="Tahoma" w:hAnsi="Tahoma" w:cs="AL-Hotham" w:hint="cs"/>
          <w:color w:val="008000"/>
          <w:sz w:val="18"/>
          <w:szCs w:val="18"/>
          <w:rtl/>
        </w:rPr>
        <w:t xml:space="preserve"> </w:t>
      </w:r>
      <w:r w:rsidRPr="008F1C59">
        <w:rPr>
          <w:rFonts w:asciiTheme="majorBidi" w:hAnsiTheme="majorBidi" w:cstheme="majorBidi"/>
          <w:b/>
          <w:bCs/>
          <w:sz w:val="18"/>
          <w:szCs w:val="18"/>
          <w:rtl/>
        </w:rPr>
        <w:t xml:space="preserve">[البقرة: 278] وقوله تعالى: </w:t>
      </w:r>
      <w:r w:rsidR="00A13695" w:rsidRPr="008F1C59">
        <w:rPr>
          <w:rFonts w:ascii="Tahoma" w:hAnsi="Tahoma" w:cs="DecoType Thuluth" w:hint="cs"/>
          <w:color w:val="008000"/>
          <w:sz w:val="18"/>
          <w:szCs w:val="18"/>
          <w:rtl/>
        </w:rPr>
        <w:t>{</w:t>
      </w:r>
      <w:r w:rsidR="00A13695" w:rsidRPr="008F1C59">
        <w:rPr>
          <w:rFonts w:ascii="QCF_P047" w:hAnsi="QCF_P047" w:cs="QCF_P047"/>
          <w:color w:val="008000"/>
          <w:sz w:val="18"/>
          <w:szCs w:val="18"/>
          <w:rtl/>
        </w:rPr>
        <w:t>ﮄ ﮅ ﮆ ﮇ ﮈ</w:t>
      </w:r>
      <w:r w:rsidR="00A13695" w:rsidRPr="008F1C59">
        <w:rPr>
          <w:rFonts w:ascii="QCF_P047" w:hAnsi="QCF_P047" w:cs="DecoType Thuluth"/>
          <w:color w:val="008000"/>
          <w:sz w:val="18"/>
          <w:szCs w:val="18"/>
          <w:rtl/>
        </w:rPr>
        <w:t>}</w:t>
      </w:r>
      <w:r w:rsidR="00A13695" w:rsidRPr="008F1C59">
        <w:rPr>
          <w:rFonts w:ascii="Tahoma" w:hAnsi="Tahoma" w:cs="AL-Hotham" w:hint="cs"/>
          <w:color w:val="008000"/>
          <w:sz w:val="18"/>
          <w:szCs w:val="18"/>
          <w:rtl/>
        </w:rPr>
        <w:t xml:space="preserve"> </w:t>
      </w:r>
      <w:r w:rsidRPr="008F1C59">
        <w:rPr>
          <w:rFonts w:asciiTheme="majorBidi" w:hAnsiTheme="majorBidi" w:cstheme="majorBidi"/>
          <w:b/>
          <w:bCs/>
          <w:sz w:val="18"/>
          <w:szCs w:val="18"/>
          <w:rtl/>
        </w:rPr>
        <w:t xml:space="preserve">[البقرة: 276]. هل في هذه الآياتما يفيد الربا بالقليل أو الكثير، أم اللفظ مطلق؟ </w:t>
      </w:r>
    </w:p>
    <w:p w:rsidR="0030735E" w:rsidRPr="008F1C59" w:rsidRDefault="0030735E" w:rsidP="008F1C59">
      <w:pPr>
        <w:pStyle w:val="a3"/>
        <w:bidi/>
        <w:spacing w:before="0" w:beforeAutospacing="0" w:after="120" w:afterAutospacing="0"/>
        <w:jc w:val="lowKashida"/>
        <w:rPr>
          <w:rFonts w:asciiTheme="majorBidi" w:hAnsiTheme="majorBidi" w:cstheme="majorBidi"/>
          <w:b/>
          <w:bCs/>
          <w:sz w:val="18"/>
          <w:szCs w:val="18"/>
          <w:rtl/>
        </w:rPr>
      </w:pPr>
      <w:r w:rsidRPr="008F1C59">
        <w:rPr>
          <w:rFonts w:asciiTheme="majorBidi" w:hAnsiTheme="majorBidi" w:cstheme="majorBidi"/>
          <w:b/>
          <w:bCs/>
          <w:sz w:val="18"/>
          <w:szCs w:val="18"/>
          <w:rtl/>
        </w:rPr>
        <w:t xml:space="preserve">وعن جابر &gt; قال: قال رسول الله </w:t>
      </w:r>
      <w:r w:rsidRPr="008F1C59">
        <w:rPr>
          <w:rFonts w:asciiTheme="majorBidi" w:hAnsiTheme="majorBidi" w:cstheme="majorBidi"/>
          <w:b/>
          <w:bCs/>
          <w:position w:val="-4"/>
          <w:sz w:val="18"/>
          <w:szCs w:val="18"/>
        </w:rPr>
        <w:t></w:t>
      </w:r>
      <w:r w:rsidRPr="008F1C59">
        <w:rPr>
          <w:rFonts w:asciiTheme="majorBidi" w:hAnsiTheme="majorBidi" w:cstheme="majorBidi"/>
          <w:b/>
          <w:bCs/>
          <w:sz w:val="18"/>
          <w:szCs w:val="18"/>
          <w:rtl/>
        </w:rPr>
        <w:t xml:space="preserve">: </w:t>
      </w:r>
      <w:r w:rsidRPr="008F1C59">
        <w:rPr>
          <w:rFonts w:asciiTheme="majorBidi" w:hAnsiTheme="majorBidi" w:cstheme="majorBidi"/>
          <w:b/>
          <w:bCs/>
          <w:color w:val="0000FF"/>
          <w:sz w:val="18"/>
          <w:szCs w:val="18"/>
          <w:rtl/>
        </w:rPr>
        <w:t>((لعن الله آكل الربا وموكله، وشاهديه، وكاتبه))</w:t>
      </w:r>
      <w:r w:rsidRPr="008F1C59">
        <w:rPr>
          <w:rFonts w:asciiTheme="majorBidi" w:hAnsiTheme="majorBidi" w:cstheme="majorBidi"/>
          <w:b/>
          <w:bCs/>
          <w:sz w:val="18"/>
          <w:szCs w:val="18"/>
          <w:rtl/>
        </w:rPr>
        <w:t xml:space="preserve"> صحيح أخرجه مسلم. فالربا محرم بجميع أنواعه من نصوص قطعية، </w:t>
      </w:r>
      <w:r w:rsidRPr="008F1C59">
        <w:rPr>
          <w:rFonts w:asciiTheme="majorBidi" w:hAnsiTheme="majorBidi" w:cstheme="majorBidi"/>
          <w:b/>
          <w:bCs/>
          <w:sz w:val="18"/>
          <w:szCs w:val="18"/>
          <w:rtl/>
        </w:rPr>
        <w:lastRenderedPageBreak/>
        <w:t xml:space="preserve">والقليل والكثير في الحرمة سواء، وصدق الله حيث يقول: </w:t>
      </w:r>
      <w:r w:rsidR="00A13695" w:rsidRPr="008F1C59">
        <w:rPr>
          <w:rFonts w:ascii="Tahoma" w:hAnsi="Tahoma" w:cs="DecoType Thuluth" w:hint="cs"/>
          <w:color w:val="008000"/>
          <w:sz w:val="18"/>
          <w:szCs w:val="18"/>
          <w:rtl/>
        </w:rPr>
        <w:t>{</w:t>
      </w:r>
      <w:r w:rsidR="00A13695" w:rsidRPr="008F1C59">
        <w:rPr>
          <w:rFonts w:ascii="QCF_P047" w:hAnsi="QCF_P047" w:cs="QCF_P047"/>
          <w:color w:val="008000"/>
          <w:sz w:val="18"/>
          <w:szCs w:val="18"/>
          <w:rtl/>
        </w:rPr>
        <w:t>ﮄ ﮅ ﮆ ﮇ ﮈ</w:t>
      </w:r>
      <w:r w:rsidR="00A13695" w:rsidRPr="008F1C59">
        <w:rPr>
          <w:rFonts w:ascii="QCF_P047" w:hAnsi="QCF_P047" w:cs="DecoType Thuluth"/>
          <w:color w:val="008000"/>
          <w:sz w:val="18"/>
          <w:szCs w:val="18"/>
          <w:rtl/>
        </w:rPr>
        <w:t>}</w:t>
      </w:r>
      <w:r w:rsidR="00A13695" w:rsidRPr="008F1C59">
        <w:rPr>
          <w:rFonts w:ascii="Tahoma" w:hAnsi="Tahoma" w:cs="AL-Hotham" w:hint="cs"/>
          <w:color w:val="008000"/>
          <w:sz w:val="18"/>
          <w:szCs w:val="18"/>
          <w:rtl/>
        </w:rPr>
        <w:t xml:space="preserve"> </w:t>
      </w:r>
      <w:r w:rsidRPr="008F1C59">
        <w:rPr>
          <w:rFonts w:asciiTheme="majorBidi" w:hAnsiTheme="majorBidi" w:cstheme="majorBidi"/>
          <w:b/>
          <w:bCs/>
          <w:sz w:val="18"/>
          <w:szCs w:val="18"/>
          <w:rtl/>
        </w:rPr>
        <w:t>[البقرة: 276].</w:t>
      </w:r>
    </w:p>
    <w:p w:rsidR="0030735E" w:rsidRPr="008F1C59" w:rsidRDefault="0030735E" w:rsidP="008F1C59">
      <w:pPr>
        <w:spacing w:line="240" w:lineRule="auto"/>
        <w:jc w:val="center"/>
        <w:rPr>
          <w:rFonts w:asciiTheme="majorBidi" w:hAnsiTheme="majorBidi" w:cstheme="majorBidi"/>
          <w:b/>
          <w:bCs/>
          <w:sz w:val="18"/>
          <w:szCs w:val="18"/>
          <w:rtl/>
          <w:lang w:bidi="ar-EG"/>
        </w:rPr>
      </w:pPr>
      <w:r w:rsidRPr="008F1C59">
        <w:rPr>
          <w:rFonts w:asciiTheme="majorBidi" w:hAnsiTheme="majorBidi" w:cstheme="majorBidi"/>
          <w:b/>
          <w:bCs/>
          <w:sz w:val="18"/>
          <w:szCs w:val="18"/>
          <w:rtl/>
          <w:lang w:bidi="ar-EG"/>
        </w:rPr>
        <w:t>المراجع والمصادر</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عبد الستار فتح الله سعيد، التفسير الموضوعي ، مطبعة مكتبة الدعوة، 1987م.</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tl/>
        </w:rPr>
      </w:pPr>
      <w:r w:rsidRPr="008F1C59">
        <w:rPr>
          <w:rFonts w:asciiTheme="majorBidi" w:hAnsiTheme="majorBidi" w:cstheme="majorBidi"/>
          <w:b/>
          <w:bCs/>
          <w:sz w:val="18"/>
          <w:szCs w:val="18"/>
          <w:rtl/>
        </w:rPr>
        <w:t xml:space="preserve">محمد السيد الكومي، التفسير الموضوعي </w:t>
      </w:r>
      <w:r w:rsidRPr="008F1C59">
        <w:rPr>
          <w:rFonts w:asciiTheme="majorBidi" w:hAnsiTheme="majorBidi" w:cstheme="majorBidi"/>
          <w:b/>
          <w:bCs/>
          <w:sz w:val="18"/>
          <w:szCs w:val="18"/>
          <w:rtl/>
          <w:lang w:bidi="ar-EG"/>
        </w:rPr>
        <w:t xml:space="preserve"> </w:t>
      </w:r>
      <w:r w:rsidRPr="008F1C59">
        <w:rPr>
          <w:rFonts w:asciiTheme="majorBidi" w:hAnsiTheme="majorBidi" w:cstheme="majorBidi"/>
          <w:b/>
          <w:bCs/>
          <w:sz w:val="18"/>
          <w:szCs w:val="18"/>
          <w:rtl/>
        </w:rPr>
        <w:t>مطبعة الأزهرية، 1967م.</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ابن أبي العز الحنفي، شرح العقيدة الطحاوية ،بيروت، المكتب الإسلامي، 1391هـ</w:t>
      </w:r>
      <w:r w:rsidRPr="008F1C59">
        <w:rPr>
          <w:rFonts w:asciiTheme="majorBidi" w:hAnsiTheme="majorBidi" w:cstheme="majorBidi"/>
          <w:b/>
          <w:bCs/>
          <w:sz w:val="18"/>
          <w:szCs w:val="18"/>
          <w:rtl/>
          <w:lang w:bidi="ar-EG"/>
        </w:rPr>
        <w:t>.</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محمد علي الفقي،فقه المعاملات:  دراسة مقارنة ،مجموعة النيل العربية، 2000م.</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مُوفَّق الدين أبو محمد عبد الله بن أحمد بن محمد بن</w:t>
      </w:r>
      <w:r w:rsidRPr="008F1C59">
        <w:rPr>
          <w:rFonts w:asciiTheme="majorBidi" w:hAnsiTheme="majorBidi" w:cstheme="majorBidi"/>
          <w:b/>
          <w:bCs/>
          <w:sz w:val="18"/>
          <w:szCs w:val="18"/>
        </w:rPr>
        <w:t xml:space="preserve"> </w:t>
      </w:r>
      <w:r w:rsidRPr="008F1C59">
        <w:rPr>
          <w:rFonts w:asciiTheme="majorBidi" w:hAnsiTheme="majorBidi" w:cstheme="majorBidi"/>
          <w:b/>
          <w:bCs/>
          <w:sz w:val="18"/>
          <w:szCs w:val="18"/>
          <w:rtl/>
        </w:rPr>
        <w:t>قدامة المقدسي الجمّاعيلي الدّمشقي الصالحي الحنبلي،المغني ،1999م.</w:t>
      </w:r>
    </w:p>
    <w:p w:rsidR="0030735E" w:rsidRPr="008F1C59" w:rsidRDefault="0030735E" w:rsidP="008F1C59">
      <w:pPr>
        <w:numPr>
          <w:ilvl w:val="0"/>
          <w:numId w:val="1"/>
        </w:numPr>
        <w:spacing w:after="120" w:line="240" w:lineRule="auto"/>
        <w:ind w:left="510"/>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أبو بكر بن العربي، أحكام القرآن </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تحقيق محمد عبد القادر عطا، دار الكتب العلمية، 1996م.</w:t>
      </w:r>
    </w:p>
    <w:p w:rsidR="0030735E" w:rsidRPr="008F1C59" w:rsidRDefault="0030735E" w:rsidP="008F1C59">
      <w:pPr>
        <w:pStyle w:val="a5"/>
        <w:numPr>
          <w:ilvl w:val="0"/>
          <w:numId w:val="1"/>
        </w:numPr>
        <w:spacing w:after="120" w:line="240" w:lineRule="auto"/>
        <w:jc w:val="lowKashida"/>
        <w:rPr>
          <w:rFonts w:asciiTheme="majorBidi" w:hAnsiTheme="majorBidi" w:cstheme="majorBidi"/>
          <w:b/>
          <w:bCs/>
          <w:sz w:val="18"/>
          <w:szCs w:val="18"/>
        </w:rPr>
      </w:pPr>
      <w:r w:rsidRPr="008F1C59">
        <w:rPr>
          <w:rFonts w:asciiTheme="majorBidi" w:hAnsiTheme="majorBidi" w:cstheme="majorBidi"/>
          <w:b/>
          <w:bCs/>
          <w:sz w:val="18"/>
          <w:szCs w:val="18"/>
          <w:rtl/>
        </w:rPr>
        <w:lastRenderedPageBreak/>
        <w:t>أبو بكر أحمد الجصاص، أحكام القرآنبيروت، دار الكتب العلمية، 1993م.</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Pr>
      </w:pPr>
      <w:r w:rsidRPr="008F1C59">
        <w:rPr>
          <w:rFonts w:asciiTheme="majorBidi" w:hAnsiTheme="majorBidi" w:cstheme="majorBidi"/>
          <w:b/>
          <w:bCs/>
          <w:sz w:val="18"/>
          <w:szCs w:val="18"/>
          <w:rtl/>
        </w:rPr>
        <w:t>عماد الدين أبو الفداء إسماعيل بن كثير القرشي</w:t>
      </w:r>
      <w:r w:rsidRPr="008F1C59">
        <w:rPr>
          <w:rFonts w:asciiTheme="majorBidi" w:hAnsiTheme="majorBidi" w:cstheme="majorBidi"/>
          <w:b/>
          <w:bCs/>
          <w:sz w:val="18"/>
          <w:szCs w:val="18"/>
        </w:rPr>
        <w:t xml:space="preserve"> </w:t>
      </w:r>
      <w:r w:rsidRPr="008F1C59">
        <w:rPr>
          <w:rFonts w:asciiTheme="majorBidi" w:hAnsiTheme="majorBidi" w:cstheme="majorBidi"/>
          <w:b/>
          <w:bCs/>
          <w:sz w:val="18"/>
          <w:szCs w:val="18"/>
          <w:rtl/>
        </w:rPr>
        <w:t>الدمشقي,  تفسير القرآن العظيم ،</w:t>
      </w:r>
      <w:r w:rsidRPr="008F1C59">
        <w:rPr>
          <w:rFonts w:asciiTheme="majorBidi" w:hAnsiTheme="majorBidi" w:cstheme="majorBidi"/>
          <w:b/>
          <w:bCs/>
          <w:sz w:val="18"/>
          <w:szCs w:val="18"/>
          <w:rtl/>
          <w:lang w:bidi="ar-EG"/>
        </w:rPr>
        <w:t xml:space="preserve"> </w:t>
      </w:r>
      <w:r w:rsidRPr="008F1C59">
        <w:rPr>
          <w:rFonts w:asciiTheme="majorBidi" w:hAnsiTheme="majorBidi" w:cstheme="majorBidi"/>
          <w:b/>
          <w:bCs/>
          <w:sz w:val="18"/>
          <w:szCs w:val="18"/>
          <w:rtl/>
        </w:rPr>
        <w:t>دار الراية للنشر والتوزيع، 1993م.</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دار المعرفة للطباعة والنشر، 1999م.</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t>عمر عبد العزيز المترك، الربا والمعاملات المعاصرة، دار العاصمة،  1417هـ.</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عباس محمود العقاد، حقائق الإسلام وأباطيل خصومه </w:t>
      </w:r>
      <w:r w:rsidRPr="008F1C59">
        <w:rPr>
          <w:rFonts w:asciiTheme="majorBidi" w:hAnsiTheme="majorBidi" w:cstheme="majorBidi"/>
          <w:b/>
          <w:bCs/>
          <w:sz w:val="18"/>
          <w:szCs w:val="18"/>
          <w:rtl/>
          <w:lang w:bidi="ar-EG"/>
        </w:rPr>
        <w:t>،</w:t>
      </w:r>
      <w:r w:rsidRPr="008F1C59">
        <w:rPr>
          <w:rFonts w:asciiTheme="majorBidi" w:hAnsiTheme="majorBidi" w:cstheme="majorBidi"/>
          <w:b/>
          <w:bCs/>
          <w:sz w:val="18"/>
          <w:szCs w:val="18"/>
          <w:rtl/>
        </w:rPr>
        <w:t>مصر، دار نهضة، 1957م.</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Pr>
      </w:pPr>
      <w:r w:rsidRPr="008F1C59">
        <w:rPr>
          <w:rFonts w:asciiTheme="majorBidi" w:hAnsiTheme="majorBidi" w:cstheme="majorBidi"/>
          <w:b/>
          <w:bCs/>
          <w:sz w:val="18"/>
          <w:szCs w:val="18"/>
          <w:rtl/>
        </w:rPr>
        <w:t xml:space="preserve">الشَّريف حمدان راجح الهجاري،  قواعد الدعوة الإسلامية </w:t>
      </w:r>
      <w:r w:rsidRPr="008F1C59">
        <w:rPr>
          <w:rFonts w:asciiTheme="majorBidi" w:hAnsiTheme="majorBidi" w:cstheme="majorBidi"/>
          <w:b/>
          <w:bCs/>
          <w:sz w:val="18"/>
          <w:szCs w:val="18"/>
          <w:rtl/>
          <w:lang w:bidi="ar-EG"/>
        </w:rPr>
        <w:t xml:space="preserve">، </w:t>
      </w:r>
      <w:r w:rsidRPr="008F1C59">
        <w:rPr>
          <w:rFonts w:asciiTheme="majorBidi" w:hAnsiTheme="majorBidi" w:cstheme="majorBidi"/>
          <w:b/>
          <w:bCs/>
          <w:sz w:val="18"/>
          <w:szCs w:val="18"/>
          <w:rtl/>
        </w:rPr>
        <w:t>القاهرة، مطابع ابن تيمية، 1413هـ.</w:t>
      </w:r>
    </w:p>
    <w:p w:rsidR="0030735E" w:rsidRPr="008F1C59" w:rsidRDefault="0030735E" w:rsidP="008F1C59">
      <w:pPr>
        <w:numPr>
          <w:ilvl w:val="0"/>
          <w:numId w:val="1"/>
        </w:numPr>
        <w:spacing w:after="120" w:line="240" w:lineRule="auto"/>
        <w:jc w:val="lowKashida"/>
        <w:rPr>
          <w:rFonts w:asciiTheme="majorBidi" w:hAnsiTheme="majorBidi" w:cstheme="majorBidi"/>
          <w:b/>
          <w:bCs/>
          <w:sz w:val="18"/>
          <w:szCs w:val="18"/>
          <w:rtl/>
        </w:rPr>
      </w:pPr>
      <w:r w:rsidRPr="008F1C59">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30735E" w:rsidRPr="008F1C59" w:rsidRDefault="0030735E" w:rsidP="008F1C59">
      <w:pPr>
        <w:pStyle w:val="a3"/>
        <w:bidi/>
        <w:spacing w:before="0" w:beforeAutospacing="0" w:after="120" w:afterAutospacing="0"/>
        <w:jc w:val="lowKashida"/>
        <w:rPr>
          <w:rFonts w:asciiTheme="majorBidi" w:hAnsiTheme="majorBidi" w:cstheme="majorBidi"/>
          <w:sz w:val="18"/>
          <w:szCs w:val="18"/>
          <w:rtl/>
        </w:rPr>
        <w:sectPr w:rsidR="0030735E" w:rsidRPr="008F1C59" w:rsidSect="0030735E">
          <w:type w:val="continuous"/>
          <w:pgSz w:w="11906" w:h="16838"/>
          <w:pgMar w:top="964" w:right="1021" w:bottom="964" w:left="1021" w:header="709" w:footer="709" w:gutter="0"/>
          <w:cols w:num="2" w:space="708"/>
          <w:bidi/>
          <w:rtlGutter/>
          <w:docGrid w:linePitch="360"/>
        </w:sectPr>
      </w:pPr>
    </w:p>
    <w:p w:rsidR="0030735E" w:rsidRPr="008F1C59" w:rsidRDefault="0030735E" w:rsidP="008F1C59">
      <w:pPr>
        <w:pStyle w:val="a3"/>
        <w:bidi/>
        <w:spacing w:before="0" w:beforeAutospacing="0" w:after="120" w:afterAutospacing="0"/>
        <w:jc w:val="lowKashida"/>
        <w:rPr>
          <w:rFonts w:asciiTheme="majorBidi" w:hAnsiTheme="majorBidi" w:cstheme="majorBidi"/>
          <w:sz w:val="18"/>
          <w:szCs w:val="18"/>
          <w:rtl/>
        </w:rPr>
      </w:pPr>
    </w:p>
    <w:p w:rsidR="0030735E" w:rsidRPr="008F1C59" w:rsidRDefault="0030735E" w:rsidP="008F1C59">
      <w:pPr>
        <w:spacing w:after="120" w:line="240" w:lineRule="auto"/>
        <w:jc w:val="lowKashida"/>
        <w:rPr>
          <w:rFonts w:ascii="Calibri" w:hAnsi="Calibri" w:cs="AL-Hotham"/>
          <w:sz w:val="18"/>
          <w:szCs w:val="18"/>
          <w:rtl/>
        </w:rPr>
      </w:pPr>
    </w:p>
    <w:p w:rsidR="0030735E" w:rsidRPr="008F1C59" w:rsidRDefault="0030735E" w:rsidP="008F1C59">
      <w:pPr>
        <w:spacing w:after="120" w:line="240" w:lineRule="auto"/>
        <w:jc w:val="lowKashida"/>
        <w:rPr>
          <w:rFonts w:ascii="Calibri" w:hAnsi="Calibri" w:cs="AL-Hotham"/>
          <w:sz w:val="18"/>
          <w:szCs w:val="18"/>
          <w:rtl/>
        </w:rPr>
      </w:pPr>
    </w:p>
    <w:p w:rsidR="0030735E" w:rsidRPr="0030735E" w:rsidRDefault="0030735E" w:rsidP="0030735E">
      <w:pPr>
        <w:spacing w:line="240" w:lineRule="auto"/>
        <w:jc w:val="center"/>
        <w:rPr>
          <w:rFonts w:asciiTheme="majorBidi" w:hAnsiTheme="majorBidi" w:cstheme="majorBidi"/>
          <w:i/>
          <w:iCs/>
          <w:sz w:val="20"/>
          <w:szCs w:val="20"/>
          <w:rtl/>
          <w:lang w:bidi="ar-EG"/>
        </w:rPr>
      </w:pPr>
    </w:p>
    <w:p w:rsidR="0030735E" w:rsidRPr="0030735E" w:rsidRDefault="0030735E" w:rsidP="0030735E">
      <w:pPr>
        <w:spacing w:after="120" w:line="240" w:lineRule="auto"/>
        <w:ind w:left="227" w:firstLine="493"/>
        <w:jc w:val="center"/>
        <w:rPr>
          <w:rFonts w:asciiTheme="majorBidi" w:hAnsiTheme="majorBidi" w:cstheme="majorBidi"/>
          <w:i/>
          <w:iCs/>
          <w:sz w:val="28"/>
          <w:szCs w:val="28"/>
          <w:rtl/>
        </w:rPr>
      </w:pPr>
    </w:p>
    <w:p w:rsidR="0030735E" w:rsidRPr="0030735E" w:rsidRDefault="0030735E" w:rsidP="0030735E">
      <w:pPr>
        <w:spacing w:after="120" w:line="520" w:lineRule="exact"/>
        <w:ind w:left="227" w:firstLine="493"/>
        <w:jc w:val="center"/>
        <w:rPr>
          <w:rFonts w:asciiTheme="majorBidi" w:hAnsiTheme="majorBidi" w:cstheme="majorBidi"/>
          <w:i/>
          <w:iCs/>
          <w:sz w:val="28"/>
          <w:szCs w:val="28"/>
          <w:rtl/>
        </w:rPr>
      </w:pPr>
    </w:p>
    <w:p w:rsidR="0030735E" w:rsidRPr="0030735E" w:rsidRDefault="0030735E" w:rsidP="0030735E">
      <w:pPr>
        <w:jc w:val="center"/>
        <w:rPr>
          <w:rFonts w:asciiTheme="majorBidi" w:hAnsiTheme="majorBidi" w:cstheme="majorBidi"/>
          <w:i/>
          <w:iCs/>
          <w:sz w:val="48"/>
          <w:szCs w:val="48"/>
        </w:rPr>
      </w:pPr>
    </w:p>
    <w:sectPr w:rsidR="0030735E" w:rsidRPr="0030735E" w:rsidSect="0030735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66">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4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03808"/>
    <w:multiLevelType w:val="hybridMultilevel"/>
    <w:tmpl w:val="64322F52"/>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30735E"/>
    <w:rsid w:val="0030735E"/>
    <w:rsid w:val="00391CC5"/>
    <w:rsid w:val="00514443"/>
    <w:rsid w:val="008F1C59"/>
    <w:rsid w:val="009556CB"/>
    <w:rsid w:val="00A13695"/>
    <w:rsid w:val="00A23EE5"/>
    <w:rsid w:val="00AC32FD"/>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0735E"/>
    <w:rPr>
      <w:color w:val="0000FF" w:themeColor="hyperlink"/>
      <w:u w:val="single"/>
    </w:rPr>
  </w:style>
  <w:style w:type="paragraph" w:styleId="a3">
    <w:name w:val="Normal (Web)"/>
    <w:basedOn w:val="a"/>
    <w:rsid w:val="0030735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3073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30735E"/>
    <w:rPr>
      <w:rFonts w:ascii="Times New Roman" w:eastAsia="Times New Roman" w:hAnsi="Times New Roman" w:cs="Times New Roman"/>
      <w:sz w:val="24"/>
      <w:szCs w:val="24"/>
    </w:rPr>
  </w:style>
  <w:style w:type="paragraph" w:styleId="a5">
    <w:name w:val="List Paragraph"/>
    <w:basedOn w:val="a"/>
    <w:uiPriority w:val="34"/>
    <w:qFormat/>
    <w:rsid w:val="003073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2013-06-10T13:36:00Z</dcterms:created>
  <dcterms:modified xsi:type="dcterms:W3CDTF">2013-06-19T06:34:00Z</dcterms:modified>
</cp:coreProperties>
</file>