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076B2F" w:rsidRDefault="00076B2F" w:rsidP="00076B2F">
      <w:pPr>
        <w:spacing w:line="240" w:lineRule="auto"/>
        <w:jc w:val="center"/>
        <w:rPr>
          <w:rFonts w:asciiTheme="majorBidi" w:hAnsiTheme="majorBidi" w:cstheme="majorBidi"/>
          <w:i/>
          <w:iCs/>
          <w:sz w:val="48"/>
          <w:szCs w:val="48"/>
          <w:rtl/>
        </w:rPr>
      </w:pPr>
      <w:r w:rsidRPr="00076B2F">
        <w:rPr>
          <w:rFonts w:asciiTheme="majorBidi" w:eastAsia="Calibri" w:hAnsiTheme="majorBidi" w:cstheme="majorBidi"/>
          <w:i/>
          <w:iCs/>
          <w:sz w:val="48"/>
          <w:szCs w:val="48"/>
          <w:rtl/>
        </w:rPr>
        <w:t>إظهار فساد عقائد المشركين</w:t>
      </w:r>
    </w:p>
    <w:p w:rsidR="00076B2F" w:rsidRPr="00076B2F" w:rsidRDefault="00076B2F" w:rsidP="00076B2F">
      <w:pPr>
        <w:spacing w:after="120" w:line="240" w:lineRule="auto"/>
        <w:ind w:left="227" w:firstLine="493"/>
        <w:jc w:val="center"/>
        <w:rPr>
          <w:rFonts w:asciiTheme="majorBidi" w:hAnsiTheme="majorBidi" w:cstheme="majorBidi"/>
          <w:i/>
          <w:iCs/>
          <w:sz w:val="28"/>
          <w:szCs w:val="28"/>
          <w:rtl/>
        </w:rPr>
      </w:pPr>
      <w:r w:rsidRPr="00076B2F">
        <w:rPr>
          <w:rFonts w:asciiTheme="majorBidi" w:hAnsiTheme="majorBidi" w:cstheme="majorBidi"/>
          <w:i/>
          <w:iCs/>
          <w:sz w:val="28"/>
          <w:szCs w:val="28"/>
          <w:rtl/>
        </w:rPr>
        <w:t>بحث في التفسير الموض</w:t>
      </w:r>
      <w:r w:rsidR="00DF1AB0">
        <w:rPr>
          <w:rFonts w:asciiTheme="majorBidi" w:hAnsiTheme="majorBidi" w:cstheme="majorBidi" w:hint="cs"/>
          <w:i/>
          <w:iCs/>
          <w:sz w:val="28"/>
          <w:szCs w:val="28"/>
          <w:rtl/>
        </w:rPr>
        <w:t>و</w:t>
      </w:r>
      <w:r w:rsidRPr="00076B2F">
        <w:rPr>
          <w:rFonts w:asciiTheme="majorBidi" w:hAnsiTheme="majorBidi" w:cstheme="majorBidi"/>
          <w:i/>
          <w:iCs/>
          <w:sz w:val="28"/>
          <w:szCs w:val="28"/>
          <w:rtl/>
        </w:rPr>
        <w:t>عي</w:t>
      </w:r>
    </w:p>
    <w:p w:rsidR="00076B2F" w:rsidRPr="00076B2F" w:rsidRDefault="00076B2F" w:rsidP="007C769F">
      <w:pPr>
        <w:spacing w:line="240" w:lineRule="auto"/>
        <w:jc w:val="center"/>
        <w:rPr>
          <w:rFonts w:asciiTheme="majorBidi" w:eastAsia="Times New Roman" w:hAnsiTheme="majorBidi" w:cstheme="majorBidi"/>
          <w:b/>
          <w:bCs/>
          <w:lang w:bidi="ar-EG"/>
        </w:rPr>
      </w:pPr>
      <w:r w:rsidRPr="00076B2F">
        <w:rPr>
          <w:rFonts w:asciiTheme="majorBidi" w:hAnsiTheme="majorBidi" w:cstheme="majorBidi"/>
          <w:b/>
          <w:bCs/>
          <w:rtl/>
        </w:rPr>
        <w:t xml:space="preserve">إعداد </w:t>
      </w:r>
      <w:r w:rsidRPr="00076B2F">
        <w:rPr>
          <w:rFonts w:asciiTheme="majorBidi" w:eastAsia="Times New Roman" w:hAnsiTheme="majorBidi" w:cstheme="majorBidi"/>
          <w:b/>
          <w:bCs/>
          <w:rtl/>
        </w:rPr>
        <w:t xml:space="preserve">أ/ </w:t>
      </w:r>
      <w:r w:rsidR="007C769F" w:rsidRPr="007C769F">
        <w:rPr>
          <w:rFonts w:asciiTheme="majorBidi" w:eastAsia="Times New Roman" w:hAnsiTheme="majorBidi" w:cstheme="majorBidi"/>
          <w:b/>
          <w:bCs/>
          <w:rtl/>
          <w:lang w:bidi="ar-EG"/>
        </w:rPr>
        <w:t xml:space="preserve">شيماء عبد المجيد محمد </w:t>
      </w:r>
      <w:proofErr w:type="spellStart"/>
      <w:r w:rsidR="007C769F" w:rsidRPr="007C769F">
        <w:rPr>
          <w:rFonts w:asciiTheme="majorBidi" w:eastAsia="Times New Roman" w:hAnsiTheme="majorBidi" w:cstheme="majorBidi"/>
          <w:b/>
          <w:bCs/>
          <w:rtl/>
          <w:lang w:bidi="ar-EG"/>
        </w:rPr>
        <w:t>زهران</w:t>
      </w:r>
      <w:proofErr w:type="spellEnd"/>
    </w:p>
    <w:p w:rsidR="00076B2F" w:rsidRPr="00076B2F" w:rsidRDefault="00076B2F" w:rsidP="00076B2F">
      <w:pPr>
        <w:spacing w:line="240" w:lineRule="auto"/>
        <w:jc w:val="center"/>
        <w:rPr>
          <w:rFonts w:asciiTheme="majorBidi" w:eastAsia="Times New Roman" w:hAnsiTheme="majorBidi" w:cstheme="majorBidi"/>
          <w:i/>
          <w:iCs/>
          <w:sz w:val="20"/>
          <w:szCs w:val="20"/>
        </w:rPr>
      </w:pPr>
      <w:r w:rsidRPr="00076B2F">
        <w:rPr>
          <w:rFonts w:asciiTheme="majorBidi" w:hAnsiTheme="majorBidi" w:cstheme="majorBidi"/>
          <w:i/>
          <w:iCs/>
          <w:sz w:val="20"/>
          <w:szCs w:val="20"/>
          <w:rtl/>
        </w:rPr>
        <w:t>قسم الدعوة وأصول الدين</w:t>
      </w:r>
    </w:p>
    <w:p w:rsidR="00076B2F" w:rsidRPr="00076B2F" w:rsidRDefault="00076B2F" w:rsidP="00076B2F">
      <w:pPr>
        <w:spacing w:line="240" w:lineRule="auto"/>
        <w:jc w:val="center"/>
        <w:rPr>
          <w:rFonts w:asciiTheme="majorBidi" w:hAnsiTheme="majorBidi" w:cstheme="majorBidi"/>
          <w:i/>
          <w:iCs/>
          <w:sz w:val="20"/>
          <w:szCs w:val="20"/>
        </w:rPr>
      </w:pPr>
      <w:r w:rsidRPr="00076B2F">
        <w:rPr>
          <w:rFonts w:asciiTheme="majorBidi" w:hAnsiTheme="majorBidi" w:cstheme="majorBidi"/>
          <w:i/>
          <w:iCs/>
          <w:sz w:val="20"/>
          <w:szCs w:val="20"/>
          <w:rtl/>
        </w:rPr>
        <w:t>كلية العلوم الإسلامية – جامعة المدينة العالمية</w:t>
      </w:r>
    </w:p>
    <w:p w:rsidR="00076B2F" w:rsidRPr="00076B2F" w:rsidRDefault="00076B2F" w:rsidP="00076B2F">
      <w:pPr>
        <w:spacing w:line="240" w:lineRule="auto"/>
        <w:jc w:val="center"/>
        <w:rPr>
          <w:rFonts w:asciiTheme="majorBidi" w:hAnsiTheme="majorBidi" w:cstheme="majorBidi"/>
          <w:i/>
          <w:iCs/>
          <w:sz w:val="20"/>
          <w:szCs w:val="20"/>
          <w:rtl/>
        </w:rPr>
      </w:pPr>
      <w:r w:rsidRPr="00076B2F">
        <w:rPr>
          <w:rFonts w:asciiTheme="majorBidi" w:hAnsiTheme="majorBidi" w:cstheme="majorBidi"/>
          <w:i/>
          <w:iCs/>
          <w:sz w:val="20"/>
          <w:szCs w:val="20"/>
          <w:rtl/>
        </w:rPr>
        <w:t>شاه علم – ماليزيا</w:t>
      </w:r>
    </w:p>
    <w:p w:rsidR="00076B2F" w:rsidRPr="00692685" w:rsidRDefault="007C769F" w:rsidP="007C769F">
      <w:pPr>
        <w:spacing w:line="240" w:lineRule="auto"/>
        <w:jc w:val="center"/>
        <w:rPr>
          <w:rFonts w:asciiTheme="majorBidi" w:hAnsiTheme="majorBidi" w:cstheme="majorBidi"/>
          <w:i/>
          <w:iCs/>
          <w:sz w:val="18"/>
          <w:szCs w:val="18"/>
          <w:rtl/>
        </w:rPr>
      </w:pPr>
      <w:r w:rsidRPr="007C769F">
        <w:rPr>
          <w:rFonts w:asciiTheme="majorBidi" w:hAnsiTheme="majorBidi" w:cstheme="majorBidi"/>
          <w:i/>
          <w:iCs/>
          <w:sz w:val="18"/>
          <w:szCs w:val="18"/>
          <w:lang w:bidi="ar-EG"/>
        </w:rPr>
        <w:t>shaimaa.abdelmajeed@mediu.ws</w:t>
      </w:r>
    </w:p>
    <w:p w:rsidR="00076B2F" w:rsidRPr="00692685" w:rsidRDefault="00076B2F" w:rsidP="00692685">
      <w:pPr>
        <w:spacing w:line="240" w:lineRule="auto"/>
        <w:rPr>
          <w:rFonts w:asciiTheme="majorBidi" w:hAnsiTheme="majorBidi" w:cstheme="majorBidi"/>
          <w:b/>
          <w:bCs/>
          <w:sz w:val="18"/>
          <w:szCs w:val="18"/>
          <w:rtl/>
        </w:rPr>
        <w:sectPr w:rsidR="00076B2F" w:rsidRPr="00692685" w:rsidSect="00BF7572">
          <w:pgSz w:w="11906" w:h="16838"/>
          <w:pgMar w:top="964" w:right="1021" w:bottom="964" w:left="1021" w:header="709" w:footer="709" w:gutter="0"/>
          <w:cols w:space="708"/>
          <w:bidi/>
          <w:rtlGutter/>
          <w:docGrid w:linePitch="360"/>
        </w:sectPr>
      </w:pPr>
    </w:p>
    <w:p w:rsidR="00076B2F" w:rsidRPr="00692685" w:rsidRDefault="00076B2F" w:rsidP="00692685">
      <w:pPr>
        <w:spacing w:line="240" w:lineRule="auto"/>
        <w:rPr>
          <w:rFonts w:asciiTheme="majorBidi" w:hAnsiTheme="majorBidi" w:cstheme="majorBidi"/>
          <w:b/>
          <w:bCs/>
          <w:i/>
          <w:iCs/>
          <w:sz w:val="18"/>
          <w:szCs w:val="18"/>
          <w:rtl/>
        </w:rPr>
      </w:pPr>
      <w:r w:rsidRPr="00692685">
        <w:rPr>
          <w:rFonts w:asciiTheme="majorBidi" w:hAnsiTheme="majorBidi" w:cstheme="majorBidi"/>
          <w:b/>
          <w:bCs/>
          <w:sz w:val="18"/>
          <w:szCs w:val="18"/>
          <w:rtl/>
        </w:rPr>
        <w:lastRenderedPageBreak/>
        <w:t xml:space="preserve">خلاصة  -- هذا البحث يبحث في </w:t>
      </w:r>
      <w:r w:rsidRPr="00692685">
        <w:rPr>
          <w:rFonts w:asciiTheme="majorBidi" w:eastAsia="Calibri" w:hAnsiTheme="majorBidi" w:cstheme="majorBidi"/>
          <w:b/>
          <w:bCs/>
          <w:sz w:val="18"/>
          <w:szCs w:val="18"/>
          <w:rtl/>
        </w:rPr>
        <w:t>إظهار فساد عقائد المشركين</w:t>
      </w:r>
    </w:p>
    <w:p w:rsidR="00076B2F" w:rsidRPr="00692685" w:rsidRDefault="00076B2F" w:rsidP="00692685">
      <w:pPr>
        <w:spacing w:after="120" w:line="240" w:lineRule="auto"/>
        <w:jc w:val="lowKashida"/>
        <w:rPr>
          <w:rFonts w:asciiTheme="majorBidi" w:hAnsiTheme="majorBidi" w:cstheme="majorBidi"/>
          <w:b/>
          <w:bCs/>
          <w:sz w:val="18"/>
          <w:szCs w:val="18"/>
          <w:rtl/>
          <w:lang w:bidi="ar-EG"/>
        </w:rPr>
      </w:pPr>
      <w:r w:rsidRPr="00692685">
        <w:rPr>
          <w:rFonts w:asciiTheme="majorBidi" w:hAnsiTheme="majorBidi" w:cstheme="majorBidi"/>
          <w:b/>
          <w:bCs/>
          <w:sz w:val="18"/>
          <w:szCs w:val="18"/>
          <w:rtl/>
        </w:rPr>
        <w:t>الكلمات المفتاحية:</w:t>
      </w:r>
      <w:r w:rsidRPr="00692685">
        <w:rPr>
          <w:rFonts w:asciiTheme="majorBidi" w:hAnsiTheme="majorBidi" w:cstheme="majorBidi"/>
          <w:b/>
          <w:bCs/>
          <w:sz w:val="18"/>
          <w:szCs w:val="18"/>
          <w:rtl/>
          <w:lang w:bidi="ar-EG"/>
        </w:rPr>
        <w:t xml:space="preserve"> المشركون،</w:t>
      </w:r>
      <w:r w:rsidRPr="00692685">
        <w:rPr>
          <w:rFonts w:asciiTheme="majorBidi" w:hAnsiTheme="majorBidi" w:cstheme="majorBidi"/>
          <w:b/>
          <w:bCs/>
          <w:sz w:val="18"/>
          <w:szCs w:val="18"/>
          <w:rtl/>
        </w:rPr>
        <w:t xml:space="preserve"> ظلمة الليل،</w:t>
      </w:r>
      <w:r w:rsidRPr="00692685">
        <w:rPr>
          <w:rFonts w:asciiTheme="majorBidi" w:hAnsiTheme="majorBidi" w:cstheme="majorBidi"/>
          <w:b/>
          <w:bCs/>
          <w:spacing w:val="-4"/>
          <w:sz w:val="18"/>
          <w:szCs w:val="18"/>
          <w:rtl/>
          <w:lang w:bidi="ar-EG"/>
        </w:rPr>
        <w:t xml:space="preserve"> ملك بابل نمروذ بن كنعان</w:t>
      </w:r>
    </w:p>
    <w:p w:rsidR="00076B2F" w:rsidRPr="00692685" w:rsidRDefault="00076B2F" w:rsidP="00692685">
      <w:pPr>
        <w:pStyle w:val="a4"/>
        <w:numPr>
          <w:ilvl w:val="0"/>
          <w:numId w:val="2"/>
        </w:numPr>
        <w:spacing w:after="120" w:line="240" w:lineRule="auto"/>
        <w:jc w:val="center"/>
        <w:rPr>
          <w:rFonts w:asciiTheme="majorBidi" w:hAnsiTheme="majorBidi" w:cstheme="majorBidi"/>
          <w:b/>
          <w:bCs/>
          <w:sz w:val="18"/>
          <w:szCs w:val="18"/>
          <w:rtl/>
        </w:rPr>
      </w:pPr>
      <w:r w:rsidRPr="00692685">
        <w:rPr>
          <w:rFonts w:asciiTheme="majorBidi" w:hAnsiTheme="majorBidi" w:cstheme="majorBidi"/>
          <w:b/>
          <w:bCs/>
          <w:sz w:val="18"/>
          <w:szCs w:val="18"/>
          <w:rtl/>
        </w:rPr>
        <w:t>المقدمة</w:t>
      </w:r>
    </w:p>
    <w:p w:rsidR="00076B2F" w:rsidRPr="00692685" w:rsidRDefault="00076B2F" w:rsidP="00692685">
      <w:pPr>
        <w:pStyle w:val="a3"/>
        <w:bidi/>
        <w:spacing w:before="0" w:beforeAutospacing="0" w:after="120" w:afterAutospacing="0"/>
        <w:jc w:val="lowKashida"/>
        <w:rPr>
          <w:rFonts w:asciiTheme="majorBidi" w:hAnsiTheme="majorBidi" w:cstheme="majorBidi"/>
          <w:b/>
          <w:bCs/>
          <w:sz w:val="18"/>
          <w:szCs w:val="18"/>
          <w:rtl/>
        </w:rPr>
      </w:pPr>
      <w:r w:rsidRPr="00692685">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w:t>
      </w:r>
      <w:r w:rsidRPr="00692685">
        <w:rPr>
          <w:rFonts w:asciiTheme="majorBidi" w:eastAsia="Calibri" w:hAnsiTheme="majorBidi" w:cstheme="majorBidi"/>
          <w:b/>
          <w:bCs/>
          <w:sz w:val="18"/>
          <w:szCs w:val="18"/>
          <w:rtl/>
        </w:rPr>
        <w:t xml:space="preserve"> إظهار فساد عقائد المشركين</w:t>
      </w:r>
    </w:p>
    <w:p w:rsidR="00076B2F" w:rsidRPr="00692685" w:rsidRDefault="00076B2F" w:rsidP="00692685">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692685">
        <w:rPr>
          <w:rFonts w:asciiTheme="majorBidi" w:hAnsiTheme="majorBidi" w:cstheme="majorBidi"/>
          <w:b/>
          <w:bCs/>
          <w:sz w:val="18"/>
          <w:szCs w:val="18"/>
          <w:rtl/>
        </w:rPr>
        <w:t>عنوان المقال</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المشركون أشركوا مع الله آلهة أخرى في العبادة، فنهاهم الله عن ذلك، قال تعالى: </w:t>
      </w:r>
      <w:r w:rsidR="00692685" w:rsidRPr="00692685">
        <w:rPr>
          <w:rFonts w:ascii="Tahoma" w:hAnsi="Tahoma" w:cs="DecoType Thuluth" w:hint="cs"/>
          <w:color w:val="008000"/>
          <w:sz w:val="18"/>
          <w:szCs w:val="18"/>
          <w:rtl/>
          <w:lang w:bidi="ar-EG"/>
        </w:rPr>
        <w:t>{</w:t>
      </w:r>
      <w:r w:rsidR="00692685" w:rsidRPr="00692685">
        <w:rPr>
          <w:rFonts w:ascii="QCF_P004" w:hAnsi="QCF_P004" w:cs="QCF_P004"/>
          <w:color w:val="008000"/>
          <w:sz w:val="18"/>
          <w:szCs w:val="18"/>
          <w:rtl/>
        </w:rPr>
        <w:t>ﯛ ﯜ ﯝ ﯞ ﯟ ﯠ</w:t>
      </w:r>
      <w:r w:rsidR="00692685" w:rsidRPr="00692685">
        <w:rPr>
          <w:rFonts w:ascii="QCF_P004" w:hAnsi="QCF_P004"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[البقرة: 22]. عن ابن عباس قال: "الأنداد هو الشرك، أخفى من دبيب النمل على صَفاة سوداء، في ظلمة الليل، وهو أن تقول: والله، وحياتك يا فلان، وحياتي، ويقول: لولا كلبة هذا لأتانا اللصوص البارحة، ولولا البط في الدار لأتى اللصوص، وقول الرجل لصاحبه: ما شاء الله وشئت، وقول الرجل: لولا الله وفلان". </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وفي الحديث: </w:t>
      </w:r>
      <w:r w:rsidRPr="00692685">
        <w:rPr>
          <w:rFonts w:asciiTheme="majorBidi" w:hAnsiTheme="majorBidi" w:cstheme="majorBidi"/>
          <w:b/>
          <w:bCs/>
          <w:color w:val="0000FF"/>
          <w:sz w:val="18"/>
          <w:szCs w:val="18"/>
          <w:rtl/>
          <w:lang w:bidi="ar-EG"/>
        </w:rPr>
        <w:t>((نعم القوم أنتم لولا أنكم تُنَدِّدون -أي: تجعلون لله أندادًا- تقولون: ما شاء الله وشاء فلان))</w:t>
      </w:r>
      <w:r w:rsidRPr="00692685">
        <w:rPr>
          <w:rFonts w:asciiTheme="majorBidi" w:hAnsiTheme="majorBidi" w:cstheme="majorBidi"/>
          <w:b/>
          <w:bCs/>
          <w:sz w:val="18"/>
          <w:szCs w:val="18"/>
          <w:rtl/>
          <w:lang w:bidi="ar-EG"/>
        </w:rPr>
        <w:t xml:space="preserve"> بإسناد حسن.</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عن الحارث الأشعري أن نبي الله </w:t>
      </w:r>
      <w:r w:rsidRPr="00692685">
        <w:rPr>
          <w:rFonts w:asciiTheme="majorBidi" w:hAnsiTheme="majorBidi" w:cstheme="majorBidi"/>
          <w:b/>
          <w:bCs/>
          <w:position w:val="-4"/>
          <w:sz w:val="18"/>
          <w:szCs w:val="18"/>
          <w:lang w:bidi="ar-EG"/>
        </w:rPr>
        <w:t></w:t>
      </w:r>
      <w:r w:rsidRPr="00692685">
        <w:rPr>
          <w:rFonts w:asciiTheme="majorBidi" w:hAnsiTheme="majorBidi" w:cstheme="majorBidi"/>
          <w:b/>
          <w:bCs/>
          <w:sz w:val="18"/>
          <w:szCs w:val="18"/>
          <w:rtl/>
          <w:lang w:bidi="ar-EG"/>
        </w:rPr>
        <w:t xml:space="preserve"> قال: </w:t>
      </w:r>
      <w:r w:rsidRPr="00692685">
        <w:rPr>
          <w:rFonts w:asciiTheme="majorBidi" w:hAnsiTheme="majorBidi" w:cstheme="majorBidi"/>
          <w:b/>
          <w:bCs/>
          <w:color w:val="0000FF"/>
          <w:sz w:val="18"/>
          <w:szCs w:val="18"/>
          <w:rtl/>
          <w:lang w:bidi="ar-EG"/>
        </w:rPr>
        <w:t xml:space="preserve">((إن الله </w:t>
      </w:r>
      <w:r w:rsidRPr="00692685">
        <w:rPr>
          <w:rFonts w:asciiTheme="majorBidi" w:hAnsiTheme="majorBidi" w:cstheme="majorBidi"/>
          <w:b/>
          <w:bCs/>
          <w:color w:val="0000FF"/>
          <w:position w:val="-4"/>
          <w:sz w:val="18"/>
          <w:szCs w:val="18"/>
          <w:lang w:bidi="ar-EG"/>
        </w:rPr>
        <w:t></w:t>
      </w:r>
      <w:r w:rsidRPr="00692685">
        <w:rPr>
          <w:rFonts w:asciiTheme="majorBidi" w:hAnsiTheme="majorBidi" w:cstheme="majorBidi"/>
          <w:b/>
          <w:bCs/>
          <w:color w:val="0000FF"/>
          <w:sz w:val="18"/>
          <w:szCs w:val="18"/>
          <w:rtl/>
          <w:lang w:bidi="ar-EG"/>
        </w:rPr>
        <w:t xml:space="preserve"> أمر يحيى بن زكريا </w:t>
      </w:r>
      <w:r w:rsidRPr="00692685">
        <w:rPr>
          <w:rFonts w:asciiTheme="majorBidi" w:hAnsiTheme="majorBidi" w:cstheme="majorBidi"/>
          <w:b/>
          <w:bCs/>
          <w:color w:val="0000FF"/>
          <w:position w:val="-4"/>
          <w:sz w:val="18"/>
          <w:szCs w:val="18"/>
          <w:rtl/>
          <w:lang w:bidi="ar-EG"/>
        </w:rPr>
        <w:t>#</w:t>
      </w:r>
      <w:r w:rsidRPr="00692685">
        <w:rPr>
          <w:rFonts w:asciiTheme="majorBidi" w:hAnsiTheme="majorBidi" w:cstheme="majorBidi"/>
          <w:b/>
          <w:bCs/>
          <w:color w:val="0000FF"/>
          <w:sz w:val="18"/>
          <w:szCs w:val="18"/>
          <w:rtl/>
          <w:lang w:bidi="ar-EG"/>
        </w:rPr>
        <w:t xml:space="preserve"> بخمس كلمات أن يعمل بهن، وأن يأمر بني إسرائيل أن يعملوا بهن؛ أولهن: أن تعبدوا الله ولا تشركوا به شيئًا، فإن مثل ذلك مثل رجل اشترى عبدًا مِن خالص ماله بورق -يعني بفضة- أو ذهب، فجعل يعمل ويؤدي غلته إلى غير سيده، فأيكم يَسُره أن يكون عبده كذلك، وإن الله خلقكم ورزقكم فاعبدوه ولا تشركوا به شيئًا...))</w:t>
      </w:r>
      <w:r w:rsidRPr="00692685">
        <w:rPr>
          <w:rFonts w:asciiTheme="majorBidi" w:hAnsiTheme="majorBidi" w:cstheme="majorBidi"/>
          <w:b/>
          <w:bCs/>
          <w:sz w:val="18"/>
          <w:szCs w:val="18"/>
          <w:rtl/>
          <w:lang w:bidi="ar-EG"/>
        </w:rPr>
        <w:t xml:space="preserve"> إلى آخر الحديث.</w:t>
      </w:r>
    </w:p>
    <w:p w:rsidR="00076B2F" w:rsidRPr="00692685" w:rsidRDefault="00076B2F" w:rsidP="00692685">
      <w:pPr>
        <w:pStyle w:val="a3"/>
        <w:widowControl w:val="0"/>
        <w:bidi/>
        <w:jc w:val="lowKashida"/>
        <w:rPr>
          <w:rFonts w:asciiTheme="majorBidi" w:hAnsiTheme="majorBidi" w:cstheme="majorBidi"/>
          <w:b/>
          <w:bCs/>
          <w:color w:val="000080"/>
          <w:sz w:val="18"/>
          <w:szCs w:val="18"/>
        </w:rPr>
      </w:pPr>
      <w:r w:rsidRPr="00692685">
        <w:rPr>
          <w:rFonts w:asciiTheme="majorBidi" w:hAnsiTheme="majorBidi" w:cstheme="majorBidi"/>
          <w:b/>
          <w:bCs/>
          <w:color w:val="000080"/>
          <w:sz w:val="18"/>
          <w:szCs w:val="18"/>
          <w:rtl/>
        </w:rPr>
        <w:t>المشركون لا يمتثلون لأوامر الله:</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pacing w:val="-4"/>
          <w:sz w:val="18"/>
          <w:szCs w:val="18"/>
          <w:rtl/>
          <w:lang w:bidi="ar-EG"/>
        </w:rPr>
        <w:t xml:space="preserve">المشركون لم يوحدوا الله </w:t>
      </w:r>
      <w:r w:rsidRPr="00692685">
        <w:rPr>
          <w:rFonts w:asciiTheme="majorBidi" w:hAnsiTheme="majorBidi" w:cstheme="majorBidi"/>
          <w:b/>
          <w:bCs/>
          <w:spacing w:val="-4"/>
          <w:position w:val="-4"/>
          <w:sz w:val="18"/>
          <w:szCs w:val="18"/>
          <w:lang w:bidi="ar-EG"/>
        </w:rPr>
        <w:t></w:t>
      </w:r>
      <w:r w:rsidRPr="00692685">
        <w:rPr>
          <w:rFonts w:asciiTheme="majorBidi" w:hAnsiTheme="majorBidi" w:cstheme="majorBidi"/>
          <w:b/>
          <w:bCs/>
          <w:spacing w:val="-4"/>
          <w:sz w:val="18"/>
          <w:szCs w:val="18"/>
          <w:rtl/>
          <w:lang w:bidi="ar-EG"/>
        </w:rPr>
        <w:t xml:space="preserve"> في العبادة، فهذا هو ملك بابل نمروذ بن كنعان طلب من إبراهيم </w:t>
      </w:r>
      <w:r w:rsidRPr="00692685">
        <w:rPr>
          <w:rFonts w:asciiTheme="majorBidi" w:hAnsiTheme="majorBidi" w:cstheme="majorBidi"/>
          <w:b/>
          <w:bCs/>
          <w:spacing w:val="-4"/>
          <w:position w:val="-4"/>
          <w:sz w:val="18"/>
          <w:szCs w:val="18"/>
          <w:rtl/>
          <w:lang w:bidi="ar-EG"/>
        </w:rPr>
        <w:t>#</w:t>
      </w:r>
      <w:r w:rsidRPr="00692685">
        <w:rPr>
          <w:rFonts w:asciiTheme="majorBidi" w:hAnsiTheme="majorBidi" w:cstheme="majorBidi"/>
          <w:b/>
          <w:bCs/>
          <w:spacing w:val="-4"/>
          <w:sz w:val="18"/>
          <w:szCs w:val="18"/>
          <w:rtl/>
          <w:lang w:bidi="ar-EG"/>
        </w:rPr>
        <w:t xml:space="preserve"> دليلًا على وجود الرب الذي يدعو إليه، فقال إبراهيم </w:t>
      </w:r>
      <w:r w:rsidRPr="00692685">
        <w:rPr>
          <w:rFonts w:asciiTheme="majorBidi" w:hAnsiTheme="majorBidi" w:cstheme="majorBidi"/>
          <w:b/>
          <w:bCs/>
          <w:spacing w:val="-4"/>
          <w:position w:val="-4"/>
          <w:sz w:val="18"/>
          <w:szCs w:val="18"/>
          <w:rtl/>
          <w:lang w:bidi="ar-EG"/>
        </w:rPr>
        <w:t>#</w:t>
      </w:r>
      <w:r w:rsidRPr="00692685">
        <w:rPr>
          <w:rFonts w:asciiTheme="majorBidi" w:hAnsiTheme="majorBidi" w:cstheme="majorBidi"/>
          <w:b/>
          <w:bCs/>
          <w:spacing w:val="-4"/>
          <w:sz w:val="18"/>
          <w:szCs w:val="18"/>
          <w:rtl/>
          <w:lang w:bidi="ar-EG"/>
        </w:rPr>
        <w:t>:</w:t>
      </w:r>
      <w:r w:rsidRPr="00692685">
        <w:rPr>
          <w:rFonts w:asciiTheme="majorBidi" w:hAnsiTheme="majorBidi" w:cstheme="majorBidi"/>
          <w:b/>
          <w:bCs/>
          <w:sz w:val="18"/>
          <w:szCs w:val="18"/>
          <w:rtl/>
          <w:lang w:bidi="ar-EG"/>
        </w:rPr>
        <w:t xml:space="preserve"> </w:t>
      </w:r>
      <w:r w:rsidR="00692685" w:rsidRPr="00692685">
        <w:rPr>
          <w:rFonts w:ascii="Tahoma" w:hAnsi="Tahoma" w:cs="AL-Hotham" w:hint="cs"/>
          <w:sz w:val="18"/>
          <w:szCs w:val="18"/>
          <w:rtl/>
          <w:lang w:bidi="ar-EG"/>
        </w:rPr>
        <w:t xml:space="preserve"> </w:t>
      </w:r>
      <w:r w:rsidR="00692685" w:rsidRPr="00692685">
        <w:rPr>
          <w:rFonts w:ascii="Tahoma" w:hAnsi="Tahoma" w:cs="DecoType Thuluth" w:hint="cs"/>
          <w:color w:val="008000"/>
          <w:sz w:val="18"/>
          <w:szCs w:val="18"/>
          <w:rtl/>
          <w:lang w:bidi="ar-EG"/>
        </w:rPr>
        <w:t>{</w:t>
      </w:r>
      <w:r w:rsidR="00692685" w:rsidRPr="00692685">
        <w:rPr>
          <w:rFonts w:ascii="QCF_P043" w:hAnsi="QCF_P043" w:cs="QCF_P043"/>
          <w:color w:val="008000"/>
          <w:sz w:val="18"/>
          <w:szCs w:val="18"/>
          <w:rtl/>
        </w:rPr>
        <w:t>ﭼ ﭽ ﭾ ﭿ</w:t>
      </w:r>
      <w:r w:rsidR="00692685" w:rsidRPr="00692685">
        <w:rPr>
          <w:rFonts w:ascii="QCF_P043" w:hAnsi="QCF_P043" w:cs="DecoType Thuluth"/>
          <w:color w:val="008000"/>
          <w:sz w:val="18"/>
          <w:szCs w:val="18"/>
          <w:rtl/>
        </w:rPr>
        <w:t>}</w:t>
      </w:r>
      <w:r w:rsidR="00692685" w:rsidRPr="00692685">
        <w:rPr>
          <w:rFonts w:ascii="Tahoma" w:hAnsi="Tahoma" w:cs="AL-Hotham" w:hint="cs"/>
          <w:sz w:val="18"/>
          <w:szCs w:val="18"/>
          <w:rtl/>
        </w:rPr>
        <w:t xml:space="preserve"> </w:t>
      </w:r>
      <w:r w:rsidRPr="00692685">
        <w:rPr>
          <w:rFonts w:asciiTheme="majorBidi" w:hAnsiTheme="majorBidi" w:cstheme="majorBidi"/>
          <w:b/>
          <w:bCs/>
          <w:sz w:val="18"/>
          <w:szCs w:val="18"/>
          <w:rtl/>
        </w:rPr>
        <w:t xml:space="preserve">عندئذ قال النمروذ: </w:t>
      </w:r>
      <w:r w:rsidR="00692685" w:rsidRPr="00692685">
        <w:rPr>
          <w:rFonts w:ascii="Tahoma" w:hAnsi="Tahoma" w:cs="DecoType Thuluth" w:hint="cs"/>
          <w:color w:val="008000"/>
          <w:sz w:val="18"/>
          <w:szCs w:val="18"/>
          <w:rtl/>
        </w:rPr>
        <w:t>{</w:t>
      </w:r>
      <w:r w:rsidR="00692685" w:rsidRPr="00692685">
        <w:rPr>
          <w:rFonts w:ascii="QCF_P043" w:hAnsi="QCF_P043" w:cs="QCF_P043"/>
          <w:color w:val="008000"/>
          <w:sz w:val="18"/>
          <w:szCs w:val="18"/>
          <w:rtl/>
        </w:rPr>
        <w:t>ﮁ ﮂ ﮃ</w:t>
      </w:r>
      <w:r w:rsidR="00692685" w:rsidRPr="00692685">
        <w:rPr>
          <w:rFonts w:ascii="QCF_P043" w:hAnsi="QCF_P043" w:cs="DecoType Thuluth"/>
          <w:color w:val="008000"/>
          <w:sz w:val="18"/>
          <w:szCs w:val="18"/>
          <w:rtl/>
        </w:rPr>
        <w:t>}</w:t>
      </w:r>
      <w:r w:rsidR="00692685" w:rsidRPr="00692685">
        <w:rPr>
          <w:rFonts w:ascii="Tahoma" w:hAnsi="Tahoma" w:cs="AL-Hotham" w:hint="cs"/>
          <w:sz w:val="18"/>
          <w:szCs w:val="18"/>
          <w:rtl/>
        </w:rPr>
        <w:t xml:space="preserve"> </w:t>
      </w:r>
      <w:r w:rsidRPr="00692685">
        <w:rPr>
          <w:rFonts w:asciiTheme="majorBidi" w:hAnsiTheme="majorBidi" w:cstheme="majorBidi"/>
          <w:b/>
          <w:bCs/>
          <w:sz w:val="18"/>
          <w:szCs w:val="18"/>
          <w:rtl/>
        </w:rPr>
        <w:t>بمعنى أن أوتي بالرجلين استحقا القتل، فآمر بقتل أحدهما فيُقتل وآمر بالعفو عن الآخر فلا يقتل، فذلك معنى الإحياء والإماتة.</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والظاهر -والله أعلم- أنه ما أراد هذا؛ لأنه ليس جوابًا لما قال إبراهيم، ولا في معناه؛ لأنه غير مانع لوجود الصانع، وإنما أراد أن يدعي لنفسه هذا المقام عنادًا ومكابرة، ويوهم أنه الفاعل لذلك وأنه هو الذي يحيي ويميت، كما اقتدى به فرعون في قوله: </w:t>
      </w:r>
      <w:r w:rsidR="00692685" w:rsidRPr="00692685">
        <w:rPr>
          <w:rFonts w:ascii="Tahoma" w:hAnsi="Tahoma" w:cs="DecoType Thuluth" w:hint="cs"/>
          <w:color w:val="008000"/>
          <w:sz w:val="18"/>
          <w:szCs w:val="18"/>
          <w:rtl/>
          <w:lang w:bidi="ar-EG"/>
        </w:rPr>
        <w:t>{</w:t>
      </w:r>
      <w:r w:rsidR="00692685" w:rsidRPr="00692685">
        <w:rPr>
          <w:rFonts w:ascii="QCF_P390" w:hAnsi="QCF_P390" w:cs="QCF_P390"/>
          <w:color w:val="008000"/>
          <w:sz w:val="18"/>
          <w:szCs w:val="18"/>
          <w:rtl/>
        </w:rPr>
        <w:t>ﭻ ﭼ ﭽ ﭾ ﭿ ﮀ</w:t>
      </w:r>
      <w:r w:rsidR="00692685" w:rsidRPr="00692685">
        <w:rPr>
          <w:rFonts w:ascii="QCF_P390" w:hAnsi="QCF_P390"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[القصص: 38]. </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pacing w:val="4"/>
          <w:sz w:val="18"/>
          <w:szCs w:val="18"/>
        </w:rPr>
      </w:pPr>
      <w:r w:rsidRPr="00692685">
        <w:rPr>
          <w:rFonts w:asciiTheme="majorBidi" w:hAnsiTheme="majorBidi" w:cstheme="majorBidi"/>
          <w:b/>
          <w:bCs/>
          <w:spacing w:val="4"/>
          <w:sz w:val="18"/>
          <w:szCs w:val="18"/>
          <w:rtl/>
          <w:lang w:bidi="ar-EG"/>
        </w:rPr>
        <w:t xml:space="preserve">ولهذا قال له إبراهيم </w:t>
      </w:r>
      <w:r w:rsidRPr="00692685">
        <w:rPr>
          <w:rFonts w:asciiTheme="majorBidi" w:hAnsiTheme="majorBidi" w:cstheme="majorBidi"/>
          <w:b/>
          <w:bCs/>
          <w:spacing w:val="4"/>
          <w:position w:val="-4"/>
          <w:sz w:val="18"/>
          <w:szCs w:val="18"/>
          <w:rtl/>
          <w:lang w:bidi="ar-EG"/>
        </w:rPr>
        <w:t>#</w:t>
      </w:r>
      <w:r w:rsidRPr="00692685">
        <w:rPr>
          <w:rFonts w:asciiTheme="majorBidi" w:hAnsiTheme="majorBidi" w:cstheme="majorBidi"/>
          <w:b/>
          <w:bCs/>
          <w:spacing w:val="4"/>
          <w:sz w:val="18"/>
          <w:szCs w:val="18"/>
          <w:rtl/>
          <w:lang w:bidi="ar-EG"/>
        </w:rPr>
        <w:t xml:space="preserve"> لما ادعى هذه المكابرة: </w:t>
      </w:r>
      <w:r w:rsidR="00692685" w:rsidRPr="00692685">
        <w:rPr>
          <w:rFonts w:ascii="Tahoma" w:hAnsi="Tahoma" w:cs="DecoType Thuluth" w:hint="cs"/>
          <w:color w:val="008000"/>
          <w:spacing w:val="4"/>
          <w:sz w:val="18"/>
          <w:szCs w:val="18"/>
          <w:rtl/>
          <w:lang w:bidi="ar-EG"/>
        </w:rPr>
        <w:t>{</w:t>
      </w:r>
      <w:r w:rsidR="00692685" w:rsidRPr="00692685">
        <w:rPr>
          <w:rFonts w:ascii="QCF_P043" w:hAnsi="QCF_P043" w:cs="QCF_P043"/>
          <w:color w:val="008000"/>
          <w:spacing w:val="4"/>
          <w:sz w:val="18"/>
          <w:szCs w:val="18"/>
          <w:rtl/>
        </w:rPr>
        <w:t>ﮇ ﮈ ﮉ ﮊ ﮋ ﮌ ﮍ ﮎ ﮏ ﮐ</w:t>
      </w:r>
      <w:r w:rsidR="00692685" w:rsidRPr="00692685">
        <w:rPr>
          <w:rFonts w:ascii="QCF_P043" w:hAnsi="QCF_P043" w:cs="DecoType Thuluth"/>
          <w:color w:val="008000"/>
          <w:spacing w:val="4"/>
          <w:sz w:val="18"/>
          <w:szCs w:val="18"/>
          <w:rtl/>
        </w:rPr>
        <w:t>}</w:t>
      </w:r>
      <w:r w:rsidR="00692685" w:rsidRPr="00692685">
        <w:rPr>
          <w:rFonts w:ascii="Tahoma" w:hAnsi="Tahoma" w:cs="AL-Hotham" w:hint="cs"/>
          <w:spacing w:val="4"/>
          <w:sz w:val="18"/>
          <w:szCs w:val="18"/>
          <w:rtl/>
          <w:lang w:bidi="ar-EG"/>
        </w:rPr>
        <w:t xml:space="preserve">، </w:t>
      </w:r>
      <w:r w:rsidRPr="00692685">
        <w:rPr>
          <w:rFonts w:asciiTheme="majorBidi" w:hAnsiTheme="majorBidi" w:cstheme="majorBidi"/>
          <w:b/>
          <w:bCs/>
          <w:spacing w:val="4"/>
          <w:sz w:val="18"/>
          <w:szCs w:val="18"/>
          <w:rtl/>
          <w:lang w:bidi="ar-EG"/>
        </w:rPr>
        <w:t xml:space="preserve"> أي: إذا كنت كما تدعي من أنك تحيي وتميت، فالذي يحيي ويميت هو الذي يتصرف في الوجود، في خلق ذواته وتسخير كواكبه وحركاته، فهذه الشمس تبدو كل يوم من المشرق، فإن كنت إلهًا كما ادعيت أنك تحيي وتميت فأت بها من المغرب، فلما علم عجزه وانقطاعه وأنه لا يقدر على المكابرة في هذا المقام بُهت، وأصبح لا يستطيع أن يتكلم وقامت عليه الحجة، </w:t>
      </w:r>
      <w:r w:rsidR="00692685" w:rsidRPr="00692685">
        <w:rPr>
          <w:rFonts w:ascii="Tahoma" w:hAnsi="Tahoma" w:cs="DecoType Thuluth" w:hint="cs"/>
          <w:color w:val="008000"/>
          <w:spacing w:val="4"/>
          <w:sz w:val="18"/>
          <w:szCs w:val="18"/>
          <w:rtl/>
          <w:lang w:bidi="ar-EG"/>
        </w:rPr>
        <w:t>{</w:t>
      </w:r>
      <w:r w:rsidR="00692685" w:rsidRPr="00692685">
        <w:rPr>
          <w:rFonts w:ascii="QCF_P043" w:hAnsi="QCF_P043" w:cs="QCF_P043"/>
          <w:color w:val="008000"/>
          <w:spacing w:val="4"/>
          <w:sz w:val="18"/>
          <w:szCs w:val="18"/>
          <w:rtl/>
        </w:rPr>
        <w:t>ﮕ ﮖ ﮗ ﮘ ﮙ</w:t>
      </w:r>
      <w:r w:rsidR="00692685" w:rsidRPr="00692685">
        <w:rPr>
          <w:rFonts w:ascii="QCF_P043" w:hAnsi="QCF_P043" w:cs="DecoType Thuluth"/>
          <w:color w:val="008000"/>
          <w:spacing w:val="4"/>
          <w:sz w:val="18"/>
          <w:szCs w:val="18"/>
          <w:rtl/>
        </w:rPr>
        <w:t>}</w:t>
      </w:r>
      <w:r w:rsidR="00692685" w:rsidRPr="00692685">
        <w:rPr>
          <w:rFonts w:ascii="Tahoma" w:hAnsi="Tahoma" w:cs="AL-Hotham" w:hint="cs"/>
          <w:spacing w:val="4"/>
          <w:sz w:val="18"/>
          <w:szCs w:val="18"/>
          <w:rtl/>
          <w:lang w:bidi="ar-EG"/>
        </w:rPr>
        <w:t xml:space="preserve">، </w:t>
      </w:r>
      <w:r w:rsidRPr="00692685">
        <w:rPr>
          <w:rFonts w:asciiTheme="majorBidi" w:hAnsiTheme="majorBidi" w:cstheme="majorBidi"/>
          <w:b/>
          <w:bCs/>
          <w:spacing w:val="4"/>
          <w:sz w:val="18"/>
          <w:szCs w:val="18"/>
          <w:rtl/>
          <w:lang w:bidi="ar-EG"/>
        </w:rPr>
        <w:t>أي: لا يلهمهم حجة ولا برهانًا، بل حجتهم داحضة عند ربهم وعليهم غضب ولهم عذاب شديد.</w:t>
      </w:r>
    </w:p>
    <w:p w:rsidR="00076B2F" w:rsidRPr="00692685" w:rsidRDefault="00076B2F" w:rsidP="00692685">
      <w:pPr>
        <w:pStyle w:val="a3"/>
        <w:widowControl w:val="0"/>
        <w:bidi/>
        <w:spacing w:before="0" w:beforeAutospacing="0" w:after="120" w:afterAutospacing="0"/>
        <w:jc w:val="both"/>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بيّن الله هذا في قوله: </w:t>
      </w:r>
      <w:r w:rsidR="00692685" w:rsidRPr="00692685">
        <w:rPr>
          <w:rFonts w:ascii="Tahoma" w:hAnsi="Tahoma" w:cs="DecoType Thuluth" w:hint="cs"/>
          <w:color w:val="008000"/>
          <w:sz w:val="18"/>
          <w:szCs w:val="18"/>
          <w:rtl/>
          <w:lang w:bidi="ar-EG"/>
        </w:rPr>
        <w:t>{</w:t>
      </w:r>
      <w:r w:rsidR="00692685" w:rsidRPr="00692685">
        <w:rPr>
          <w:rFonts w:ascii="QCF_P043" w:hAnsi="QCF_P043" w:cs="QCF_P043"/>
          <w:color w:val="008000"/>
          <w:sz w:val="18"/>
          <w:szCs w:val="18"/>
          <w:rtl/>
        </w:rPr>
        <w:t xml:space="preserve">ﭭ ﭮ ﭯ ﭰ ﭱ ﭲ ﭳ ﭴ ﭵ ﭶ ﭷ ﭸ ﭹ ﭺ </w:t>
      </w:r>
      <w:r w:rsidR="00692685" w:rsidRPr="00692685">
        <w:rPr>
          <w:rFonts w:ascii="QCF_P043" w:hAnsi="QCF_P043" w:cs="QCF_P043"/>
          <w:color w:val="008000"/>
          <w:sz w:val="18"/>
          <w:szCs w:val="18"/>
          <w:rtl/>
        </w:rPr>
        <w:lastRenderedPageBreak/>
        <w:t>ﭻ ﭼ ﭽ ﭾ ﭿ ﮀ ﮁ ﮂ ﮃ ﮄ ﮅ ﮆ ﮇ ﮈ ﮉ ﮊ ﮋ ﮌ ﮍ ﮎ ﮏ ﮐ ﮑ ﮒ ﮓ ﮔ ﮕ ﮖ ﮗ ﮘ ﮙ</w:t>
      </w:r>
      <w:r w:rsidR="00692685" w:rsidRPr="00692685">
        <w:rPr>
          <w:rFonts w:ascii="QCF_P043" w:hAnsi="QCF_P043"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[البقرة: 258]. </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المشرك إن مات على شركه لا يغفر الله له. قال تعالى: </w:t>
      </w:r>
      <w:r w:rsidR="00692685" w:rsidRPr="00692685">
        <w:rPr>
          <w:rFonts w:ascii="Tahoma" w:hAnsi="Tahoma" w:cs="DecoType Thuluth" w:hint="cs"/>
          <w:color w:val="008000"/>
          <w:sz w:val="18"/>
          <w:szCs w:val="18"/>
          <w:rtl/>
          <w:lang w:bidi="ar-EG"/>
        </w:rPr>
        <w:t>{</w:t>
      </w:r>
      <w:r w:rsidR="00692685" w:rsidRPr="00692685">
        <w:rPr>
          <w:rFonts w:ascii="QCF_P086" w:hAnsi="QCF_P086" w:cs="QCF_P086"/>
          <w:color w:val="008000"/>
          <w:sz w:val="18"/>
          <w:szCs w:val="18"/>
          <w:rtl/>
        </w:rPr>
        <w:t>ﮢ ﮣ ﮤ ﮥ ﮦ ﮧ ﮨ ﮩ ﮪ ﮫ ﮬ ﮭ ﮮ ﮯ ﮰ ﮱ ﯓ ﯔ ﯕ ﯖ ﯗ</w:t>
      </w:r>
      <w:r w:rsidR="00692685" w:rsidRPr="00692685">
        <w:rPr>
          <w:rFonts w:ascii="QCF_P086" w:hAnsi="QCF_P086"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[النساء: 48]. </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tl/>
        </w:rPr>
      </w:pPr>
      <w:r w:rsidRPr="00692685">
        <w:rPr>
          <w:rFonts w:asciiTheme="majorBidi" w:hAnsiTheme="majorBidi" w:cstheme="majorBidi"/>
          <w:b/>
          <w:bCs/>
          <w:sz w:val="18"/>
          <w:szCs w:val="18"/>
          <w:rtl/>
          <w:lang w:bidi="ar-EG"/>
        </w:rPr>
        <w:t xml:space="preserve">وعن أنس بن مالك عن النبي </w:t>
      </w:r>
      <w:r w:rsidRPr="00692685">
        <w:rPr>
          <w:rFonts w:asciiTheme="majorBidi" w:hAnsiTheme="majorBidi" w:cstheme="majorBidi"/>
          <w:b/>
          <w:bCs/>
          <w:position w:val="-4"/>
          <w:sz w:val="18"/>
          <w:szCs w:val="18"/>
          <w:lang w:bidi="ar-EG"/>
        </w:rPr>
        <w:t></w:t>
      </w:r>
      <w:r w:rsidRPr="00692685">
        <w:rPr>
          <w:rFonts w:asciiTheme="majorBidi" w:hAnsiTheme="majorBidi" w:cstheme="majorBidi"/>
          <w:b/>
          <w:bCs/>
          <w:sz w:val="18"/>
          <w:szCs w:val="18"/>
          <w:rtl/>
          <w:lang w:bidi="ar-EG"/>
        </w:rPr>
        <w:t xml:space="preserve"> قال: </w:t>
      </w:r>
      <w:r w:rsidRPr="00692685">
        <w:rPr>
          <w:rFonts w:asciiTheme="majorBidi" w:hAnsiTheme="majorBidi" w:cstheme="majorBidi"/>
          <w:b/>
          <w:bCs/>
          <w:color w:val="0000FF"/>
          <w:sz w:val="18"/>
          <w:szCs w:val="18"/>
          <w:rtl/>
          <w:lang w:bidi="ar-EG"/>
        </w:rPr>
        <w:t xml:space="preserve">((الظلم ثلاثة: فظلم لا يغفره الله، وظلم يغفره الله، وظلم لا يتركه الله؛ فأما الظلم الذي لا يغفره الله فالشرك، وأما الظلم الذي يغفره الله فظلم العباد لأنفسهم فيما بينهم وبين ربهم، وأما الظلم الذي لا يتركه فظلم العباد بعضهم بعضًا، حتى يدين -أي: يقتص- أو يجازي لبعضهم من بعض)) </w:t>
      </w:r>
    </w:p>
    <w:p w:rsidR="00076B2F" w:rsidRPr="00692685" w:rsidRDefault="00076B2F" w:rsidP="00692685">
      <w:pPr>
        <w:pStyle w:val="a3"/>
        <w:widowControl w:val="0"/>
        <w:bidi/>
        <w:jc w:val="lowKashida"/>
        <w:rPr>
          <w:rFonts w:asciiTheme="majorBidi" w:hAnsiTheme="majorBidi" w:cstheme="majorBidi"/>
          <w:b/>
          <w:bCs/>
          <w:color w:val="000080"/>
          <w:sz w:val="18"/>
          <w:szCs w:val="18"/>
        </w:rPr>
      </w:pPr>
      <w:r w:rsidRPr="00692685">
        <w:rPr>
          <w:rFonts w:asciiTheme="majorBidi" w:hAnsiTheme="majorBidi" w:cstheme="majorBidi"/>
          <w:b/>
          <w:bCs/>
          <w:color w:val="000080"/>
          <w:sz w:val="18"/>
          <w:szCs w:val="18"/>
          <w:rtl/>
        </w:rPr>
        <w:t xml:space="preserve">الشرك بالله دليل ضعف عقول المشركين: </w:t>
      </w:r>
    </w:p>
    <w:p w:rsidR="00076B2F" w:rsidRPr="00692685" w:rsidRDefault="00076B2F" w:rsidP="00692685">
      <w:pPr>
        <w:pStyle w:val="a3"/>
        <w:widowControl w:val="0"/>
        <w:bidi/>
        <w:spacing w:before="0" w:beforeAutospacing="0" w:after="120" w:afterAutospacing="0"/>
        <w:jc w:val="both"/>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قال تعالى: </w:t>
      </w:r>
      <w:r w:rsidR="00692685" w:rsidRPr="00692685">
        <w:rPr>
          <w:rFonts w:ascii="Tahoma" w:hAnsi="Tahoma" w:cs="DecoType Thuluth" w:hint="cs"/>
          <w:color w:val="008000"/>
          <w:sz w:val="18"/>
          <w:szCs w:val="18"/>
          <w:rtl/>
          <w:lang w:bidi="ar-EG"/>
        </w:rPr>
        <w:t>{</w:t>
      </w:r>
      <w:r w:rsidR="00692685" w:rsidRPr="00692685">
        <w:rPr>
          <w:rFonts w:ascii="QCF_P175" w:hAnsi="QCF_P175" w:cs="QCF_P175"/>
          <w:color w:val="008000"/>
          <w:sz w:val="18"/>
          <w:szCs w:val="18"/>
          <w:rtl/>
        </w:rPr>
        <w:t>ﭱ ﭲ ﭳ ﭴ ﭵ ﭶ ﭷ ﭸ ﭹ ﭺ ﭻ ﭼ ﭽ ﭾ ﭿ ﮀ ﮁ ﮂ ﮃ ﮄ ﮅ ﮆ ﮇ ﮈ ﮉ ﮊ ﮋ ﮌ ﮍ ﮎ ﮏ ﮐﮑ ﮒ ﮓ ﮔ ﮕ ﮖ ﮗ ﮘ ﮙ ﮚ ﮛ ﮜ ﮝ</w:t>
      </w:r>
      <w:r w:rsidR="00692685" w:rsidRPr="00692685">
        <w:rPr>
          <w:rFonts w:ascii="QCF_P175" w:hAnsi="QCF_P175"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[الأعراف: 189، 190].</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يخبر الله تعالى أنه خلق جميع الناس من آدم </w:t>
      </w:r>
      <w:r w:rsidRPr="00692685">
        <w:rPr>
          <w:rFonts w:asciiTheme="majorBidi" w:hAnsiTheme="majorBidi" w:cstheme="majorBidi"/>
          <w:b/>
          <w:bCs/>
          <w:position w:val="-4"/>
          <w:sz w:val="18"/>
          <w:szCs w:val="18"/>
          <w:rtl/>
          <w:lang w:bidi="ar-EG"/>
        </w:rPr>
        <w:t>#</w:t>
      </w:r>
      <w:r w:rsidRPr="00692685">
        <w:rPr>
          <w:rFonts w:asciiTheme="majorBidi" w:hAnsiTheme="majorBidi" w:cstheme="majorBidi"/>
          <w:b/>
          <w:bCs/>
          <w:sz w:val="18"/>
          <w:szCs w:val="18"/>
          <w:rtl/>
          <w:lang w:bidi="ar-EG"/>
        </w:rPr>
        <w:t xml:space="preserve"> وأنه خلق منه زوجه حواء، وجعل منها زوجها ليألفها ويسكن بها، فلا ألفة بين روحين أعظم مما بين الزوجين، ولهذا ذكر تعالى أن الساحر ربما توصل بكيده إلى التفرقة بين المرء وزوجه. </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يخبر الله </w:t>
      </w:r>
      <w:r w:rsidRPr="00692685">
        <w:rPr>
          <w:rFonts w:asciiTheme="majorBidi" w:hAnsiTheme="majorBidi" w:cstheme="majorBidi"/>
          <w:b/>
          <w:bCs/>
          <w:position w:val="-4"/>
          <w:sz w:val="18"/>
          <w:szCs w:val="18"/>
          <w:lang w:bidi="ar-EG"/>
        </w:rPr>
        <w:t></w:t>
      </w:r>
      <w:r w:rsidRPr="00692685">
        <w:rPr>
          <w:rFonts w:asciiTheme="majorBidi" w:hAnsiTheme="majorBidi" w:cstheme="majorBidi"/>
          <w:b/>
          <w:bCs/>
          <w:sz w:val="18"/>
          <w:szCs w:val="18"/>
          <w:rtl/>
          <w:lang w:bidi="ar-EG"/>
        </w:rPr>
        <w:t xml:space="preserve"> أن ذلك الرجل لما وطئ زوجته وجامعها حملت حملًا خفيفًا، وذلك أول الحمل، لا تشعر المرأة بثقل الحمل في بدايته، فالمرأة لا تجد له ألمًا لأن ما حملته النطفة، النطفة يعني قليلة، ثم العلقة ثم المضغة.</w:t>
      </w:r>
      <w:r w:rsidR="00692685" w:rsidRPr="00692685">
        <w:rPr>
          <w:rFonts w:ascii="Tahoma" w:hAnsi="Tahoma" w:cs="DecoType Thuluth" w:hint="cs"/>
          <w:color w:val="008000"/>
          <w:sz w:val="18"/>
          <w:szCs w:val="18"/>
          <w:rtl/>
          <w:lang w:bidi="ar-EG"/>
        </w:rPr>
        <w:t xml:space="preserve"> {</w:t>
      </w:r>
      <w:r w:rsidR="00692685" w:rsidRPr="00692685">
        <w:rPr>
          <w:rFonts w:ascii="QCF_P175" w:hAnsi="QCF_P175" w:cs="QCF_P175"/>
          <w:color w:val="008000"/>
          <w:sz w:val="18"/>
          <w:szCs w:val="18"/>
          <w:rtl/>
        </w:rPr>
        <w:t>ﮂ ﮃ</w:t>
      </w:r>
      <w:r w:rsidR="00692685" w:rsidRPr="00692685">
        <w:rPr>
          <w:rFonts w:ascii="QCF_P175" w:hAnsi="QCF_P175" w:cs="DecoType Thuluth"/>
          <w:color w:val="008000"/>
          <w:sz w:val="18"/>
          <w:szCs w:val="18"/>
          <w:rtl/>
        </w:rPr>
        <w:t>}</w:t>
      </w:r>
      <w:r w:rsidR="00692685" w:rsidRPr="00692685">
        <w:rPr>
          <w:rFonts w:ascii="Tahoma" w:hAnsi="Tahoma" w:cs="AL-Hotham" w:hint="cs"/>
          <w:sz w:val="18"/>
          <w:szCs w:val="18"/>
          <w:rtl/>
        </w:rPr>
        <w:t xml:space="preserve"> </w:t>
      </w:r>
      <w:r w:rsidRPr="00692685">
        <w:rPr>
          <w:rFonts w:asciiTheme="majorBidi" w:hAnsiTheme="majorBidi" w:cstheme="majorBidi"/>
          <w:b/>
          <w:bCs/>
          <w:sz w:val="18"/>
          <w:szCs w:val="18"/>
          <w:rtl/>
        </w:rPr>
        <w:t>أي: استمرت به، أي: استمرت بالحمل. فلما صارت ذات ثقل، يعني: أصبح الحمل ثقيلًا دعوا الله ربهما لئن آتيتنا يا رب بشرًا سويًا لنكونن من الشاكرين.</w:t>
      </w:r>
    </w:p>
    <w:p w:rsidR="00076B2F" w:rsidRPr="00692685" w:rsidRDefault="00692685"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ahoma" w:hAnsi="Tahoma" w:cs="DecoType Thuluth" w:hint="cs"/>
          <w:color w:val="008000"/>
          <w:sz w:val="18"/>
          <w:szCs w:val="18"/>
          <w:rtl/>
        </w:rPr>
        <w:t>{</w:t>
      </w:r>
      <w:r w:rsidRPr="00692685">
        <w:rPr>
          <w:rFonts w:ascii="QCF_P175" w:hAnsi="QCF_P175" w:cs="QCF_P175"/>
          <w:color w:val="008000"/>
          <w:sz w:val="18"/>
          <w:szCs w:val="18"/>
          <w:rtl/>
        </w:rPr>
        <w:t>ﮑ ﮒ ﮓ ﮔ ﮕ ﮖ ﮗ ﮘ ﮙ ﮚ ﮛ ﮜ ﮝ</w:t>
      </w:r>
      <w:r w:rsidRPr="00692685">
        <w:rPr>
          <w:rFonts w:ascii="QCF_P175" w:hAnsi="QCF_P175" w:cs="DecoType Thuluth"/>
          <w:color w:val="008000"/>
          <w:sz w:val="18"/>
          <w:szCs w:val="18"/>
          <w:rtl/>
        </w:rPr>
        <w:t>}</w:t>
      </w:r>
      <w:r w:rsidRPr="00692685">
        <w:rPr>
          <w:rFonts w:ascii="Tahoma" w:hAnsi="Tahoma" w:cs="AL-Hotham" w:hint="cs"/>
          <w:sz w:val="18"/>
          <w:szCs w:val="18"/>
          <w:rtl/>
        </w:rPr>
        <w:t xml:space="preserve"> </w:t>
      </w:r>
      <w:r w:rsidR="00076B2F" w:rsidRPr="00692685">
        <w:rPr>
          <w:rFonts w:asciiTheme="majorBidi" w:hAnsiTheme="majorBidi" w:cstheme="majorBidi"/>
          <w:b/>
          <w:bCs/>
          <w:sz w:val="18"/>
          <w:szCs w:val="18"/>
          <w:rtl/>
        </w:rPr>
        <w:t>أنكر الله سبحانه على المشركين الذين عبدوا مع الله غيره من الأنداد والأصنام والأوثان، وهي مخلوقة لله مربوبة مصنوعة، لا تملك شيئًا من الأمر ولا تضر ولا تنفع ولا تنتصر لعابديها، بل هي جماد لا تتحرك ولا تسمع ولا تبصر، وعابدوها أكمل منهم -أكمل من الأصنام التي يعبدونها- بسمعهم وبصرهم وبطشهم.</w:t>
      </w:r>
    </w:p>
    <w:p w:rsidR="00076B2F" w:rsidRPr="00692685" w:rsidRDefault="00076B2F" w:rsidP="00692685">
      <w:pPr>
        <w:pStyle w:val="a3"/>
        <w:widowControl w:val="0"/>
        <w:bidi/>
        <w:spacing w:before="0" w:beforeAutospacing="0" w:after="120" w:afterAutospacing="0"/>
        <w:jc w:val="both"/>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ولهذا قال تعالى: </w:t>
      </w:r>
      <w:r w:rsidR="00692685" w:rsidRPr="00692685">
        <w:rPr>
          <w:rFonts w:ascii="Tahoma" w:hAnsi="Tahoma" w:cs="DecoType Thuluth" w:hint="cs"/>
          <w:color w:val="008000"/>
          <w:sz w:val="18"/>
          <w:szCs w:val="18"/>
          <w:rtl/>
          <w:lang w:bidi="ar-EG"/>
        </w:rPr>
        <w:t>{</w:t>
      </w:r>
      <w:r w:rsidR="00692685" w:rsidRPr="00692685">
        <w:rPr>
          <w:rFonts w:ascii="QCF_P175" w:hAnsi="QCF_P175" w:cs="QCF_P175"/>
          <w:color w:val="008000"/>
          <w:sz w:val="18"/>
          <w:szCs w:val="18"/>
          <w:rtl/>
        </w:rPr>
        <w:t>ﮟ ﮠ ﮡ ﮢ ﮣ ﮤ ﮥ</w:t>
      </w:r>
      <w:r w:rsidR="00692685" w:rsidRPr="00692685">
        <w:rPr>
          <w:rFonts w:ascii="QCF_P175" w:hAnsi="QCF_P175"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[الأعراف: 191] أي: أتشركون به مِن المعبودات -التي هي الأصنام- ما لا يخلق شيئًا ولا يستطيع ذلك، كما قال تعالى: </w:t>
      </w:r>
      <w:r w:rsidR="00692685" w:rsidRPr="00692685">
        <w:rPr>
          <w:rFonts w:ascii="Tahoma" w:hAnsi="Tahoma" w:cs="DecoType Thuluth" w:hint="cs"/>
          <w:color w:val="008000"/>
          <w:sz w:val="18"/>
          <w:szCs w:val="18"/>
          <w:rtl/>
        </w:rPr>
        <w:t>{</w:t>
      </w:r>
      <w:r w:rsidR="00692685" w:rsidRPr="00692685">
        <w:rPr>
          <w:rFonts w:ascii="QCF_P341" w:hAnsi="QCF_P341" w:cs="QCF_P341"/>
          <w:color w:val="008000"/>
          <w:sz w:val="18"/>
          <w:szCs w:val="18"/>
          <w:rtl/>
        </w:rPr>
        <w:t>ﭑ ﭒ ﭓ ﭔ ﭕ ﭖ ﭗ ﭘ ﭙ ﭚ ﭛ ﭜ ﭝ ﭞ ﭟ ﭠ ﭡ ﭢ ﭣ ﭤ ﭥ ﭦ ﭧ ﭨ ﭩ ﭪ ﭫ ﭬ ﭭ ﭮ ﭯ ﭰﭱ ﭲ ﭳ ﭴ ﭵ ﭶ ﭷ ﭸ ﭹ ﭺ</w:t>
      </w:r>
      <w:r w:rsidR="00692685" w:rsidRPr="00692685">
        <w:rPr>
          <w:rFonts w:ascii="QCF_P341" w:hAnsi="QCF_P341"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[الحج: 73، 74].</w:t>
      </w:r>
    </w:p>
    <w:p w:rsidR="00076B2F" w:rsidRPr="00692685" w:rsidRDefault="00076B2F" w:rsidP="00692685">
      <w:pPr>
        <w:pStyle w:val="a3"/>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معنى هذا: أن الله أخبر أنه لو اجتمعت آلهتهم كلها ما استطاعوا خلق ذبابة، بل لو أَخذت الذبابة شيئًا من حقير المطاعم وطارت لما استطاعوا إنقاذ ذلك منها، </w:t>
      </w:r>
      <w:r w:rsidRPr="00692685">
        <w:rPr>
          <w:rFonts w:asciiTheme="majorBidi" w:hAnsiTheme="majorBidi" w:cstheme="majorBidi"/>
          <w:b/>
          <w:bCs/>
          <w:sz w:val="18"/>
          <w:szCs w:val="18"/>
          <w:rtl/>
          <w:lang w:bidi="ar-EG"/>
        </w:rPr>
        <w:lastRenderedPageBreak/>
        <w:t xml:space="preserve">فمَن هذه صفته وحاله كيف يُعبد ليرزق ويستنصر؛ ولهذا قال تعالى: </w:t>
      </w:r>
      <w:r w:rsidR="00692685" w:rsidRPr="00692685">
        <w:rPr>
          <w:rFonts w:ascii="Tahoma" w:hAnsi="Tahoma" w:cs="DecoType Thuluth" w:hint="cs"/>
          <w:color w:val="008000"/>
          <w:sz w:val="18"/>
          <w:szCs w:val="18"/>
          <w:rtl/>
          <w:lang w:bidi="ar-EG"/>
        </w:rPr>
        <w:t>{</w:t>
      </w:r>
      <w:r w:rsidR="00692685" w:rsidRPr="00692685">
        <w:rPr>
          <w:rFonts w:ascii="QCF_P269" w:hAnsi="QCF_P269" w:cs="QCF_P269"/>
          <w:color w:val="008000"/>
          <w:sz w:val="18"/>
          <w:szCs w:val="18"/>
          <w:rtl/>
        </w:rPr>
        <w:t>ﮄ ﮅ ﮆ ﮇ ﮈ</w:t>
      </w:r>
      <w:r w:rsidR="00692685" w:rsidRPr="00692685">
        <w:rPr>
          <w:rFonts w:ascii="Tahoma" w:hAnsi="Tahoma" w:cs="DecoType Thuluth" w:hint="cs"/>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[النحل: 20] أي: بل هم مخلوقون مصنوعون، كما قال الخليل </w:t>
      </w:r>
      <w:r w:rsidRPr="00692685">
        <w:rPr>
          <w:rFonts w:asciiTheme="majorBidi" w:hAnsiTheme="majorBidi" w:cstheme="majorBidi"/>
          <w:b/>
          <w:bCs/>
          <w:position w:val="-4"/>
          <w:sz w:val="18"/>
          <w:szCs w:val="18"/>
          <w:rtl/>
        </w:rPr>
        <w:t>#</w:t>
      </w:r>
      <w:r w:rsidRPr="00692685">
        <w:rPr>
          <w:rFonts w:asciiTheme="majorBidi" w:hAnsiTheme="majorBidi" w:cstheme="majorBidi"/>
          <w:b/>
          <w:bCs/>
          <w:sz w:val="18"/>
          <w:szCs w:val="18"/>
          <w:rtl/>
        </w:rPr>
        <w:t xml:space="preserve"> لقومه: </w:t>
      </w:r>
      <w:r w:rsidR="00692685" w:rsidRPr="00692685">
        <w:rPr>
          <w:rFonts w:ascii="Tahoma" w:hAnsi="Tahoma" w:cs="DecoType Thuluth" w:hint="cs"/>
          <w:color w:val="008000"/>
          <w:sz w:val="18"/>
          <w:szCs w:val="18"/>
          <w:rtl/>
        </w:rPr>
        <w:t>{</w:t>
      </w:r>
      <w:r w:rsidR="00692685" w:rsidRPr="00692685">
        <w:rPr>
          <w:rFonts w:ascii="QCF_P449" w:hAnsi="QCF_P449" w:cs="QCF_P449"/>
          <w:color w:val="008000"/>
          <w:sz w:val="18"/>
          <w:szCs w:val="18"/>
          <w:rtl/>
        </w:rPr>
        <w:t>ﮰ ﮱ ﯓ</w:t>
      </w:r>
      <w:r w:rsidR="00692685" w:rsidRPr="00692685">
        <w:rPr>
          <w:rFonts w:ascii="Tahoma" w:hAnsi="Tahoma" w:cs="DecoType Thuluth" w:hint="cs"/>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[الصافات: 95]. </w:t>
      </w:r>
    </w:p>
    <w:p w:rsidR="00076B2F" w:rsidRPr="00692685" w:rsidRDefault="00076B2F" w:rsidP="00692685">
      <w:pPr>
        <w:pStyle w:val="a3"/>
        <w:bidi/>
        <w:spacing w:before="0" w:beforeAutospacing="0" w:after="120" w:afterAutospacing="0"/>
        <w:jc w:val="lowKashida"/>
        <w:rPr>
          <w:rFonts w:asciiTheme="majorBidi" w:hAnsiTheme="majorBidi" w:cstheme="majorBidi"/>
          <w:b/>
          <w:bCs/>
          <w:spacing w:val="-4"/>
          <w:sz w:val="18"/>
          <w:szCs w:val="18"/>
        </w:rPr>
      </w:pPr>
      <w:r w:rsidRPr="00692685">
        <w:rPr>
          <w:rFonts w:asciiTheme="majorBidi" w:hAnsiTheme="majorBidi" w:cstheme="majorBidi"/>
          <w:b/>
          <w:bCs/>
          <w:spacing w:val="-4"/>
          <w:sz w:val="18"/>
          <w:szCs w:val="18"/>
          <w:rtl/>
          <w:lang w:bidi="ar-EG"/>
        </w:rPr>
        <w:t xml:space="preserve">ثم قال تعالى: </w:t>
      </w:r>
      <w:r w:rsidR="00692685" w:rsidRPr="00692685">
        <w:rPr>
          <w:rFonts w:ascii="Tahoma" w:hAnsi="Tahoma" w:cs="DecoType Thuluth" w:hint="cs"/>
          <w:color w:val="008000"/>
          <w:spacing w:val="-4"/>
          <w:sz w:val="18"/>
          <w:szCs w:val="18"/>
          <w:rtl/>
          <w:lang w:bidi="ar-EG"/>
        </w:rPr>
        <w:t>{</w:t>
      </w:r>
      <w:r w:rsidR="00692685" w:rsidRPr="00692685">
        <w:rPr>
          <w:rFonts w:ascii="QCF_P175" w:hAnsi="QCF_P175" w:cs="QCF_P175"/>
          <w:color w:val="008000"/>
          <w:spacing w:val="-4"/>
          <w:sz w:val="18"/>
          <w:szCs w:val="18"/>
          <w:rtl/>
        </w:rPr>
        <w:t>ﮧ ﮨ ﮩ ﮪ</w:t>
      </w:r>
      <w:r w:rsidR="00692685" w:rsidRPr="00692685">
        <w:rPr>
          <w:rFonts w:ascii="Tahoma" w:hAnsi="Tahoma" w:cs="DecoType Thuluth" w:hint="cs"/>
          <w:color w:val="008000"/>
          <w:spacing w:val="-4"/>
          <w:sz w:val="18"/>
          <w:szCs w:val="18"/>
          <w:rtl/>
        </w:rPr>
        <w:t>}</w:t>
      </w:r>
      <w:r w:rsidR="00692685" w:rsidRPr="00692685">
        <w:rPr>
          <w:rFonts w:ascii="Tahoma" w:hAnsi="Tahoma" w:cs="AL-Hotham" w:hint="cs"/>
          <w:spacing w:val="-4"/>
          <w:sz w:val="18"/>
          <w:szCs w:val="18"/>
          <w:rtl/>
        </w:rPr>
        <w:t xml:space="preserve"> </w:t>
      </w:r>
      <w:r w:rsidRPr="00692685">
        <w:rPr>
          <w:rFonts w:asciiTheme="majorBidi" w:hAnsiTheme="majorBidi" w:cstheme="majorBidi"/>
          <w:b/>
          <w:bCs/>
          <w:spacing w:val="-4"/>
          <w:sz w:val="18"/>
          <w:szCs w:val="18"/>
          <w:rtl/>
        </w:rPr>
        <w:t xml:space="preserve">أي: لعابديهم. </w:t>
      </w:r>
      <w:r w:rsidR="00692685" w:rsidRPr="00692685">
        <w:rPr>
          <w:rFonts w:ascii="Tahoma" w:hAnsi="Tahoma" w:cs="DecoType Thuluth" w:hint="cs"/>
          <w:color w:val="008000"/>
          <w:spacing w:val="-4"/>
          <w:sz w:val="18"/>
          <w:szCs w:val="18"/>
          <w:rtl/>
        </w:rPr>
        <w:t>{</w:t>
      </w:r>
      <w:r w:rsidR="00692685" w:rsidRPr="00692685">
        <w:rPr>
          <w:rFonts w:ascii="QCF_P175" w:hAnsi="QCF_P175" w:cs="QCF_P175"/>
          <w:color w:val="008000"/>
          <w:spacing w:val="-4"/>
          <w:sz w:val="18"/>
          <w:szCs w:val="18"/>
          <w:rtl/>
        </w:rPr>
        <w:t>ﮫ ﮬ ﮭ</w:t>
      </w:r>
      <w:r w:rsidR="00692685" w:rsidRPr="00692685">
        <w:rPr>
          <w:rFonts w:ascii="QCF_P175" w:hAnsi="QCF_P175" w:cs="DecoType Thuluth"/>
          <w:color w:val="008000"/>
          <w:spacing w:val="-4"/>
          <w:sz w:val="18"/>
          <w:szCs w:val="18"/>
          <w:rtl/>
        </w:rPr>
        <w:t>}</w:t>
      </w:r>
      <w:r w:rsidR="00692685" w:rsidRPr="00692685">
        <w:rPr>
          <w:rFonts w:ascii="Tahoma" w:hAnsi="Tahoma" w:cs="AL-Hotham" w:hint="cs"/>
          <w:color w:val="008000"/>
          <w:spacing w:val="-4"/>
          <w:sz w:val="18"/>
          <w:szCs w:val="18"/>
          <w:rtl/>
        </w:rPr>
        <w:t xml:space="preserve"> </w:t>
      </w:r>
      <w:r w:rsidRPr="00692685">
        <w:rPr>
          <w:rFonts w:asciiTheme="majorBidi" w:hAnsiTheme="majorBidi" w:cstheme="majorBidi"/>
          <w:b/>
          <w:bCs/>
          <w:spacing w:val="-4"/>
          <w:sz w:val="18"/>
          <w:szCs w:val="18"/>
          <w:rtl/>
        </w:rPr>
        <w:t xml:space="preserve">[الأعراف: 192] يعني: ولا الأصنام 19:33 تستطيع أن تنصر نفسها ممن أرادهم بسوء، يعني: إذا جاء واحد يكسر هذه الأصنام لا يستطيعون أن يمنعوه ولا أن يصدوه، كما كان الخليل </w:t>
      </w:r>
      <w:r w:rsidRPr="00692685">
        <w:rPr>
          <w:rFonts w:asciiTheme="majorBidi" w:hAnsiTheme="majorBidi" w:cstheme="majorBidi"/>
          <w:b/>
          <w:bCs/>
          <w:spacing w:val="-4"/>
          <w:position w:val="-4"/>
          <w:sz w:val="18"/>
          <w:szCs w:val="18"/>
        </w:rPr>
        <w:sym w:font="AGA Arabesque" w:char="F065"/>
      </w:r>
      <w:r w:rsidRPr="00692685">
        <w:rPr>
          <w:rFonts w:asciiTheme="majorBidi" w:hAnsiTheme="majorBidi" w:cstheme="majorBidi"/>
          <w:b/>
          <w:bCs/>
          <w:spacing w:val="-4"/>
          <w:sz w:val="18"/>
          <w:szCs w:val="18"/>
          <w:rtl/>
        </w:rPr>
        <w:t xml:space="preserve"> يكسر أصنام قومه ويهينها غاية الإهانة، كما أخبر تعالى عنه في قوله: </w:t>
      </w:r>
      <w:r w:rsidR="00692685" w:rsidRPr="00692685">
        <w:rPr>
          <w:rFonts w:ascii="Tahoma" w:hAnsi="Tahoma" w:cs="DecoType Thuluth" w:hint="cs"/>
          <w:color w:val="008000"/>
          <w:spacing w:val="-4"/>
          <w:sz w:val="18"/>
          <w:szCs w:val="18"/>
          <w:rtl/>
        </w:rPr>
        <w:t>{</w:t>
      </w:r>
      <w:r w:rsidR="00692685" w:rsidRPr="00692685">
        <w:rPr>
          <w:rFonts w:ascii="QCF_P449" w:hAnsi="QCF_P449" w:cs="QCF_P449"/>
          <w:color w:val="008000"/>
          <w:spacing w:val="-4"/>
          <w:sz w:val="18"/>
          <w:szCs w:val="18"/>
          <w:rtl/>
        </w:rPr>
        <w:t>ﮦ ﮧ ﮨ ﮩ</w:t>
      </w:r>
      <w:r w:rsidR="00692685" w:rsidRPr="00692685">
        <w:rPr>
          <w:rFonts w:ascii="QCF_P449" w:hAnsi="QCF_P449" w:cs="DecoType Thuluth"/>
          <w:color w:val="008000"/>
          <w:spacing w:val="-4"/>
          <w:sz w:val="18"/>
          <w:szCs w:val="18"/>
          <w:rtl/>
        </w:rPr>
        <w:t>}</w:t>
      </w:r>
      <w:r w:rsidR="00692685" w:rsidRPr="00692685">
        <w:rPr>
          <w:rFonts w:ascii="Tahoma" w:hAnsi="Tahoma" w:cs="AL-Hotham" w:hint="cs"/>
          <w:color w:val="008000"/>
          <w:spacing w:val="-4"/>
          <w:sz w:val="18"/>
          <w:szCs w:val="18"/>
          <w:rtl/>
        </w:rPr>
        <w:t xml:space="preserve"> </w:t>
      </w:r>
      <w:r w:rsidRPr="00692685">
        <w:rPr>
          <w:rFonts w:asciiTheme="majorBidi" w:hAnsiTheme="majorBidi" w:cstheme="majorBidi"/>
          <w:b/>
          <w:bCs/>
          <w:spacing w:val="-4"/>
          <w:sz w:val="18"/>
          <w:szCs w:val="18"/>
          <w:rtl/>
        </w:rPr>
        <w:t xml:space="preserve">[الصافات: 93]. وقال تعالى: </w:t>
      </w:r>
      <w:r w:rsidR="00692685" w:rsidRPr="00692685">
        <w:rPr>
          <w:rFonts w:ascii="Tahoma" w:hAnsi="Tahoma" w:cs="DecoType Thuluth" w:hint="cs"/>
          <w:color w:val="008000"/>
          <w:spacing w:val="-4"/>
          <w:sz w:val="18"/>
          <w:szCs w:val="18"/>
          <w:rtl/>
        </w:rPr>
        <w:t>{</w:t>
      </w:r>
      <w:r w:rsidR="00692685" w:rsidRPr="00692685">
        <w:rPr>
          <w:rFonts w:ascii="QCF_P327" w:hAnsi="QCF_P327" w:cs="QCF_P327"/>
          <w:color w:val="008000"/>
          <w:spacing w:val="-4"/>
          <w:sz w:val="18"/>
          <w:szCs w:val="18"/>
          <w:rtl/>
        </w:rPr>
        <w:t>ﭑ ﭒ ﭓ ﭔ ﭕ ﭖ ﭗ ﭘ</w:t>
      </w:r>
      <w:r w:rsidR="00692685" w:rsidRPr="00692685">
        <w:rPr>
          <w:rFonts w:ascii="QCF_P327" w:hAnsi="QCF_P327" w:cs="DecoType Thuluth"/>
          <w:color w:val="008000"/>
          <w:spacing w:val="-4"/>
          <w:sz w:val="18"/>
          <w:szCs w:val="18"/>
          <w:rtl/>
        </w:rPr>
        <w:t>}</w:t>
      </w:r>
      <w:r w:rsidR="00692685" w:rsidRPr="00692685">
        <w:rPr>
          <w:rFonts w:ascii="Tahoma" w:hAnsi="Tahoma" w:cs="AL-Hotham" w:hint="cs"/>
          <w:color w:val="008000"/>
          <w:spacing w:val="-4"/>
          <w:sz w:val="18"/>
          <w:szCs w:val="18"/>
          <w:rtl/>
        </w:rPr>
        <w:t xml:space="preserve"> </w:t>
      </w:r>
      <w:r w:rsidRPr="00692685">
        <w:rPr>
          <w:rFonts w:asciiTheme="majorBidi" w:hAnsiTheme="majorBidi" w:cstheme="majorBidi"/>
          <w:b/>
          <w:bCs/>
          <w:spacing w:val="-4"/>
          <w:sz w:val="18"/>
          <w:szCs w:val="18"/>
          <w:rtl/>
        </w:rPr>
        <w:t>[الأنبياء: 58].</w:t>
      </w:r>
    </w:p>
    <w:p w:rsidR="00076B2F" w:rsidRPr="00692685" w:rsidRDefault="00076B2F" w:rsidP="00692685">
      <w:pPr>
        <w:pStyle w:val="a3"/>
        <w:bidi/>
        <w:spacing w:before="0" w:beforeAutospacing="0" w:after="6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وكما كان معاذ بن عمرو بن الجموح ومعاذ بن جبل </w:t>
      </w:r>
      <w:r w:rsidRPr="00692685">
        <w:rPr>
          <w:rFonts w:asciiTheme="majorBidi" w:hAnsiTheme="majorBidi" w:cstheme="majorBidi"/>
          <w:b/>
          <w:bCs/>
          <w:position w:val="-4"/>
          <w:sz w:val="18"/>
          <w:szCs w:val="18"/>
          <w:rtl/>
        </w:rPr>
        <w:t>{</w:t>
      </w:r>
      <w:r w:rsidRPr="00692685">
        <w:rPr>
          <w:rFonts w:asciiTheme="majorBidi" w:hAnsiTheme="majorBidi" w:cstheme="majorBidi"/>
          <w:b/>
          <w:bCs/>
          <w:sz w:val="18"/>
          <w:szCs w:val="18"/>
          <w:rtl/>
          <w:lang w:bidi="ar-EG"/>
        </w:rPr>
        <w:t xml:space="preserve"> وكانا شابين قد أسلما لما قدم رسول الله </w:t>
      </w:r>
      <w:r w:rsidRPr="00692685">
        <w:rPr>
          <w:rFonts w:asciiTheme="majorBidi" w:hAnsiTheme="majorBidi" w:cstheme="majorBidi"/>
          <w:b/>
          <w:bCs/>
          <w:position w:val="-4"/>
          <w:sz w:val="18"/>
          <w:szCs w:val="18"/>
          <w:lang w:bidi="ar-EG"/>
        </w:rPr>
        <w:t></w:t>
      </w:r>
      <w:r w:rsidRPr="00692685">
        <w:rPr>
          <w:rFonts w:asciiTheme="majorBidi" w:hAnsiTheme="majorBidi" w:cstheme="majorBidi"/>
          <w:b/>
          <w:bCs/>
          <w:sz w:val="18"/>
          <w:szCs w:val="18"/>
          <w:rtl/>
          <w:lang w:bidi="ar-EG"/>
        </w:rPr>
        <w:t xml:space="preserve"> المدينة فكانا يَعْدُوان في الليل على أصنام المشركين يكسرانها ويتلفانها، ويتخذانها حطبًا للأرامل ليعتبر قومهما بذلك.</w:t>
      </w:r>
    </w:p>
    <w:p w:rsidR="00076B2F" w:rsidRPr="00692685" w:rsidRDefault="00076B2F" w:rsidP="00692685">
      <w:pPr>
        <w:pStyle w:val="a3"/>
        <w:bidi/>
        <w:spacing w:before="0" w:beforeAutospacing="0" w:after="6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فكان لعمرو بن الجموح -وكان سيدًا في قومه- له صنم يعبده ويُطيبه، فكانا يجيئان في الليل فينكسانه على رأسه ويلطخانه بالعذرة، فيجيء عمرو بن الجموح فيرى ما صُنع به فيغسله ويطيبه، ويضع عنده سيفًا ويقول له: انتصر، ثم يعودان إلى مثل ذلك، ويعودان إلى صنيعه أيضًا، حتى أخذاه مرة فقَرَناه -يعني: وضعاه- مع كلب ميت، ودلَّياه في حبل في بئر هناك، فلما جاء عمرو بن الجموح ورأى ذلك نظر فعلم أن ما كان عليه من الدين باطل، ثم أسلم فحسن إسلامه وقُتل يوم أُحد شهيدًا، &gt;، وجعل جنة الفردوس مأواه. </w:t>
      </w:r>
    </w:p>
    <w:p w:rsidR="00076B2F" w:rsidRPr="00692685" w:rsidRDefault="00076B2F" w:rsidP="00692685">
      <w:pPr>
        <w:pStyle w:val="a3"/>
        <w:bidi/>
        <w:spacing w:before="0" w:beforeAutospacing="0" w:after="60" w:afterAutospacing="0"/>
        <w:jc w:val="both"/>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قوله: </w:t>
      </w:r>
      <w:r w:rsidR="00692685" w:rsidRPr="00692685">
        <w:rPr>
          <w:rFonts w:ascii="Tahoma" w:hAnsi="Tahoma" w:cs="DecoType Thuluth" w:hint="cs"/>
          <w:color w:val="008000"/>
          <w:sz w:val="18"/>
          <w:szCs w:val="18"/>
          <w:rtl/>
          <w:lang w:bidi="ar-EG"/>
        </w:rPr>
        <w:t>{</w:t>
      </w:r>
      <w:r w:rsidR="00692685" w:rsidRPr="00692685">
        <w:rPr>
          <w:rFonts w:ascii="QCF_P175" w:hAnsi="QCF_P175" w:cs="QCF_P175"/>
          <w:color w:val="008000"/>
          <w:sz w:val="18"/>
          <w:szCs w:val="18"/>
          <w:rtl/>
        </w:rPr>
        <w:t>ﮯ ﮰ ﮱ ﯓ ﯔ ﯕ</w:t>
      </w:r>
      <w:r w:rsidR="00692685" w:rsidRPr="00692685">
        <w:rPr>
          <w:rFonts w:ascii="Tahoma" w:hAnsi="Tahoma" w:cs="DecoType Thuluth" w:hint="cs"/>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[الأعراف: 193] يعني: أن هذه الأصنام لا تسمع دعاء من دعاها، وسواء عندها أو لديها من دعاها ومن دحاها. كما قال إبراهيم </w:t>
      </w:r>
      <w:r w:rsidRPr="00692685">
        <w:rPr>
          <w:rFonts w:asciiTheme="majorBidi" w:hAnsiTheme="majorBidi" w:cstheme="majorBidi"/>
          <w:b/>
          <w:bCs/>
          <w:position w:val="-4"/>
          <w:sz w:val="18"/>
          <w:szCs w:val="18"/>
          <w:rtl/>
        </w:rPr>
        <w:t>#</w:t>
      </w:r>
      <w:r w:rsidRPr="00692685">
        <w:rPr>
          <w:rFonts w:asciiTheme="majorBidi" w:hAnsiTheme="majorBidi" w:cstheme="majorBidi"/>
          <w:b/>
          <w:bCs/>
          <w:sz w:val="18"/>
          <w:szCs w:val="18"/>
          <w:rtl/>
        </w:rPr>
        <w:t xml:space="preserve">: </w:t>
      </w:r>
      <w:r w:rsidR="00692685" w:rsidRPr="00692685">
        <w:rPr>
          <w:rFonts w:ascii="Tahoma" w:hAnsi="Tahoma" w:cs="DecoType Thuluth" w:hint="cs"/>
          <w:color w:val="008000"/>
          <w:sz w:val="18"/>
          <w:szCs w:val="18"/>
          <w:rtl/>
        </w:rPr>
        <w:t>{</w:t>
      </w:r>
      <w:r w:rsidR="00692685" w:rsidRPr="00692685">
        <w:rPr>
          <w:rFonts w:ascii="QCF_P308" w:hAnsi="QCF_P308" w:cs="QCF_P308"/>
          <w:color w:val="008000"/>
          <w:sz w:val="18"/>
          <w:szCs w:val="18"/>
          <w:rtl/>
        </w:rPr>
        <w:t>ﭴ ﭵ ﭶ ﭷ ﭸ ﭹ ﭺ ﭻ ﭼ ﭽ ﭾ ﭿ</w:t>
      </w:r>
      <w:r w:rsidR="00692685" w:rsidRPr="00692685">
        <w:rPr>
          <w:rFonts w:ascii="QCF_P308" w:hAnsi="QCF_P308"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[مريم: 42]</w:t>
      </w:r>
      <w:r w:rsidRPr="00692685">
        <w:rPr>
          <w:rFonts w:asciiTheme="majorBidi" w:hAnsiTheme="majorBidi" w:cstheme="majorBidi"/>
          <w:b/>
          <w:bCs/>
          <w:color w:val="008000"/>
          <w:sz w:val="18"/>
          <w:szCs w:val="18"/>
          <w:rtl/>
        </w:rPr>
        <w:t xml:space="preserve"> </w:t>
      </w:r>
      <w:r w:rsidRPr="00692685">
        <w:rPr>
          <w:rFonts w:asciiTheme="majorBidi" w:hAnsiTheme="majorBidi" w:cstheme="majorBidi"/>
          <w:b/>
          <w:bCs/>
          <w:sz w:val="18"/>
          <w:szCs w:val="18"/>
          <w:rtl/>
        </w:rPr>
        <w:t>ثم ذكر تعالى أن الأصنام عبيد مثل عابديها، أي: مخلوقات مثلهم، بل الناس أكمل منها؛ لأن الناس يسمعون، الناس يبصرون، يبطشون، يدافعون عن أنفسهم إذا تعرضوا للأذى، وتلك لا تفعل شيئًا من ذلك.</w:t>
      </w:r>
    </w:p>
    <w:p w:rsidR="00076B2F" w:rsidRPr="00692685" w:rsidRDefault="00076B2F" w:rsidP="00692685">
      <w:pPr>
        <w:pStyle w:val="a3"/>
        <w:bidi/>
        <w:spacing w:before="0" w:beforeAutospacing="0" w:after="60" w:afterAutospacing="0"/>
        <w:jc w:val="both"/>
        <w:rPr>
          <w:rFonts w:asciiTheme="majorBidi" w:hAnsiTheme="majorBidi" w:cstheme="majorBidi"/>
          <w:b/>
          <w:bCs/>
          <w:spacing w:val="-10"/>
          <w:sz w:val="18"/>
          <w:szCs w:val="18"/>
        </w:rPr>
      </w:pPr>
      <w:r w:rsidRPr="00692685">
        <w:rPr>
          <w:rFonts w:asciiTheme="majorBidi" w:hAnsiTheme="majorBidi" w:cstheme="majorBidi"/>
          <w:b/>
          <w:bCs/>
          <w:spacing w:val="-10"/>
          <w:sz w:val="18"/>
          <w:szCs w:val="18"/>
          <w:rtl/>
          <w:lang w:bidi="ar-EG"/>
        </w:rPr>
        <w:t xml:space="preserve">وقوله: </w:t>
      </w:r>
      <w:r w:rsidR="00692685" w:rsidRPr="00692685">
        <w:rPr>
          <w:rFonts w:ascii="Tahoma" w:hAnsi="Tahoma" w:cs="DecoType Thuluth" w:hint="cs"/>
          <w:color w:val="008000"/>
          <w:spacing w:val="-10"/>
          <w:sz w:val="18"/>
          <w:szCs w:val="18"/>
          <w:rtl/>
          <w:lang w:bidi="ar-EG"/>
        </w:rPr>
        <w:t>{</w:t>
      </w:r>
      <w:r w:rsidR="00692685" w:rsidRPr="00692685">
        <w:rPr>
          <w:rFonts w:ascii="QCF_P175" w:hAnsi="QCF_P175" w:cs="QCF_P175"/>
          <w:color w:val="008000"/>
          <w:spacing w:val="-10"/>
          <w:sz w:val="18"/>
          <w:szCs w:val="18"/>
          <w:rtl/>
        </w:rPr>
        <w:t>ﰅ ﰆ ﰇ</w:t>
      </w:r>
      <w:r w:rsidR="00692685" w:rsidRPr="00692685">
        <w:rPr>
          <w:rFonts w:ascii="QCF_P175" w:hAnsi="QCF_P175" w:cs="DecoType Thuluth"/>
          <w:color w:val="008000"/>
          <w:spacing w:val="-10"/>
          <w:sz w:val="18"/>
          <w:szCs w:val="18"/>
          <w:rtl/>
        </w:rPr>
        <w:t>}</w:t>
      </w:r>
      <w:r w:rsidR="00692685" w:rsidRPr="00692685">
        <w:rPr>
          <w:rFonts w:ascii="Tahoma" w:hAnsi="Tahoma" w:cs="AL-Hotham" w:hint="cs"/>
          <w:color w:val="008000"/>
          <w:spacing w:val="-10"/>
          <w:sz w:val="18"/>
          <w:szCs w:val="18"/>
          <w:rtl/>
        </w:rPr>
        <w:t xml:space="preserve"> </w:t>
      </w:r>
      <w:r w:rsidRPr="00692685">
        <w:rPr>
          <w:rFonts w:asciiTheme="majorBidi" w:hAnsiTheme="majorBidi" w:cstheme="majorBidi"/>
          <w:b/>
          <w:bCs/>
          <w:spacing w:val="-10"/>
          <w:sz w:val="18"/>
          <w:szCs w:val="18"/>
          <w:rtl/>
        </w:rPr>
        <w:t>[الأعراف: 195] استنصِروا بهؤلاء الشركاء عليَّ فلا تؤخروني طرفة عين، واجهدوا جهدكم.</w:t>
      </w:r>
      <w:r w:rsidR="00692685" w:rsidRPr="00692685">
        <w:rPr>
          <w:rFonts w:ascii="Tahoma" w:hAnsi="Tahoma" w:cs="DecoType Thuluth" w:hint="cs"/>
          <w:color w:val="008000"/>
          <w:spacing w:val="-10"/>
          <w:sz w:val="18"/>
          <w:szCs w:val="18"/>
          <w:rtl/>
        </w:rPr>
        <w:t xml:space="preserve"> {</w:t>
      </w:r>
      <w:r w:rsidR="00692685" w:rsidRPr="00692685">
        <w:rPr>
          <w:rFonts w:ascii="QCF_P176" w:hAnsi="QCF_P176" w:cs="QCF_P176"/>
          <w:color w:val="008000"/>
          <w:spacing w:val="-10"/>
          <w:sz w:val="18"/>
          <w:szCs w:val="18"/>
          <w:rtl/>
        </w:rPr>
        <w:t>ﭑ ﭒ ﭓ ﭔ ﭕ ﭖ ﭗ ﭘ ﭙ ﭚ</w:t>
      </w:r>
      <w:r w:rsidR="00692685" w:rsidRPr="00692685">
        <w:rPr>
          <w:rFonts w:ascii="Tahoma" w:hAnsi="Tahoma" w:cs="DecoType Thuluth" w:hint="cs"/>
          <w:color w:val="008000"/>
          <w:spacing w:val="-10"/>
          <w:sz w:val="18"/>
          <w:szCs w:val="18"/>
          <w:rtl/>
        </w:rPr>
        <w:t>}</w:t>
      </w:r>
      <w:r w:rsidR="00692685" w:rsidRPr="00692685">
        <w:rPr>
          <w:rFonts w:ascii="Tahoma" w:hAnsi="Tahoma" w:cs="AL-Hotham" w:hint="cs"/>
          <w:color w:val="008000"/>
          <w:spacing w:val="-10"/>
          <w:sz w:val="18"/>
          <w:szCs w:val="18"/>
          <w:rtl/>
        </w:rPr>
        <w:t xml:space="preserve"> </w:t>
      </w:r>
      <w:r w:rsidRPr="00692685">
        <w:rPr>
          <w:rFonts w:asciiTheme="majorBidi" w:hAnsiTheme="majorBidi" w:cstheme="majorBidi"/>
          <w:b/>
          <w:bCs/>
          <w:spacing w:val="-10"/>
          <w:sz w:val="18"/>
          <w:szCs w:val="18"/>
          <w:rtl/>
        </w:rPr>
        <w:t xml:space="preserve">[الأعراف: 196] أي: الله حسبي وكافي هو نصيري وعليه متكلي وإليه ألجأ، وهو وليي في الدنيا والآخرة، وهو ولي كل صالح بعدي. </w:t>
      </w:r>
      <w:r w:rsidRPr="00692685">
        <w:rPr>
          <w:rFonts w:asciiTheme="majorBidi" w:hAnsiTheme="majorBidi" w:cstheme="majorBidi"/>
          <w:b/>
          <w:bCs/>
          <w:spacing w:val="-10"/>
          <w:sz w:val="18"/>
          <w:szCs w:val="18"/>
          <w:rtl/>
          <w:lang w:bidi="ar-EG"/>
        </w:rPr>
        <w:t xml:space="preserve">وهذا كما قال هود </w:t>
      </w:r>
      <w:r w:rsidRPr="00692685">
        <w:rPr>
          <w:rFonts w:asciiTheme="majorBidi" w:hAnsiTheme="majorBidi" w:cstheme="majorBidi"/>
          <w:b/>
          <w:bCs/>
          <w:spacing w:val="-10"/>
          <w:position w:val="-4"/>
          <w:sz w:val="18"/>
          <w:szCs w:val="18"/>
          <w:rtl/>
          <w:lang w:bidi="ar-EG"/>
        </w:rPr>
        <w:t>#</w:t>
      </w:r>
      <w:r w:rsidRPr="00692685">
        <w:rPr>
          <w:rFonts w:asciiTheme="majorBidi" w:hAnsiTheme="majorBidi" w:cstheme="majorBidi"/>
          <w:b/>
          <w:bCs/>
          <w:spacing w:val="-10"/>
          <w:sz w:val="18"/>
          <w:szCs w:val="18"/>
          <w:rtl/>
          <w:lang w:bidi="ar-EG"/>
        </w:rPr>
        <w:t xml:space="preserve"> لما قال له قومه:</w:t>
      </w:r>
      <w:r w:rsidR="00692685" w:rsidRPr="00692685">
        <w:rPr>
          <w:rFonts w:ascii="Tahoma" w:hAnsi="Tahoma" w:cs="DecoType Thuluth" w:hint="cs"/>
          <w:color w:val="008000"/>
          <w:spacing w:val="-10"/>
          <w:sz w:val="18"/>
          <w:szCs w:val="18"/>
          <w:rtl/>
          <w:lang w:bidi="ar-EG"/>
        </w:rPr>
        <w:t xml:space="preserve"> {</w:t>
      </w:r>
      <w:r w:rsidR="00692685" w:rsidRPr="00692685">
        <w:rPr>
          <w:rFonts w:ascii="QCF_P228" w:hAnsi="QCF_P228" w:cs="QCF_P228"/>
          <w:color w:val="008000"/>
          <w:spacing w:val="-10"/>
          <w:sz w:val="18"/>
          <w:szCs w:val="18"/>
          <w:rtl/>
        </w:rPr>
        <w:t>ﭑ ﭒ ﭓ ﭔ ﭕ ﭖ ﭗ ﭘ ﭙ ﭚ ﭛ ﭜ ﭝ ﭞ ﭟ ﭠ ﭡ ﭢﭣ ﭤ ﭥ ﭦ ﭧ ﭨ ﭩ ﭪ ﭫﭬ ﭭ ﭮ ﭯ ﭰ ﭱ ﭲ ﭳ ﭴ ﭵ ﭶ ﭷ ﭸ ﭹ ﭺ ﭻ ﭼ ﭽ ﭾ ﭿ</w:t>
      </w:r>
      <w:r w:rsidR="00692685" w:rsidRPr="00692685">
        <w:rPr>
          <w:rFonts w:ascii="QCF_P228" w:hAnsi="QCF_P228" w:cs="DecoType Thuluth"/>
          <w:color w:val="008000"/>
          <w:spacing w:val="-10"/>
          <w:sz w:val="18"/>
          <w:szCs w:val="18"/>
          <w:rtl/>
        </w:rPr>
        <w:t>}</w:t>
      </w:r>
      <w:r w:rsidR="00692685" w:rsidRPr="00692685">
        <w:rPr>
          <w:rFonts w:ascii="Tahoma" w:hAnsi="Tahoma" w:cs="AL-Hotham" w:hint="cs"/>
          <w:spacing w:val="-10"/>
          <w:sz w:val="18"/>
          <w:szCs w:val="18"/>
          <w:rtl/>
        </w:rPr>
        <w:t xml:space="preserve"> </w:t>
      </w:r>
      <w:r w:rsidRPr="00692685">
        <w:rPr>
          <w:rFonts w:asciiTheme="majorBidi" w:hAnsiTheme="majorBidi" w:cstheme="majorBidi"/>
          <w:b/>
          <w:bCs/>
          <w:spacing w:val="-10"/>
          <w:sz w:val="18"/>
          <w:szCs w:val="18"/>
          <w:rtl/>
        </w:rPr>
        <w:t>[هود: 54- 56].</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وكقول الخليل: </w:t>
      </w:r>
      <w:r w:rsidR="00692685" w:rsidRPr="00692685">
        <w:rPr>
          <w:rFonts w:ascii="Tahoma" w:hAnsi="Tahoma" w:cs="DecoType Thuluth" w:hint="cs"/>
          <w:color w:val="008000"/>
          <w:sz w:val="18"/>
          <w:szCs w:val="18"/>
          <w:rtl/>
          <w:lang w:bidi="ar-EG"/>
        </w:rPr>
        <w:t>{</w:t>
      </w:r>
      <w:r w:rsidR="00692685" w:rsidRPr="00692685">
        <w:rPr>
          <w:rFonts w:ascii="QCF_P370" w:hAnsi="QCF_P370" w:cs="QCF_P370"/>
          <w:color w:val="008000"/>
          <w:sz w:val="18"/>
          <w:szCs w:val="18"/>
          <w:rtl/>
        </w:rPr>
        <w:t>ﯕ ﯖ ﯗ ﯘ ﯙ ﯚﯛ ﯜ ﯝ ﯞ</w:t>
      </w:r>
      <w:r w:rsidR="00692685" w:rsidRPr="00692685">
        <w:rPr>
          <w:rFonts w:ascii="QCF_P370" w:hAnsi="QCF_P370" w:cs="QCF_P370" w:hint="cs"/>
          <w:color w:val="008000"/>
          <w:sz w:val="18"/>
          <w:szCs w:val="18"/>
          <w:rtl/>
        </w:rPr>
        <w:t xml:space="preserve"> </w:t>
      </w:r>
      <w:r w:rsidR="00692685" w:rsidRPr="00692685">
        <w:rPr>
          <w:rFonts w:ascii="QCF_P370" w:hAnsi="QCF_P370" w:cs="QCF_P370"/>
          <w:color w:val="008000"/>
          <w:sz w:val="18"/>
          <w:szCs w:val="18"/>
          <w:rtl/>
        </w:rPr>
        <w:t>ﯟ ﯠ ﯡ ﯢ ﯣ ﯤ ﯥﯦ ﯧ ﯨ ﯩ</w:t>
      </w:r>
      <w:r w:rsidR="00692685" w:rsidRPr="00692685">
        <w:rPr>
          <w:rFonts w:ascii="Tahoma" w:hAnsi="Tahoma" w:cs="DecoType Thuluth" w:hint="cs"/>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[الشعراء: 75- 78]. وكقول إبراهيم </w:t>
      </w:r>
      <w:r w:rsidRPr="00692685">
        <w:rPr>
          <w:rFonts w:asciiTheme="majorBidi" w:hAnsiTheme="majorBidi" w:cstheme="majorBidi"/>
          <w:b/>
          <w:bCs/>
          <w:position w:val="-4"/>
          <w:sz w:val="18"/>
          <w:szCs w:val="18"/>
          <w:rtl/>
        </w:rPr>
        <w:t>#</w:t>
      </w:r>
      <w:r w:rsidRPr="00692685">
        <w:rPr>
          <w:rFonts w:asciiTheme="majorBidi" w:hAnsiTheme="majorBidi" w:cstheme="majorBidi"/>
          <w:b/>
          <w:bCs/>
          <w:sz w:val="18"/>
          <w:szCs w:val="18"/>
          <w:rtl/>
        </w:rPr>
        <w:t xml:space="preserve"> لأبيه وقومه: </w:t>
      </w:r>
      <w:r w:rsidR="00692685" w:rsidRPr="00692685">
        <w:rPr>
          <w:rFonts w:ascii="Tahoma" w:hAnsi="Tahoma" w:cs="DecoType Thuluth" w:hint="cs"/>
          <w:color w:val="008000"/>
          <w:sz w:val="18"/>
          <w:szCs w:val="18"/>
          <w:rtl/>
        </w:rPr>
        <w:t>{</w:t>
      </w:r>
      <w:r w:rsidR="00692685" w:rsidRPr="00692685">
        <w:rPr>
          <w:rFonts w:ascii="QCF_P491" w:hAnsi="QCF_P491" w:cs="QCF_P491"/>
          <w:color w:val="008000"/>
          <w:sz w:val="18"/>
          <w:szCs w:val="18"/>
          <w:rtl/>
        </w:rPr>
        <w:t>ﮆ ﮇ ﮈ ﮉ ﮊﮋ ﮌ ﮍ ﮎ ﮏ ﮐﮑ ﮒ ﮓ ﮔ ﮕ ﮖ ﮗ</w:t>
      </w:r>
      <w:r w:rsidR="00692685" w:rsidRPr="00692685">
        <w:rPr>
          <w:rFonts w:ascii="QCF_P491" w:hAnsi="QCF_P491"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[الزخرف: 26- 28]. </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Pr>
      </w:pPr>
      <w:r w:rsidRPr="00692685">
        <w:rPr>
          <w:rFonts w:asciiTheme="majorBidi" w:hAnsiTheme="majorBidi" w:cstheme="majorBidi"/>
          <w:b/>
          <w:bCs/>
          <w:sz w:val="18"/>
          <w:szCs w:val="18"/>
          <w:rtl/>
          <w:lang w:bidi="ar-EG"/>
        </w:rPr>
        <w:t xml:space="preserve">وقوله تعالى: </w:t>
      </w:r>
      <w:r w:rsidR="00692685" w:rsidRPr="00692685">
        <w:rPr>
          <w:rFonts w:ascii="Tahoma" w:hAnsi="Tahoma" w:cs="DecoType Thuluth" w:hint="cs"/>
          <w:color w:val="008000"/>
          <w:sz w:val="18"/>
          <w:szCs w:val="18"/>
          <w:rtl/>
          <w:lang w:bidi="ar-EG"/>
        </w:rPr>
        <w:t>{</w:t>
      </w:r>
      <w:r w:rsidR="00692685" w:rsidRPr="00692685">
        <w:rPr>
          <w:rFonts w:ascii="QCF_P176" w:hAnsi="QCF_P176" w:cs="QCF_P176"/>
          <w:color w:val="008000"/>
          <w:sz w:val="18"/>
          <w:szCs w:val="18"/>
          <w:rtl/>
        </w:rPr>
        <w:t>ﭜ ﭝ ﭞ ﭟ</w:t>
      </w:r>
      <w:r w:rsidR="00692685" w:rsidRPr="00692685">
        <w:rPr>
          <w:rFonts w:ascii="Tahoma" w:hAnsi="Tahoma" w:cs="DecoType Thuluth" w:hint="cs"/>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 xml:space="preserve">[الأعراف: 197] مؤكِّد لما تقدم إلا أنه </w:t>
      </w:r>
      <w:r w:rsidRPr="00692685">
        <w:rPr>
          <w:rFonts w:asciiTheme="majorBidi" w:hAnsiTheme="majorBidi" w:cstheme="majorBidi"/>
          <w:b/>
          <w:bCs/>
          <w:sz w:val="18"/>
          <w:szCs w:val="18"/>
          <w:rtl/>
        </w:rPr>
        <w:lastRenderedPageBreak/>
        <w:t>بصيغة الخطاب وذلك بصيغة الغيبة. ولهذا قال:</w:t>
      </w:r>
      <w:r w:rsidR="00692685" w:rsidRPr="00692685">
        <w:rPr>
          <w:rFonts w:ascii="Tahoma" w:hAnsi="Tahoma" w:cs="AL-Hotham" w:hint="cs"/>
          <w:sz w:val="18"/>
          <w:szCs w:val="18"/>
          <w:rtl/>
        </w:rPr>
        <w:t xml:space="preserve"> </w:t>
      </w:r>
      <w:r w:rsidR="00692685" w:rsidRPr="00692685">
        <w:rPr>
          <w:rFonts w:ascii="Tahoma" w:hAnsi="Tahoma" w:cs="DecoType Thuluth" w:hint="cs"/>
          <w:color w:val="008000"/>
          <w:sz w:val="18"/>
          <w:szCs w:val="18"/>
          <w:rtl/>
        </w:rPr>
        <w:t>{</w:t>
      </w:r>
      <w:r w:rsidR="00692685" w:rsidRPr="00692685">
        <w:rPr>
          <w:rFonts w:ascii="QCF_P176" w:hAnsi="QCF_P176" w:cs="QCF_P176"/>
          <w:color w:val="008000"/>
          <w:sz w:val="18"/>
          <w:szCs w:val="18"/>
          <w:rtl/>
        </w:rPr>
        <w:t>ﭠ ﭡ ﭢ ﭣ ﭤ ﭥ</w:t>
      </w:r>
      <w:r w:rsidR="00692685" w:rsidRPr="00692685">
        <w:rPr>
          <w:rFonts w:ascii="QCF_P176" w:hAnsi="QCF_P176" w:cs="DecoType Thuluth"/>
          <w:color w:val="008000"/>
          <w:sz w:val="18"/>
          <w:szCs w:val="18"/>
          <w:rtl/>
        </w:rPr>
        <w:t>}</w:t>
      </w:r>
      <w:r w:rsidR="00692685" w:rsidRPr="00692685">
        <w:rPr>
          <w:rFonts w:ascii="Tahoma" w:hAnsi="Tahoma" w:cs="AL-Hotham" w:hint="cs"/>
          <w:color w:val="008000"/>
          <w:sz w:val="18"/>
          <w:szCs w:val="18"/>
          <w:rtl/>
        </w:rPr>
        <w:t xml:space="preserve"> </w:t>
      </w:r>
      <w:r w:rsidRPr="00692685">
        <w:rPr>
          <w:rFonts w:asciiTheme="majorBidi" w:hAnsiTheme="majorBidi" w:cstheme="majorBidi"/>
          <w:b/>
          <w:bCs/>
          <w:sz w:val="18"/>
          <w:szCs w:val="18"/>
          <w:rtl/>
        </w:rPr>
        <w:t>[الأعراف: 197].</w:t>
      </w:r>
    </w:p>
    <w:p w:rsidR="00076B2F" w:rsidRPr="00692685" w:rsidRDefault="00076B2F" w:rsidP="00692685">
      <w:pPr>
        <w:pStyle w:val="a3"/>
        <w:widowControl w:val="0"/>
        <w:bidi/>
        <w:spacing w:before="0" w:beforeAutospacing="0" w:after="120" w:afterAutospacing="0"/>
        <w:jc w:val="lowKashida"/>
        <w:rPr>
          <w:rFonts w:asciiTheme="majorBidi" w:hAnsiTheme="majorBidi" w:cstheme="majorBidi"/>
          <w:b/>
          <w:bCs/>
          <w:sz w:val="18"/>
          <w:szCs w:val="18"/>
          <w:rtl/>
        </w:rPr>
      </w:pPr>
      <w:r w:rsidRPr="00692685">
        <w:rPr>
          <w:rFonts w:asciiTheme="majorBidi" w:hAnsiTheme="majorBidi" w:cstheme="majorBidi"/>
          <w:b/>
          <w:bCs/>
          <w:spacing w:val="-4"/>
          <w:sz w:val="18"/>
          <w:szCs w:val="18"/>
          <w:rtl/>
          <w:lang w:bidi="ar-EG"/>
        </w:rPr>
        <w:t xml:space="preserve">وقوله تعالى: </w:t>
      </w:r>
      <w:r w:rsidR="00692685" w:rsidRPr="00692685">
        <w:rPr>
          <w:rFonts w:ascii="Tahoma" w:hAnsi="Tahoma" w:cs="DecoType Thuluth" w:hint="cs"/>
          <w:color w:val="008000"/>
          <w:spacing w:val="-4"/>
          <w:sz w:val="18"/>
          <w:szCs w:val="18"/>
          <w:rtl/>
          <w:lang w:bidi="ar-EG"/>
        </w:rPr>
        <w:t>{</w:t>
      </w:r>
      <w:r w:rsidR="00692685" w:rsidRPr="00692685">
        <w:rPr>
          <w:rFonts w:ascii="QCF_P176" w:hAnsi="QCF_P176" w:cs="QCF_P176"/>
          <w:color w:val="008000"/>
          <w:spacing w:val="-4"/>
          <w:sz w:val="18"/>
          <w:szCs w:val="18"/>
          <w:rtl/>
        </w:rPr>
        <w:t>ﭧ ﭨ ﭩ ﭪ ﭫ ﭬ ﭭ ﭮ ﭯ ﭰ ﭱ ﭲ ﭳ</w:t>
      </w:r>
      <w:r w:rsidR="00692685" w:rsidRPr="00692685">
        <w:rPr>
          <w:rFonts w:ascii="Tahoma" w:hAnsi="Tahoma" w:cs="DecoType Thuluth" w:hint="cs"/>
          <w:color w:val="008000"/>
          <w:spacing w:val="-4"/>
          <w:sz w:val="18"/>
          <w:szCs w:val="18"/>
          <w:rtl/>
        </w:rPr>
        <w:t>}</w:t>
      </w:r>
      <w:r w:rsidR="00692685" w:rsidRPr="00692685">
        <w:rPr>
          <w:rFonts w:ascii="Tahoma" w:hAnsi="Tahoma" w:cs="AL-Hotham" w:hint="cs"/>
          <w:color w:val="008000"/>
          <w:spacing w:val="-4"/>
          <w:sz w:val="18"/>
          <w:szCs w:val="18"/>
          <w:rtl/>
        </w:rPr>
        <w:t xml:space="preserve"> </w:t>
      </w:r>
      <w:r w:rsidRPr="00692685">
        <w:rPr>
          <w:rFonts w:asciiTheme="majorBidi" w:hAnsiTheme="majorBidi" w:cstheme="majorBidi"/>
          <w:b/>
          <w:bCs/>
          <w:spacing w:val="-4"/>
          <w:sz w:val="18"/>
          <w:szCs w:val="18"/>
          <w:rtl/>
        </w:rPr>
        <w:t xml:space="preserve">[الأعراف: 198] كقوله تعالى: </w:t>
      </w:r>
      <w:r w:rsidR="00692685" w:rsidRPr="00692685">
        <w:rPr>
          <w:rFonts w:ascii="Tahoma" w:hAnsi="Tahoma" w:cs="DecoType Thuluth" w:hint="cs"/>
          <w:color w:val="008000"/>
          <w:spacing w:val="-4"/>
          <w:sz w:val="18"/>
          <w:szCs w:val="18"/>
          <w:rtl/>
        </w:rPr>
        <w:t>{</w:t>
      </w:r>
      <w:r w:rsidR="00692685" w:rsidRPr="00692685">
        <w:rPr>
          <w:rFonts w:ascii="QCF_P436" w:hAnsi="QCF_P436" w:cs="QCF_P436"/>
          <w:color w:val="008000"/>
          <w:spacing w:val="-4"/>
          <w:sz w:val="18"/>
          <w:szCs w:val="18"/>
          <w:rtl/>
        </w:rPr>
        <w:t>ﮏ ﮐ ﮑ ﮒ ﮓ</w:t>
      </w:r>
      <w:r w:rsidR="00692685" w:rsidRPr="00692685">
        <w:rPr>
          <w:rFonts w:ascii="QCF_P436" w:hAnsi="QCF_P436" w:cs="DecoType Thuluth"/>
          <w:color w:val="008000"/>
          <w:spacing w:val="-4"/>
          <w:sz w:val="18"/>
          <w:szCs w:val="18"/>
          <w:rtl/>
        </w:rPr>
        <w:t>}</w:t>
      </w:r>
      <w:r w:rsidR="00692685" w:rsidRPr="00692685">
        <w:rPr>
          <w:rFonts w:ascii="Tahoma" w:hAnsi="Tahoma" w:cs="AL-Hotham" w:hint="cs"/>
          <w:color w:val="008000"/>
          <w:spacing w:val="-4"/>
          <w:sz w:val="18"/>
          <w:szCs w:val="18"/>
          <w:rtl/>
        </w:rPr>
        <w:t xml:space="preserve"> </w:t>
      </w:r>
      <w:r w:rsidRPr="00692685">
        <w:rPr>
          <w:rFonts w:asciiTheme="majorBidi" w:hAnsiTheme="majorBidi" w:cstheme="majorBidi"/>
          <w:b/>
          <w:bCs/>
          <w:spacing w:val="-4"/>
          <w:sz w:val="18"/>
          <w:szCs w:val="18"/>
          <w:rtl/>
        </w:rPr>
        <w:t>[فاطر: 14].</w:t>
      </w:r>
      <w:r w:rsidRPr="00692685">
        <w:rPr>
          <w:rFonts w:asciiTheme="majorBidi" w:hAnsiTheme="majorBidi" w:cstheme="majorBidi"/>
          <w:b/>
          <w:bCs/>
          <w:sz w:val="18"/>
          <w:szCs w:val="18"/>
          <w:rtl/>
        </w:rPr>
        <w:t xml:space="preserve"> وقوله: </w:t>
      </w:r>
      <w:r w:rsidR="00692685" w:rsidRPr="00692685">
        <w:rPr>
          <w:rFonts w:ascii="Tahoma" w:hAnsi="Tahoma" w:cs="DecoType Thuluth" w:hint="cs"/>
          <w:color w:val="008000"/>
          <w:sz w:val="18"/>
          <w:szCs w:val="18"/>
          <w:rtl/>
        </w:rPr>
        <w:t>{</w:t>
      </w:r>
      <w:r w:rsidR="00692685" w:rsidRPr="00692685">
        <w:rPr>
          <w:rFonts w:ascii="QCF_P176" w:hAnsi="QCF_P176" w:cs="QCF_P176"/>
          <w:color w:val="008000"/>
          <w:sz w:val="18"/>
          <w:szCs w:val="18"/>
          <w:rtl/>
        </w:rPr>
        <w:t>ﭮ ﭯ ﭰ ﭱ ﭲ ﭳ</w:t>
      </w:r>
      <w:r w:rsidR="00692685" w:rsidRPr="00692685">
        <w:rPr>
          <w:rFonts w:ascii="Tahoma" w:hAnsi="Tahoma" w:cs="DecoType Thuluth" w:hint="cs"/>
          <w:color w:val="008000"/>
          <w:sz w:val="18"/>
          <w:szCs w:val="18"/>
          <w:rtl/>
        </w:rPr>
        <w:t>}</w:t>
      </w:r>
      <w:r w:rsidR="00692685" w:rsidRPr="00692685">
        <w:rPr>
          <w:rFonts w:ascii="Tahoma" w:hAnsi="Tahoma" w:cs="AL-Hotham" w:hint="cs"/>
          <w:sz w:val="18"/>
          <w:szCs w:val="18"/>
          <w:rtl/>
        </w:rPr>
        <w:t xml:space="preserve"> </w:t>
      </w:r>
      <w:r w:rsidRPr="00692685">
        <w:rPr>
          <w:rFonts w:asciiTheme="majorBidi" w:hAnsiTheme="majorBidi" w:cstheme="majorBidi"/>
          <w:b/>
          <w:bCs/>
          <w:sz w:val="18"/>
          <w:szCs w:val="18"/>
          <w:rtl/>
        </w:rPr>
        <w:t xml:space="preserve">أي: تراهم يقابلونك بعيون مصورة كأنها ناظرة وهي جماد، ولهذا عامَلهم معاملة مَن يعقل؛ لأنها على صور كالإنسان، كما قال تعالى: </w:t>
      </w:r>
      <w:r w:rsidR="00692685" w:rsidRPr="00692685">
        <w:rPr>
          <w:rFonts w:ascii="Tahoma" w:hAnsi="Tahoma" w:cs="DecoType Thuluth" w:hint="cs"/>
          <w:color w:val="008000"/>
          <w:sz w:val="18"/>
          <w:szCs w:val="18"/>
          <w:rtl/>
        </w:rPr>
        <w:t>{</w:t>
      </w:r>
      <w:r w:rsidR="00692685" w:rsidRPr="00692685">
        <w:rPr>
          <w:rFonts w:ascii="QCF_P176" w:hAnsi="QCF_P176" w:cs="QCF_P176"/>
          <w:color w:val="008000"/>
          <w:sz w:val="18"/>
          <w:szCs w:val="18"/>
          <w:rtl/>
        </w:rPr>
        <w:t>ﭮ ﭯ ﭰ ﭱ ﭲ ﭳ</w:t>
      </w:r>
      <w:r w:rsidR="00692685" w:rsidRPr="00692685">
        <w:rPr>
          <w:rFonts w:ascii="Tahoma" w:hAnsi="Tahoma" w:cs="DecoType Thuluth" w:hint="cs"/>
          <w:color w:val="008000"/>
          <w:sz w:val="18"/>
          <w:szCs w:val="18"/>
          <w:rtl/>
        </w:rPr>
        <w:t>}</w:t>
      </w:r>
      <w:r w:rsidR="00692685" w:rsidRPr="00692685">
        <w:rPr>
          <w:rFonts w:ascii="Tahoma" w:hAnsi="Tahoma" w:cs="AL-Hotham" w:hint="cs"/>
          <w:sz w:val="18"/>
          <w:szCs w:val="18"/>
          <w:rtl/>
        </w:rPr>
        <w:t xml:space="preserve"> </w:t>
      </w:r>
      <w:r w:rsidRPr="00692685">
        <w:rPr>
          <w:rFonts w:asciiTheme="majorBidi" w:hAnsiTheme="majorBidi" w:cstheme="majorBidi"/>
          <w:b/>
          <w:bCs/>
          <w:sz w:val="18"/>
          <w:szCs w:val="18"/>
          <w:rtl/>
        </w:rPr>
        <w:t xml:space="preserve">فعبر عن الأصنام بضمير من يعقل. </w:t>
      </w:r>
    </w:p>
    <w:p w:rsidR="00076B2F" w:rsidRPr="00692685" w:rsidRDefault="00076B2F" w:rsidP="00692685">
      <w:pPr>
        <w:spacing w:line="240" w:lineRule="auto"/>
        <w:jc w:val="center"/>
        <w:rPr>
          <w:rFonts w:asciiTheme="majorBidi" w:hAnsiTheme="majorBidi" w:cstheme="majorBidi"/>
          <w:b/>
          <w:bCs/>
          <w:sz w:val="18"/>
          <w:szCs w:val="18"/>
          <w:rtl/>
          <w:lang w:bidi="ar-EG"/>
        </w:rPr>
      </w:pPr>
      <w:r w:rsidRPr="00692685">
        <w:rPr>
          <w:rFonts w:asciiTheme="majorBidi" w:hAnsiTheme="majorBidi" w:cstheme="majorBidi"/>
          <w:b/>
          <w:bCs/>
          <w:sz w:val="18"/>
          <w:szCs w:val="18"/>
          <w:rtl/>
          <w:lang w:bidi="ar-EG"/>
        </w:rPr>
        <w:t>المراجع والمصادر</w:t>
      </w:r>
    </w:p>
    <w:p w:rsidR="00076B2F" w:rsidRPr="00692685" w:rsidRDefault="00076B2F" w:rsidP="00692685">
      <w:pPr>
        <w:numPr>
          <w:ilvl w:val="0"/>
          <w:numId w:val="1"/>
        </w:numPr>
        <w:spacing w:after="120" w:line="240" w:lineRule="auto"/>
        <w:ind w:left="510"/>
        <w:jc w:val="lowKashida"/>
        <w:rPr>
          <w:rFonts w:asciiTheme="majorBidi" w:hAnsiTheme="majorBidi" w:cstheme="majorBidi"/>
          <w:b/>
          <w:bCs/>
          <w:sz w:val="18"/>
          <w:szCs w:val="18"/>
        </w:rPr>
      </w:pPr>
      <w:r w:rsidRPr="00692685">
        <w:rPr>
          <w:rFonts w:asciiTheme="majorBidi" w:hAnsiTheme="majorBidi" w:cstheme="majorBidi"/>
          <w:b/>
          <w:bCs/>
          <w:sz w:val="18"/>
          <w:szCs w:val="18"/>
          <w:rtl/>
        </w:rPr>
        <w:t>عبد الستار فتح الله سعيد، التفسير الموضوعي ، مطبعة مكتبة الدعوة، 1987م.</w:t>
      </w:r>
    </w:p>
    <w:p w:rsidR="00076B2F" w:rsidRPr="00692685" w:rsidRDefault="00076B2F" w:rsidP="00692685">
      <w:pPr>
        <w:numPr>
          <w:ilvl w:val="0"/>
          <w:numId w:val="1"/>
        </w:numPr>
        <w:spacing w:after="120" w:line="240" w:lineRule="auto"/>
        <w:ind w:left="510"/>
        <w:jc w:val="lowKashida"/>
        <w:rPr>
          <w:rFonts w:asciiTheme="majorBidi" w:hAnsiTheme="majorBidi" w:cstheme="majorBidi"/>
          <w:b/>
          <w:bCs/>
          <w:sz w:val="18"/>
          <w:szCs w:val="18"/>
          <w:rtl/>
        </w:rPr>
      </w:pPr>
      <w:r w:rsidRPr="00692685">
        <w:rPr>
          <w:rFonts w:asciiTheme="majorBidi" w:hAnsiTheme="majorBidi" w:cstheme="majorBidi"/>
          <w:b/>
          <w:bCs/>
          <w:sz w:val="18"/>
          <w:szCs w:val="18"/>
          <w:rtl/>
        </w:rPr>
        <w:t xml:space="preserve">محمد السيد الكومي، التفسير الموضوعي </w:t>
      </w:r>
      <w:r w:rsidRPr="00692685">
        <w:rPr>
          <w:rFonts w:asciiTheme="majorBidi" w:hAnsiTheme="majorBidi" w:cstheme="majorBidi"/>
          <w:b/>
          <w:bCs/>
          <w:sz w:val="18"/>
          <w:szCs w:val="18"/>
          <w:rtl/>
          <w:lang w:bidi="ar-EG"/>
        </w:rPr>
        <w:t xml:space="preserve"> </w:t>
      </w:r>
      <w:r w:rsidRPr="00692685">
        <w:rPr>
          <w:rFonts w:asciiTheme="majorBidi" w:hAnsiTheme="majorBidi" w:cstheme="majorBidi"/>
          <w:b/>
          <w:bCs/>
          <w:sz w:val="18"/>
          <w:szCs w:val="18"/>
          <w:rtl/>
        </w:rPr>
        <w:t>مطبعة الأزهرية، 1967م.</w:t>
      </w:r>
    </w:p>
    <w:p w:rsidR="00076B2F" w:rsidRPr="00692685" w:rsidRDefault="00076B2F" w:rsidP="00692685">
      <w:pPr>
        <w:numPr>
          <w:ilvl w:val="0"/>
          <w:numId w:val="1"/>
        </w:numPr>
        <w:spacing w:after="120" w:line="240" w:lineRule="auto"/>
        <w:ind w:left="510"/>
        <w:jc w:val="lowKashida"/>
        <w:rPr>
          <w:rFonts w:asciiTheme="majorBidi" w:hAnsiTheme="majorBidi" w:cstheme="majorBidi"/>
          <w:b/>
          <w:bCs/>
          <w:sz w:val="18"/>
          <w:szCs w:val="18"/>
        </w:rPr>
      </w:pPr>
      <w:r w:rsidRPr="00692685">
        <w:rPr>
          <w:rFonts w:asciiTheme="majorBidi" w:hAnsiTheme="majorBidi" w:cstheme="majorBidi"/>
          <w:b/>
          <w:bCs/>
          <w:sz w:val="18"/>
          <w:szCs w:val="18"/>
          <w:rtl/>
        </w:rPr>
        <w:t>ابن أبي العز الحنفي، شرح العقيدة الطحاوية ،بيروت، المكتب الإسلامي، 1391هـ</w:t>
      </w:r>
      <w:r w:rsidRPr="00692685">
        <w:rPr>
          <w:rFonts w:asciiTheme="majorBidi" w:hAnsiTheme="majorBidi" w:cstheme="majorBidi"/>
          <w:b/>
          <w:bCs/>
          <w:sz w:val="18"/>
          <w:szCs w:val="18"/>
          <w:rtl/>
          <w:lang w:bidi="ar-EG"/>
        </w:rPr>
        <w:t>.</w:t>
      </w:r>
    </w:p>
    <w:p w:rsidR="00076B2F" w:rsidRPr="00692685" w:rsidRDefault="00076B2F" w:rsidP="00692685">
      <w:pPr>
        <w:numPr>
          <w:ilvl w:val="0"/>
          <w:numId w:val="1"/>
        </w:numPr>
        <w:spacing w:after="120" w:line="240" w:lineRule="auto"/>
        <w:ind w:left="510"/>
        <w:jc w:val="lowKashida"/>
        <w:rPr>
          <w:rFonts w:asciiTheme="majorBidi" w:hAnsiTheme="majorBidi" w:cstheme="majorBidi"/>
          <w:b/>
          <w:bCs/>
          <w:sz w:val="18"/>
          <w:szCs w:val="18"/>
        </w:rPr>
      </w:pPr>
      <w:r w:rsidRPr="00692685">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076B2F" w:rsidRPr="00692685" w:rsidRDefault="00076B2F" w:rsidP="00692685">
      <w:pPr>
        <w:numPr>
          <w:ilvl w:val="0"/>
          <w:numId w:val="1"/>
        </w:numPr>
        <w:spacing w:after="120" w:line="240" w:lineRule="auto"/>
        <w:ind w:left="510"/>
        <w:jc w:val="lowKashida"/>
        <w:rPr>
          <w:rFonts w:asciiTheme="majorBidi" w:hAnsiTheme="majorBidi" w:cstheme="majorBidi"/>
          <w:b/>
          <w:bCs/>
          <w:sz w:val="18"/>
          <w:szCs w:val="18"/>
        </w:rPr>
      </w:pPr>
      <w:r w:rsidRPr="00692685">
        <w:rPr>
          <w:rFonts w:asciiTheme="majorBidi" w:hAnsiTheme="majorBidi" w:cstheme="majorBidi"/>
          <w:b/>
          <w:bCs/>
          <w:sz w:val="18"/>
          <w:szCs w:val="18"/>
          <w:rtl/>
        </w:rPr>
        <w:t>محمد علي الفقي،فقه المعاملات:  دراسة مقارنة ،مجموعة النيل العربية، 2000م.</w:t>
      </w:r>
    </w:p>
    <w:p w:rsidR="00076B2F" w:rsidRPr="00692685" w:rsidRDefault="00076B2F" w:rsidP="00692685">
      <w:pPr>
        <w:numPr>
          <w:ilvl w:val="0"/>
          <w:numId w:val="1"/>
        </w:numPr>
        <w:spacing w:after="120" w:line="240" w:lineRule="auto"/>
        <w:ind w:left="510"/>
        <w:jc w:val="lowKashida"/>
        <w:rPr>
          <w:rFonts w:asciiTheme="majorBidi" w:hAnsiTheme="majorBidi" w:cstheme="majorBidi"/>
          <w:b/>
          <w:bCs/>
          <w:sz w:val="18"/>
          <w:szCs w:val="18"/>
        </w:rPr>
      </w:pPr>
      <w:r w:rsidRPr="00692685">
        <w:rPr>
          <w:rFonts w:asciiTheme="majorBidi" w:hAnsiTheme="majorBidi" w:cstheme="majorBidi"/>
          <w:b/>
          <w:bCs/>
          <w:sz w:val="18"/>
          <w:szCs w:val="18"/>
          <w:rtl/>
        </w:rPr>
        <w:t>مُوفَّق الدين أبو محمد عبد الله بن أحمد بن محمد بن</w:t>
      </w:r>
      <w:r w:rsidRPr="00692685">
        <w:rPr>
          <w:rFonts w:asciiTheme="majorBidi" w:hAnsiTheme="majorBidi" w:cstheme="majorBidi"/>
          <w:b/>
          <w:bCs/>
          <w:sz w:val="18"/>
          <w:szCs w:val="18"/>
        </w:rPr>
        <w:t xml:space="preserve"> </w:t>
      </w:r>
      <w:r w:rsidRPr="00692685">
        <w:rPr>
          <w:rFonts w:asciiTheme="majorBidi" w:hAnsiTheme="majorBidi" w:cstheme="majorBidi"/>
          <w:b/>
          <w:bCs/>
          <w:sz w:val="18"/>
          <w:szCs w:val="18"/>
          <w:rtl/>
        </w:rPr>
        <w:t>قدامة المقدسي الجمّاعيلي الدّمشقي الصالحي الحنبلي،المغني ،1999م.</w:t>
      </w:r>
    </w:p>
    <w:p w:rsidR="00076B2F" w:rsidRPr="00692685" w:rsidRDefault="00076B2F" w:rsidP="00692685">
      <w:pPr>
        <w:numPr>
          <w:ilvl w:val="0"/>
          <w:numId w:val="1"/>
        </w:numPr>
        <w:spacing w:after="120" w:line="240" w:lineRule="auto"/>
        <w:ind w:left="510"/>
        <w:jc w:val="lowKashida"/>
        <w:rPr>
          <w:rFonts w:asciiTheme="majorBidi" w:hAnsiTheme="majorBidi" w:cstheme="majorBidi"/>
          <w:b/>
          <w:bCs/>
          <w:sz w:val="18"/>
          <w:szCs w:val="18"/>
        </w:rPr>
      </w:pPr>
      <w:r w:rsidRPr="00692685">
        <w:rPr>
          <w:rFonts w:asciiTheme="majorBidi" w:hAnsiTheme="majorBidi" w:cstheme="majorBidi"/>
          <w:b/>
          <w:bCs/>
          <w:sz w:val="18"/>
          <w:szCs w:val="18"/>
          <w:rtl/>
        </w:rPr>
        <w:t xml:space="preserve">أبو بكر بن العربي، أحكام القرآن </w:t>
      </w:r>
      <w:r w:rsidRPr="00692685">
        <w:rPr>
          <w:rFonts w:asciiTheme="majorBidi" w:hAnsiTheme="majorBidi" w:cstheme="majorBidi"/>
          <w:b/>
          <w:bCs/>
          <w:sz w:val="18"/>
          <w:szCs w:val="18"/>
          <w:rtl/>
          <w:lang w:bidi="ar-EG"/>
        </w:rPr>
        <w:t>،</w:t>
      </w:r>
      <w:r w:rsidRPr="00692685">
        <w:rPr>
          <w:rFonts w:asciiTheme="majorBidi" w:hAnsiTheme="majorBidi" w:cstheme="majorBidi"/>
          <w:b/>
          <w:bCs/>
          <w:sz w:val="18"/>
          <w:szCs w:val="18"/>
          <w:rtl/>
        </w:rPr>
        <w:t>تحقيق محمد عبد القادر عطا، دار الكتب العلمية، 1996م.</w:t>
      </w:r>
    </w:p>
    <w:p w:rsidR="00076B2F" w:rsidRPr="00692685" w:rsidRDefault="00076B2F" w:rsidP="00692685">
      <w:pPr>
        <w:pStyle w:val="a4"/>
        <w:numPr>
          <w:ilvl w:val="0"/>
          <w:numId w:val="1"/>
        </w:numPr>
        <w:spacing w:after="120" w:line="240" w:lineRule="auto"/>
        <w:jc w:val="lowKashida"/>
        <w:rPr>
          <w:rFonts w:asciiTheme="majorBidi" w:hAnsiTheme="majorBidi" w:cstheme="majorBidi"/>
          <w:b/>
          <w:bCs/>
          <w:sz w:val="18"/>
          <w:szCs w:val="18"/>
          <w:rtl/>
        </w:rPr>
      </w:pPr>
      <w:r w:rsidRPr="00692685">
        <w:rPr>
          <w:rFonts w:asciiTheme="majorBidi" w:hAnsiTheme="majorBidi" w:cstheme="majorBidi"/>
          <w:b/>
          <w:bCs/>
          <w:sz w:val="18"/>
          <w:szCs w:val="18"/>
          <w:rtl/>
        </w:rPr>
        <w:t>أبو بكر أحمد الجصاص، أحكام القرآنبيروت، دار الكتب العلمية، 1993م.</w:t>
      </w:r>
    </w:p>
    <w:p w:rsidR="00076B2F" w:rsidRPr="00692685" w:rsidRDefault="00076B2F" w:rsidP="00692685">
      <w:pPr>
        <w:spacing w:after="120" w:line="240" w:lineRule="auto"/>
        <w:ind w:left="510"/>
        <w:jc w:val="lowKashida"/>
        <w:rPr>
          <w:rFonts w:asciiTheme="majorBidi" w:hAnsiTheme="majorBidi" w:cstheme="majorBidi"/>
          <w:b/>
          <w:bCs/>
          <w:sz w:val="18"/>
          <w:szCs w:val="18"/>
        </w:rPr>
      </w:pPr>
    </w:p>
    <w:p w:rsidR="00076B2F" w:rsidRPr="00692685" w:rsidRDefault="00076B2F" w:rsidP="00692685">
      <w:pPr>
        <w:numPr>
          <w:ilvl w:val="0"/>
          <w:numId w:val="1"/>
        </w:numPr>
        <w:spacing w:after="120" w:line="240" w:lineRule="auto"/>
        <w:jc w:val="lowKashida"/>
        <w:rPr>
          <w:rFonts w:asciiTheme="majorBidi" w:hAnsiTheme="majorBidi" w:cstheme="majorBidi"/>
          <w:b/>
          <w:bCs/>
          <w:sz w:val="18"/>
          <w:szCs w:val="18"/>
          <w:rtl/>
        </w:rPr>
      </w:pPr>
      <w:r w:rsidRPr="00692685">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076B2F" w:rsidRPr="00692685" w:rsidRDefault="00076B2F" w:rsidP="00692685">
      <w:pPr>
        <w:numPr>
          <w:ilvl w:val="0"/>
          <w:numId w:val="1"/>
        </w:numPr>
        <w:spacing w:after="120" w:line="240" w:lineRule="auto"/>
        <w:jc w:val="lowKashida"/>
        <w:rPr>
          <w:rFonts w:asciiTheme="majorBidi" w:hAnsiTheme="majorBidi" w:cstheme="majorBidi"/>
          <w:b/>
          <w:bCs/>
          <w:sz w:val="18"/>
          <w:szCs w:val="18"/>
        </w:rPr>
      </w:pPr>
      <w:r w:rsidRPr="00692685">
        <w:rPr>
          <w:rFonts w:asciiTheme="majorBidi" w:hAnsiTheme="majorBidi" w:cstheme="majorBidi"/>
          <w:b/>
          <w:bCs/>
          <w:sz w:val="18"/>
          <w:szCs w:val="18"/>
          <w:rtl/>
        </w:rPr>
        <w:t>عماد الدين أبو الفداء إسماعيل بن كثير القرشي</w:t>
      </w:r>
      <w:r w:rsidRPr="00692685">
        <w:rPr>
          <w:rFonts w:asciiTheme="majorBidi" w:hAnsiTheme="majorBidi" w:cstheme="majorBidi"/>
          <w:b/>
          <w:bCs/>
          <w:sz w:val="18"/>
          <w:szCs w:val="18"/>
        </w:rPr>
        <w:t xml:space="preserve"> </w:t>
      </w:r>
      <w:r w:rsidRPr="00692685">
        <w:rPr>
          <w:rFonts w:asciiTheme="majorBidi" w:hAnsiTheme="majorBidi" w:cstheme="majorBidi"/>
          <w:b/>
          <w:bCs/>
          <w:sz w:val="18"/>
          <w:szCs w:val="18"/>
          <w:rtl/>
        </w:rPr>
        <w:t>الدمشقي,  تفسير القرآن العظيم ،</w:t>
      </w:r>
      <w:r w:rsidRPr="00692685">
        <w:rPr>
          <w:rFonts w:asciiTheme="majorBidi" w:hAnsiTheme="majorBidi" w:cstheme="majorBidi"/>
          <w:b/>
          <w:bCs/>
          <w:sz w:val="18"/>
          <w:szCs w:val="18"/>
          <w:rtl/>
          <w:lang w:bidi="ar-EG"/>
        </w:rPr>
        <w:t xml:space="preserve"> </w:t>
      </w:r>
      <w:r w:rsidRPr="00692685">
        <w:rPr>
          <w:rFonts w:asciiTheme="majorBidi" w:hAnsiTheme="majorBidi" w:cstheme="majorBidi"/>
          <w:b/>
          <w:bCs/>
          <w:sz w:val="18"/>
          <w:szCs w:val="18"/>
          <w:rtl/>
        </w:rPr>
        <w:t>دار الراية للنشر والتوزيع، 1993م.</w:t>
      </w:r>
    </w:p>
    <w:p w:rsidR="00076B2F" w:rsidRPr="00692685" w:rsidRDefault="00076B2F" w:rsidP="00692685">
      <w:pPr>
        <w:numPr>
          <w:ilvl w:val="0"/>
          <w:numId w:val="1"/>
        </w:numPr>
        <w:spacing w:after="120" w:line="240" w:lineRule="auto"/>
        <w:jc w:val="lowKashida"/>
        <w:rPr>
          <w:rFonts w:asciiTheme="majorBidi" w:hAnsiTheme="majorBidi" w:cstheme="majorBidi"/>
          <w:b/>
          <w:bCs/>
          <w:sz w:val="18"/>
          <w:szCs w:val="18"/>
          <w:rtl/>
        </w:rPr>
      </w:pPr>
      <w:r w:rsidRPr="00692685">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692685">
        <w:rPr>
          <w:rFonts w:asciiTheme="majorBidi" w:hAnsiTheme="majorBidi" w:cstheme="majorBidi"/>
          <w:b/>
          <w:bCs/>
          <w:sz w:val="18"/>
          <w:szCs w:val="18"/>
          <w:rtl/>
          <w:lang w:bidi="ar-EG"/>
        </w:rPr>
        <w:t>،</w:t>
      </w:r>
      <w:r w:rsidRPr="00692685">
        <w:rPr>
          <w:rFonts w:asciiTheme="majorBidi" w:hAnsiTheme="majorBidi" w:cstheme="majorBidi"/>
          <w:b/>
          <w:bCs/>
          <w:sz w:val="18"/>
          <w:szCs w:val="18"/>
          <w:rtl/>
        </w:rPr>
        <w:t>دار المعرفة للطباعة والنشر، 1999م.</w:t>
      </w:r>
    </w:p>
    <w:p w:rsidR="00076B2F" w:rsidRPr="00692685" w:rsidRDefault="00076B2F" w:rsidP="00692685">
      <w:pPr>
        <w:numPr>
          <w:ilvl w:val="0"/>
          <w:numId w:val="1"/>
        </w:numPr>
        <w:spacing w:after="120" w:line="240" w:lineRule="auto"/>
        <w:jc w:val="lowKashida"/>
        <w:rPr>
          <w:rFonts w:asciiTheme="majorBidi" w:hAnsiTheme="majorBidi" w:cstheme="majorBidi"/>
          <w:b/>
          <w:bCs/>
          <w:sz w:val="18"/>
          <w:szCs w:val="18"/>
          <w:rtl/>
        </w:rPr>
      </w:pPr>
      <w:r w:rsidRPr="00692685">
        <w:rPr>
          <w:rFonts w:asciiTheme="majorBidi" w:hAnsiTheme="majorBidi" w:cstheme="majorBidi"/>
          <w:b/>
          <w:bCs/>
          <w:sz w:val="18"/>
          <w:szCs w:val="18"/>
          <w:rtl/>
        </w:rPr>
        <w:t>عمر عبد العزيز المترك، الربا والمعاملات المعاصرة، دار العاصمة،  1417هـ.</w:t>
      </w:r>
    </w:p>
    <w:p w:rsidR="00076B2F" w:rsidRPr="00692685" w:rsidRDefault="00076B2F" w:rsidP="00692685">
      <w:pPr>
        <w:numPr>
          <w:ilvl w:val="0"/>
          <w:numId w:val="1"/>
        </w:numPr>
        <w:spacing w:after="120" w:line="240" w:lineRule="auto"/>
        <w:jc w:val="lowKashida"/>
        <w:rPr>
          <w:rFonts w:asciiTheme="majorBidi" w:hAnsiTheme="majorBidi" w:cstheme="majorBidi"/>
          <w:b/>
          <w:bCs/>
          <w:sz w:val="18"/>
          <w:szCs w:val="18"/>
        </w:rPr>
      </w:pPr>
      <w:r w:rsidRPr="00692685">
        <w:rPr>
          <w:rFonts w:asciiTheme="majorBidi" w:hAnsiTheme="majorBidi" w:cstheme="majorBidi"/>
          <w:b/>
          <w:bCs/>
          <w:sz w:val="18"/>
          <w:szCs w:val="18"/>
          <w:rtl/>
        </w:rPr>
        <w:t xml:space="preserve">عباس محمود العقاد، حقائق الإسلام وأباطيل خصومه </w:t>
      </w:r>
      <w:r w:rsidRPr="00692685">
        <w:rPr>
          <w:rFonts w:asciiTheme="majorBidi" w:hAnsiTheme="majorBidi" w:cstheme="majorBidi"/>
          <w:b/>
          <w:bCs/>
          <w:sz w:val="18"/>
          <w:szCs w:val="18"/>
          <w:rtl/>
          <w:lang w:bidi="ar-EG"/>
        </w:rPr>
        <w:t>،</w:t>
      </w:r>
      <w:r w:rsidRPr="00692685">
        <w:rPr>
          <w:rFonts w:asciiTheme="majorBidi" w:hAnsiTheme="majorBidi" w:cstheme="majorBidi"/>
          <w:b/>
          <w:bCs/>
          <w:sz w:val="18"/>
          <w:szCs w:val="18"/>
          <w:rtl/>
        </w:rPr>
        <w:t>مصر، دار نهضة، 1957م.</w:t>
      </w:r>
    </w:p>
    <w:p w:rsidR="00076B2F" w:rsidRPr="00692685" w:rsidRDefault="00076B2F" w:rsidP="00692685">
      <w:pPr>
        <w:numPr>
          <w:ilvl w:val="0"/>
          <w:numId w:val="1"/>
        </w:numPr>
        <w:spacing w:after="120" w:line="240" w:lineRule="auto"/>
        <w:jc w:val="lowKashida"/>
        <w:rPr>
          <w:rFonts w:asciiTheme="majorBidi" w:hAnsiTheme="majorBidi" w:cstheme="majorBidi"/>
          <w:b/>
          <w:bCs/>
          <w:sz w:val="18"/>
          <w:szCs w:val="18"/>
        </w:rPr>
      </w:pPr>
      <w:r w:rsidRPr="00692685">
        <w:rPr>
          <w:rFonts w:asciiTheme="majorBidi" w:hAnsiTheme="majorBidi" w:cstheme="majorBidi"/>
          <w:b/>
          <w:bCs/>
          <w:sz w:val="18"/>
          <w:szCs w:val="18"/>
          <w:rtl/>
        </w:rPr>
        <w:t xml:space="preserve">الشَّريف حمدان راجح الهجاري،  قواعد الدعوة الإسلامية </w:t>
      </w:r>
      <w:r w:rsidRPr="00692685">
        <w:rPr>
          <w:rFonts w:asciiTheme="majorBidi" w:hAnsiTheme="majorBidi" w:cstheme="majorBidi"/>
          <w:b/>
          <w:bCs/>
          <w:sz w:val="18"/>
          <w:szCs w:val="18"/>
          <w:rtl/>
          <w:lang w:bidi="ar-EG"/>
        </w:rPr>
        <w:t xml:space="preserve">، </w:t>
      </w:r>
      <w:r w:rsidRPr="00692685">
        <w:rPr>
          <w:rFonts w:asciiTheme="majorBidi" w:hAnsiTheme="majorBidi" w:cstheme="majorBidi"/>
          <w:b/>
          <w:bCs/>
          <w:sz w:val="18"/>
          <w:szCs w:val="18"/>
          <w:rtl/>
        </w:rPr>
        <w:t>القاهرة، مطابع ابن تيمية، 1413هـ.</w:t>
      </w:r>
    </w:p>
    <w:p w:rsidR="00076B2F" w:rsidRPr="00692685" w:rsidRDefault="00076B2F" w:rsidP="00692685">
      <w:pPr>
        <w:numPr>
          <w:ilvl w:val="0"/>
          <w:numId w:val="1"/>
        </w:numPr>
        <w:spacing w:after="120" w:line="240" w:lineRule="auto"/>
        <w:jc w:val="lowKashida"/>
        <w:rPr>
          <w:rFonts w:asciiTheme="majorBidi" w:hAnsiTheme="majorBidi" w:cstheme="majorBidi"/>
          <w:b/>
          <w:bCs/>
          <w:sz w:val="18"/>
          <w:szCs w:val="18"/>
          <w:rtl/>
        </w:rPr>
      </w:pPr>
      <w:r w:rsidRPr="00692685">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076B2F" w:rsidRPr="00692685" w:rsidRDefault="00076B2F" w:rsidP="00692685">
      <w:pPr>
        <w:pStyle w:val="a3"/>
        <w:bidi/>
        <w:spacing w:before="0" w:beforeAutospacing="0" w:after="120" w:afterAutospacing="0"/>
        <w:jc w:val="lowKashida"/>
        <w:rPr>
          <w:rFonts w:asciiTheme="majorBidi" w:hAnsiTheme="majorBidi" w:cstheme="majorBidi"/>
          <w:sz w:val="18"/>
          <w:szCs w:val="18"/>
          <w:rtl/>
        </w:rPr>
        <w:sectPr w:rsidR="00076B2F" w:rsidRPr="00692685" w:rsidSect="00076B2F">
          <w:type w:val="continuous"/>
          <w:pgSz w:w="11906" w:h="16838"/>
          <w:pgMar w:top="964" w:right="1021" w:bottom="964" w:left="1021" w:header="709" w:footer="709" w:gutter="0"/>
          <w:cols w:num="2" w:space="708"/>
          <w:bidi/>
          <w:rtlGutter/>
          <w:docGrid w:linePitch="360"/>
        </w:sectPr>
      </w:pPr>
    </w:p>
    <w:p w:rsidR="00076B2F" w:rsidRPr="00692685" w:rsidRDefault="00076B2F" w:rsidP="00692685">
      <w:pPr>
        <w:pStyle w:val="a3"/>
        <w:bidi/>
        <w:spacing w:before="0" w:beforeAutospacing="0" w:after="120" w:afterAutospacing="0"/>
        <w:jc w:val="lowKashida"/>
        <w:rPr>
          <w:rFonts w:asciiTheme="majorBidi" w:hAnsiTheme="majorBidi" w:cstheme="majorBidi"/>
          <w:sz w:val="18"/>
          <w:szCs w:val="18"/>
          <w:rtl/>
        </w:rPr>
      </w:pPr>
    </w:p>
    <w:p w:rsidR="00076B2F" w:rsidRPr="00692685" w:rsidRDefault="00076B2F" w:rsidP="00692685">
      <w:pPr>
        <w:pStyle w:val="a3"/>
        <w:bidi/>
        <w:spacing w:before="0" w:beforeAutospacing="0" w:after="120" w:afterAutospacing="0"/>
        <w:jc w:val="lowKashida"/>
        <w:rPr>
          <w:rFonts w:cs="AL-Hotham"/>
          <w:sz w:val="18"/>
          <w:szCs w:val="18"/>
          <w:rtl/>
        </w:rPr>
      </w:pPr>
    </w:p>
    <w:p w:rsidR="00076B2F" w:rsidRDefault="00076B2F" w:rsidP="00076B2F">
      <w:pPr>
        <w:spacing w:after="120" w:line="520" w:lineRule="exact"/>
        <w:jc w:val="lowKashida"/>
        <w:rPr>
          <w:rFonts w:ascii="Calibri" w:hAnsi="Calibri" w:cs="AL-Hotham"/>
          <w:sz w:val="32"/>
          <w:szCs w:val="32"/>
          <w:rtl/>
          <w:lang w:bidi="ar-EG"/>
        </w:rPr>
      </w:pPr>
    </w:p>
    <w:p w:rsidR="00076B2F" w:rsidRPr="00076B2F" w:rsidRDefault="00076B2F" w:rsidP="00076B2F">
      <w:pPr>
        <w:spacing w:line="240" w:lineRule="auto"/>
        <w:rPr>
          <w:rFonts w:asciiTheme="majorBidi" w:hAnsiTheme="majorBidi" w:cstheme="majorBidi"/>
          <w:i/>
          <w:iCs/>
          <w:sz w:val="48"/>
          <w:szCs w:val="48"/>
          <w:rtl/>
        </w:rPr>
      </w:pPr>
    </w:p>
    <w:p w:rsidR="00076B2F" w:rsidRDefault="00076B2F" w:rsidP="00076B2F">
      <w:pPr>
        <w:spacing w:after="120" w:line="520" w:lineRule="exact"/>
        <w:jc w:val="lowKashida"/>
        <w:rPr>
          <w:rFonts w:ascii="Calibri" w:hAnsi="Calibri" w:cs="AL-Hotham"/>
          <w:sz w:val="32"/>
          <w:szCs w:val="32"/>
          <w:rtl/>
        </w:rPr>
      </w:pPr>
    </w:p>
    <w:p w:rsidR="00076B2F" w:rsidRPr="00076B2F" w:rsidRDefault="00076B2F" w:rsidP="00076B2F">
      <w:pPr>
        <w:spacing w:line="240" w:lineRule="auto"/>
        <w:rPr>
          <w:rFonts w:asciiTheme="majorBidi" w:hAnsiTheme="majorBidi" w:cstheme="majorBidi"/>
          <w:i/>
          <w:iCs/>
          <w:sz w:val="20"/>
          <w:szCs w:val="20"/>
          <w:rtl/>
        </w:rPr>
      </w:pPr>
    </w:p>
    <w:p w:rsidR="00076B2F" w:rsidRPr="00076B2F" w:rsidRDefault="00076B2F" w:rsidP="00076B2F">
      <w:pPr>
        <w:spacing w:line="240" w:lineRule="auto"/>
        <w:jc w:val="center"/>
        <w:rPr>
          <w:rFonts w:asciiTheme="majorBidi" w:hAnsiTheme="majorBidi" w:cstheme="majorBidi"/>
          <w:i/>
          <w:iCs/>
          <w:sz w:val="20"/>
          <w:szCs w:val="20"/>
        </w:rPr>
      </w:pPr>
    </w:p>
    <w:p w:rsidR="00076B2F" w:rsidRDefault="00076B2F" w:rsidP="00076B2F">
      <w:pPr>
        <w:spacing w:after="120" w:line="240" w:lineRule="auto"/>
        <w:ind w:left="227" w:firstLine="493"/>
        <w:jc w:val="center"/>
        <w:rPr>
          <w:rFonts w:asciiTheme="majorBidi" w:hAnsiTheme="majorBidi" w:cstheme="majorBidi"/>
          <w:i/>
          <w:iCs/>
          <w:sz w:val="28"/>
          <w:szCs w:val="28"/>
          <w:rtl/>
        </w:rPr>
      </w:pPr>
    </w:p>
    <w:p w:rsidR="00076B2F" w:rsidRPr="00076B2F" w:rsidRDefault="00076B2F" w:rsidP="00076B2F">
      <w:pPr>
        <w:spacing w:after="120" w:line="240" w:lineRule="auto"/>
        <w:ind w:left="227" w:firstLine="493"/>
        <w:jc w:val="center"/>
        <w:rPr>
          <w:rFonts w:asciiTheme="majorBidi" w:hAnsiTheme="majorBidi" w:cstheme="majorBidi"/>
          <w:i/>
          <w:iCs/>
          <w:sz w:val="28"/>
          <w:szCs w:val="28"/>
          <w:rtl/>
        </w:rPr>
      </w:pPr>
    </w:p>
    <w:p w:rsidR="00076B2F" w:rsidRPr="00076B2F" w:rsidRDefault="00076B2F" w:rsidP="00076B2F">
      <w:pPr>
        <w:jc w:val="center"/>
        <w:rPr>
          <w:rFonts w:asciiTheme="majorBidi" w:hAnsiTheme="majorBidi" w:cstheme="majorBidi"/>
          <w:i/>
          <w:iCs/>
          <w:sz w:val="48"/>
          <w:szCs w:val="48"/>
        </w:rPr>
      </w:pPr>
    </w:p>
    <w:sectPr w:rsidR="00076B2F" w:rsidRPr="00076B2F" w:rsidSect="00076B2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04">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43">
    <w:panose1 w:val="02000400000000000000"/>
    <w:charset w:val="00"/>
    <w:family w:val="auto"/>
    <w:pitch w:val="variable"/>
    <w:sig w:usb0="80002003" w:usb1="90000000" w:usb2="00000008" w:usb3="00000000" w:csb0="80000041" w:csb1="00000000"/>
  </w:font>
  <w:font w:name="QCF_P390">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175">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AGA Arabesque">
    <w:altName w:val="Symbol"/>
    <w:panose1 w:val="05010101010101010101"/>
    <w:charset w:val="02"/>
    <w:family w:val="auto"/>
    <w:pitch w:val="variable"/>
    <w:sig w:usb0="00000000" w:usb1="10000000" w:usb2="00000000" w:usb3="00000000" w:csb0="80000000" w:csb1="00000000"/>
  </w:font>
  <w:font w:name="QCF_P327">
    <w:panose1 w:val="02000400000000000000"/>
    <w:charset w:val="00"/>
    <w:family w:val="auto"/>
    <w:pitch w:val="variable"/>
    <w:sig w:usb0="80002003" w:usb1="90000000" w:usb2="00000008" w:usb3="00000000" w:csb0="80000041" w:csb1="00000000"/>
  </w:font>
  <w:font w:name="QCF_P308">
    <w:panose1 w:val="02000400000000000000"/>
    <w:charset w:val="00"/>
    <w:family w:val="auto"/>
    <w:pitch w:val="variable"/>
    <w:sig w:usb0="80002003" w:usb1="90000000" w:usb2="00000008" w:usb3="00000000" w:csb0="80000041" w:csb1="00000000"/>
  </w:font>
  <w:font w:name="QCF_P176">
    <w:panose1 w:val="02000400000000000000"/>
    <w:charset w:val="00"/>
    <w:family w:val="auto"/>
    <w:pitch w:val="variable"/>
    <w:sig w:usb0="80002003" w:usb1="90000000" w:usb2="00000008" w:usb3="00000000" w:csb0="80000041" w:csb1="00000000"/>
  </w:font>
  <w:font w:name="QCF_P228">
    <w:panose1 w:val="02000400000000000000"/>
    <w:charset w:val="00"/>
    <w:family w:val="auto"/>
    <w:pitch w:val="variable"/>
    <w:sig w:usb0="80002003" w:usb1="90000000" w:usb2="00000008" w:usb3="00000000" w:csb0="80000041" w:csb1="00000000"/>
  </w:font>
  <w:font w:name="QCF_P370">
    <w:panose1 w:val="02000400000000000000"/>
    <w:charset w:val="00"/>
    <w:family w:val="auto"/>
    <w:pitch w:val="variable"/>
    <w:sig w:usb0="80002003" w:usb1="90000000" w:usb2="00000008" w:usb3="00000000" w:csb0="80000041" w:csb1="00000000"/>
  </w:font>
  <w:font w:name="QCF_P491">
    <w:panose1 w:val="02000400000000000000"/>
    <w:charset w:val="00"/>
    <w:family w:val="auto"/>
    <w:pitch w:val="variable"/>
    <w:sig w:usb0="80002003" w:usb1="90000000" w:usb2="00000008" w:usb3="00000000" w:csb0="80000041" w:csb1="00000000"/>
  </w:font>
  <w:font w:name="QCF_P43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5F5906"/>
    <w:multiLevelType w:val="hybridMultilevel"/>
    <w:tmpl w:val="520030E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076B2F"/>
    <w:rsid w:val="00076B2F"/>
    <w:rsid w:val="003F6064"/>
    <w:rsid w:val="00514443"/>
    <w:rsid w:val="006228D1"/>
    <w:rsid w:val="00692685"/>
    <w:rsid w:val="007C769F"/>
    <w:rsid w:val="00812AA1"/>
    <w:rsid w:val="009556CB"/>
    <w:rsid w:val="00BF7572"/>
    <w:rsid w:val="00DF1AB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76B2F"/>
    <w:rPr>
      <w:color w:val="0000FF" w:themeColor="hyperlink"/>
      <w:u w:val="single"/>
    </w:rPr>
  </w:style>
  <w:style w:type="paragraph" w:styleId="a3">
    <w:name w:val="Normal (Web)"/>
    <w:basedOn w:val="a"/>
    <w:rsid w:val="00076B2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76B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2013-06-13T09:17:00Z</dcterms:created>
  <dcterms:modified xsi:type="dcterms:W3CDTF">2013-06-19T06:27:00Z</dcterms:modified>
</cp:coreProperties>
</file>