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3414B" w:rsidP="00A3414B">
      <w:pPr>
        <w:spacing w:line="240" w:lineRule="auto"/>
        <w:jc w:val="center"/>
        <w:rPr>
          <w:i/>
          <w:iCs/>
          <w:rtl/>
        </w:rPr>
      </w:pPr>
      <w:r w:rsidRPr="00A3414B">
        <w:rPr>
          <w:rFonts w:ascii="Calibri" w:eastAsia="Calibri" w:hAnsi="Calibri" w:cs="AL-Hotham" w:hint="cs"/>
          <w:i/>
          <w:iCs/>
          <w:sz w:val="48"/>
          <w:szCs w:val="48"/>
          <w:rtl/>
        </w:rPr>
        <w:t>م</w:t>
      </w:r>
      <w:r w:rsidRPr="00A3414B">
        <w:rPr>
          <w:rFonts w:ascii="Calibri" w:eastAsia="Calibri" w:hAnsi="Calibri" w:cs="AL-Hotham"/>
          <w:i/>
          <w:iCs/>
          <w:sz w:val="48"/>
          <w:szCs w:val="48"/>
          <w:rtl/>
        </w:rPr>
        <w:t>دى اتصال البلاغة بالشعر</w:t>
      </w:r>
    </w:p>
    <w:p w:rsidR="00A3414B" w:rsidRPr="00E87483" w:rsidRDefault="00A3414B" w:rsidP="00A3414B">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A3414B" w:rsidRPr="00E87483" w:rsidRDefault="00A3414B" w:rsidP="00FE0812">
      <w:pPr>
        <w:spacing w:line="240" w:lineRule="auto"/>
        <w:jc w:val="center"/>
        <w:rPr>
          <w:rFonts w:asciiTheme="majorBidi" w:hAnsiTheme="majorBidi" w:cs="AL-Hotham"/>
        </w:rPr>
      </w:pPr>
      <w:r w:rsidRPr="00E87483">
        <w:rPr>
          <w:rFonts w:asciiTheme="majorBidi" w:hAnsiTheme="majorBidi" w:cs="AL-Hotham"/>
          <w:rtl/>
        </w:rPr>
        <w:t xml:space="preserve">إعداد أ/ </w:t>
      </w:r>
      <w:r w:rsidR="00FE0812" w:rsidRPr="00FE0812">
        <w:rPr>
          <w:rFonts w:asciiTheme="majorBidi" w:hAnsiTheme="majorBidi" w:cs="AL-Hotham"/>
          <w:i/>
          <w:iCs/>
          <w:rtl/>
        </w:rPr>
        <w:t>أيمن محمد أبو</w:t>
      </w:r>
      <w:r w:rsidR="00FE0812" w:rsidRPr="00FE0812">
        <w:rPr>
          <w:rFonts w:asciiTheme="majorBidi" w:hAnsiTheme="majorBidi" w:cs="AL-Hotham" w:hint="cs"/>
          <w:i/>
          <w:iCs/>
          <w:rtl/>
        </w:rPr>
        <w:t xml:space="preserve"> </w:t>
      </w:r>
      <w:r w:rsidR="00FE0812" w:rsidRPr="00FE0812">
        <w:rPr>
          <w:rFonts w:asciiTheme="majorBidi" w:hAnsiTheme="majorBidi" w:cs="AL-Hotham"/>
          <w:i/>
          <w:iCs/>
          <w:rtl/>
        </w:rPr>
        <w:t>بكر</w:t>
      </w:r>
    </w:p>
    <w:p w:rsidR="00A3414B" w:rsidRPr="00E87483" w:rsidRDefault="00A3414B" w:rsidP="00A3414B">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A3414B" w:rsidRPr="00E87483" w:rsidRDefault="00A3414B" w:rsidP="00A3414B">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A3414B" w:rsidRPr="00E87483" w:rsidRDefault="00A3414B" w:rsidP="00A3414B">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A3414B" w:rsidRDefault="00FE0812" w:rsidP="00A3414B">
      <w:pPr>
        <w:spacing w:line="240" w:lineRule="auto"/>
        <w:jc w:val="center"/>
        <w:rPr>
          <w:rFonts w:asciiTheme="majorBidi" w:hAnsiTheme="majorBidi" w:cs="AL-Hotham"/>
          <w:i/>
          <w:iCs/>
          <w:sz w:val="20"/>
          <w:szCs w:val="20"/>
          <w:rtl/>
        </w:rPr>
      </w:pPr>
      <w:r w:rsidRPr="00FE0812">
        <w:rPr>
          <w:rFonts w:asciiTheme="majorBidi" w:hAnsiTheme="majorBidi" w:cs="AL-Hotham"/>
          <w:i/>
          <w:iCs/>
          <w:sz w:val="20"/>
          <w:szCs w:val="20"/>
          <w:lang w:bidi="ar-EG"/>
        </w:rPr>
        <w:t>ayman.abobakr@mediu.ws</w:t>
      </w:r>
    </w:p>
    <w:p w:rsidR="00A3414B" w:rsidRDefault="00A3414B" w:rsidP="00A3414B">
      <w:pPr>
        <w:spacing w:after="120" w:line="240" w:lineRule="auto"/>
        <w:jc w:val="lowKashida"/>
        <w:rPr>
          <w:rFonts w:asciiTheme="majorBidi" w:hAnsiTheme="majorBidi" w:cs="AL-Hotham"/>
          <w:b/>
          <w:bCs/>
          <w:sz w:val="20"/>
          <w:szCs w:val="20"/>
          <w:rtl/>
        </w:rPr>
        <w:sectPr w:rsidR="00A3414B" w:rsidSect="00BF7572">
          <w:pgSz w:w="11906" w:h="16838"/>
          <w:pgMar w:top="964" w:right="1021" w:bottom="964" w:left="1021" w:header="709" w:footer="709" w:gutter="0"/>
          <w:cols w:space="708"/>
          <w:bidi/>
          <w:rtlGutter/>
          <w:docGrid w:linePitch="360"/>
        </w:sectPr>
      </w:pPr>
    </w:p>
    <w:p w:rsidR="00A3414B" w:rsidRPr="00A3414B" w:rsidRDefault="00A3414B" w:rsidP="00A3414B">
      <w:pPr>
        <w:spacing w:after="120" w:line="240" w:lineRule="auto"/>
        <w:jc w:val="lowKashida"/>
        <w:rPr>
          <w:rFonts w:asciiTheme="majorBidi" w:hAnsiTheme="majorBidi" w:cs="AL-Hotham"/>
          <w:b/>
          <w:bCs/>
          <w:sz w:val="20"/>
          <w:szCs w:val="20"/>
          <w:rtl/>
        </w:rPr>
      </w:pPr>
      <w:r w:rsidRPr="00A3414B">
        <w:rPr>
          <w:rFonts w:asciiTheme="majorBidi" w:hAnsiTheme="majorBidi" w:cs="AL-Hotham"/>
          <w:b/>
          <w:bCs/>
          <w:sz w:val="20"/>
          <w:szCs w:val="20"/>
          <w:rtl/>
        </w:rPr>
        <w:lastRenderedPageBreak/>
        <w:t>خلاصة</w:t>
      </w:r>
      <w:r w:rsidRPr="00A3414B">
        <w:rPr>
          <w:rFonts w:asciiTheme="majorBidi" w:hAnsiTheme="majorBidi" w:cs="AL-Hotham" w:hint="cs"/>
          <w:b/>
          <w:bCs/>
          <w:sz w:val="20"/>
          <w:szCs w:val="20"/>
          <w:rtl/>
        </w:rPr>
        <w:t xml:space="preserve"> ـــ</w:t>
      </w:r>
      <w:r w:rsidRPr="00A3414B">
        <w:rPr>
          <w:rFonts w:asciiTheme="majorBidi" w:hAnsiTheme="majorBidi" w:cs="AL-Hotham"/>
          <w:b/>
          <w:bCs/>
          <w:sz w:val="20"/>
          <w:szCs w:val="20"/>
          <w:rtl/>
        </w:rPr>
        <w:t xml:space="preserve"> هذا البحث يبحث في </w:t>
      </w:r>
      <w:r w:rsidRPr="00A3414B">
        <w:rPr>
          <w:rFonts w:ascii="Calibri" w:eastAsia="Calibri" w:hAnsi="Calibri" w:cs="AL-Hotham" w:hint="cs"/>
          <w:b/>
          <w:bCs/>
          <w:sz w:val="20"/>
          <w:szCs w:val="20"/>
          <w:rtl/>
        </w:rPr>
        <w:t>م</w:t>
      </w:r>
      <w:r w:rsidRPr="00A3414B">
        <w:rPr>
          <w:rFonts w:ascii="Calibri" w:eastAsia="Calibri" w:hAnsi="Calibri" w:cs="AL-Hotham"/>
          <w:b/>
          <w:bCs/>
          <w:sz w:val="20"/>
          <w:szCs w:val="20"/>
          <w:rtl/>
        </w:rPr>
        <w:t>دى اتصال البلاغة بالشعر</w:t>
      </w:r>
    </w:p>
    <w:p w:rsidR="00A3414B" w:rsidRPr="00A3414B" w:rsidRDefault="00A3414B" w:rsidP="00A3414B">
      <w:pPr>
        <w:spacing w:after="120" w:line="240" w:lineRule="auto"/>
        <w:jc w:val="lowKashida"/>
        <w:rPr>
          <w:rFonts w:asciiTheme="majorBidi" w:hAnsiTheme="majorBidi" w:cs="AL-Hotham"/>
          <w:b/>
          <w:bCs/>
          <w:sz w:val="20"/>
          <w:szCs w:val="20"/>
          <w:rtl/>
        </w:rPr>
      </w:pPr>
      <w:r w:rsidRPr="00A3414B">
        <w:rPr>
          <w:rFonts w:asciiTheme="majorBidi" w:hAnsiTheme="majorBidi" w:cs="AL-Hotham"/>
          <w:b/>
          <w:bCs/>
          <w:sz w:val="20"/>
          <w:szCs w:val="20"/>
          <w:rtl/>
        </w:rPr>
        <w:t>الكلمات المفتاحية</w:t>
      </w:r>
      <w:r w:rsidRPr="00A3414B">
        <w:rPr>
          <w:rFonts w:asciiTheme="majorBidi" w:hAnsiTheme="majorBidi" w:cs="AL-Hotham" w:hint="cs"/>
          <w:b/>
          <w:bCs/>
          <w:sz w:val="20"/>
          <w:szCs w:val="20"/>
          <w:rtl/>
        </w:rPr>
        <w:t xml:space="preserve"> </w:t>
      </w:r>
      <w:r w:rsidRPr="00A3414B">
        <w:rPr>
          <w:rFonts w:asciiTheme="majorBidi" w:hAnsiTheme="majorBidi" w:cs="AL-Hotham"/>
          <w:b/>
          <w:bCs/>
          <w:sz w:val="20"/>
          <w:szCs w:val="20"/>
          <w:rtl/>
        </w:rPr>
        <w:t>:</w:t>
      </w:r>
      <w:r w:rsidRPr="00A3414B">
        <w:rPr>
          <w:rFonts w:cs="AL-Hotham" w:hint="cs"/>
          <w:b/>
          <w:bCs/>
          <w:sz w:val="20"/>
          <w:szCs w:val="20"/>
          <w:rtl/>
          <w:lang w:bidi="ar-EG"/>
        </w:rPr>
        <w:t xml:space="preserve"> الصورة الأدبية</w:t>
      </w:r>
      <w:r w:rsidRPr="00A3414B">
        <w:rPr>
          <w:rFonts w:asciiTheme="majorBidi" w:hAnsiTheme="majorBidi" w:cs="AL-Hotham" w:hint="cs"/>
          <w:b/>
          <w:bCs/>
          <w:sz w:val="20"/>
          <w:szCs w:val="20"/>
          <w:rtl/>
        </w:rPr>
        <w:t xml:space="preserve"> ،</w:t>
      </w:r>
      <w:r w:rsidRPr="00A3414B">
        <w:rPr>
          <w:rFonts w:cs="AL-Hotham" w:hint="cs"/>
          <w:b/>
          <w:bCs/>
          <w:sz w:val="20"/>
          <w:szCs w:val="20"/>
          <w:rtl/>
          <w:lang w:bidi="ar-EG"/>
        </w:rPr>
        <w:t xml:space="preserve"> علم البلاغة</w:t>
      </w:r>
      <w:r w:rsidRPr="00A3414B">
        <w:rPr>
          <w:rFonts w:asciiTheme="majorBidi" w:hAnsiTheme="majorBidi" w:cs="AL-Hotham" w:hint="cs"/>
          <w:b/>
          <w:bCs/>
          <w:sz w:val="20"/>
          <w:szCs w:val="20"/>
          <w:rtl/>
        </w:rPr>
        <w:t xml:space="preserve"> ،</w:t>
      </w:r>
      <w:r w:rsidRPr="00A3414B">
        <w:rPr>
          <w:rFonts w:cs="AL-Hotham" w:hint="cs"/>
          <w:b/>
          <w:bCs/>
          <w:sz w:val="20"/>
          <w:szCs w:val="20"/>
          <w:rtl/>
          <w:lang w:bidi="ar-EG"/>
        </w:rPr>
        <w:t xml:space="preserve"> إبداع الشعراء</w:t>
      </w:r>
    </w:p>
    <w:p w:rsidR="00A3414B" w:rsidRPr="00A3414B" w:rsidRDefault="00A3414B" w:rsidP="00A3414B">
      <w:pPr>
        <w:pStyle w:val="a4"/>
        <w:numPr>
          <w:ilvl w:val="0"/>
          <w:numId w:val="1"/>
        </w:numPr>
        <w:spacing w:after="120"/>
        <w:jc w:val="center"/>
        <w:rPr>
          <w:rFonts w:asciiTheme="majorBidi" w:hAnsiTheme="majorBidi" w:cs="AL-Hotham"/>
          <w:b/>
          <w:bCs/>
          <w:sz w:val="20"/>
          <w:szCs w:val="20"/>
          <w:rtl/>
        </w:rPr>
      </w:pPr>
      <w:r w:rsidRPr="00A3414B">
        <w:rPr>
          <w:rFonts w:asciiTheme="majorBidi" w:hAnsiTheme="majorBidi" w:cs="AL-Hotham" w:hint="cs"/>
          <w:b/>
          <w:bCs/>
          <w:sz w:val="20"/>
          <w:szCs w:val="20"/>
          <w:rtl/>
        </w:rPr>
        <w:t xml:space="preserve"> </w:t>
      </w:r>
      <w:r w:rsidRPr="00A3414B">
        <w:rPr>
          <w:rFonts w:asciiTheme="majorBidi" w:hAnsiTheme="majorBidi" w:cs="AL-Hotham"/>
          <w:b/>
          <w:bCs/>
          <w:sz w:val="20"/>
          <w:szCs w:val="20"/>
          <w:rtl/>
        </w:rPr>
        <w:t>المقدمة</w:t>
      </w:r>
    </w:p>
    <w:p w:rsidR="00A3414B" w:rsidRPr="00A3414B" w:rsidRDefault="00A3414B" w:rsidP="00A3414B">
      <w:pPr>
        <w:pStyle w:val="a3"/>
        <w:bidi/>
        <w:spacing w:before="0" w:beforeAutospacing="0" w:after="120" w:afterAutospacing="0"/>
        <w:jc w:val="lowKashida"/>
        <w:rPr>
          <w:rFonts w:asciiTheme="majorBidi" w:hAnsiTheme="majorBidi" w:cs="AL-Hotham"/>
          <w:b/>
          <w:bCs/>
          <w:sz w:val="20"/>
          <w:szCs w:val="20"/>
          <w:rtl/>
        </w:rPr>
      </w:pPr>
      <w:r w:rsidRPr="00A3414B">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A3414B">
        <w:rPr>
          <w:rFonts w:ascii="Calibri" w:eastAsia="Calibri" w:hAnsi="Calibri" w:cs="AL-Hotham" w:hint="cs"/>
          <w:b/>
          <w:bCs/>
          <w:sz w:val="20"/>
          <w:szCs w:val="20"/>
          <w:rtl/>
        </w:rPr>
        <w:t>م</w:t>
      </w:r>
      <w:r w:rsidRPr="00A3414B">
        <w:rPr>
          <w:rFonts w:ascii="Calibri" w:eastAsia="Calibri" w:hAnsi="Calibri" w:cs="AL-Hotham"/>
          <w:b/>
          <w:bCs/>
          <w:sz w:val="20"/>
          <w:szCs w:val="20"/>
          <w:rtl/>
        </w:rPr>
        <w:t>دى اتصال البلاغة بالشعر</w:t>
      </w:r>
    </w:p>
    <w:p w:rsidR="00A3414B" w:rsidRPr="00A3414B" w:rsidRDefault="00A3414B" w:rsidP="00A3414B">
      <w:pPr>
        <w:pStyle w:val="a3"/>
        <w:numPr>
          <w:ilvl w:val="0"/>
          <w:numId w:val="1"/>
        </w:numPr>
        <w:bidi/>
        <w:spacing w:before="0" w:beforeAutospacing="0" w:after="120" w:afterAutospacing="0"/>
        <w:jc w:val="center"/>
        <w:rPr>
          <w:rFonts w:asciiTheme="majorBidi" w:hAnsiTheme="majorBidi" w:cs="AL-Hotham"/>
          <w:b/>
          <w:bCs/>
          <w:sz w:val="20"/>
          <w:szCs w:val="20"/>
          <w:rtl/>
        </w:rPr>
      </w:pPr>
      <w:r w:rsidRPr="00A3414B">
        <w:rPr>
          <w:rFonts w:asciiTheme="majorBidi" w:hAnsiTheme="majorBidi" w:cs="AL-Hotham"/>
          <w:b/>
          <w:bCs/>
          <w:sz w:val="20"/>
          <w:szCs w:val="20"/>
          <w:rtl/>
        </w:rPr>
        <w:t>عنوان المقال</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نتناول علاقة البلاغة أولًا بالشعر، وأهمية الشعر في فهم كلام الله تعالى، وكيف كان الشعر مع النحو أصلين وعاملين أساسيين في نشأة علم البلاغة، وتأسيس نظرية النظم لدى عبد القاهر، وكيف تمثلت عناصر الصورة الأدبية إلى جانب النظم في التخييل الذي هو نتاج إبداع الشعراء، وما جادت به قرائحهم.</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مدى اتصال البلاغة بالشعر.</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 xml:space="preserve">تحدثنا في آخر لقاء ضمنا عن السجع، وعرفنا على سبيل المثال كيف بُني هذا الضرب من فنون البديع، كيف أسس على الكلام المقفى، وكيف اختصت بعض أنواعه من نحو التشطير والتصريع، واقتصرت على الشعر خاصة ناهيك عن الشواهد الشعرية التي كانت محل استشاهداتنا في كل درس على مدار جميع دروسنا الماضية، الأمر الذي يعني أن أساس علم البلاغة إنما نشأ ليقف من خلال بليغ الكلام الذي يأتي على رأسه كلام ربنا، وسنة نبينا وما وصلنا من تراث شعرائنا، وأدبائنا على خصائص التراكيب في كل ما ذكرنا، وعلى طرق أدائها، وما يعتريهما من محسنات البديع، ومن ذا الذي يجرؤ على أن يفسر كلام الله من قبل، وهو من قبل ومن بعد كلام عربي ويقتحم هذا المجال دون أن تكون لديه دراية بالشعر، ودون أن تكون لديه أداة فهمه المتمثلة في معرفة أشعار العرب ومقاصدهم من كلامهم وأدب لغتهم. </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سواء حصلت تلك المعرفة بالسجية والسليقة كالمعرفة الحاصلة للعرب، الذين نزل القرآن بين ظهرانيهم، أم حصلت بالتلقي والتعلم كالمعرفة الحاصلة للمولدين الذين شافهوا بقية العرب، ومارسوهم، والمولدين الذين درسوا علوم اللسان ودونها.</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 xml:space="preserve">إن القرآن كلام عربي فكانت قواعد العربية طريقًا لفهم معانيه، وبدون ذلك يقع الغلط وسوء الفهم لمن ليس بعربيٍّ بالسليقة، ونعني بقواعد العربية مجموع علوم اللسان العربي، وهي متن اللغة، والتصريف، والنحو، والمعاني، والبيان، ولقد أصاب أبو الوليد ابن رشد المحذ فيما نقله صاحب: (التحرير والتنوير)، فقد ذكر في جواب له عمن قال: إنه لا يحتاج إلى لسان العرب ما نصه: هذا جاهل فلينصرف عن ذلك، وليتب منه، فإنه لا يصح شيئًا من أمور الديانة والإسلام إلا بلسان العرب يقول الله تعالى: </w:t>
      </w:r>
      <w:r w:rsidRPr="00A3414B">
        <w:rPr>
          <w:rFonts w:cs="DecoType Thuluth" w:hint="cs"/>
          <w:b/>
          <w:bCs/>
          <w:color w:val="008000"/>
          <w:sz w:val="20"/>
          <w:szCs w:val="20"/>
          <w:rtl/>
        </w:rPr>
        <w:t>{</w:t>
      </w:r>
      <w:r w:rsidRPr="00A3414B">
        <w:rPr>
          <w:rFonts w:ascii="QCF_P375" w:hAnsi="QCF_P375" w:cs="QCF_P375"/>
          <w:b/>
          <w:bCs/>
          <w:color w:val="008000"/>
          <w:sz w:val="20"/>
          <w:szCs w:val="20"/>
          <w:rtl/>
        </w:rPr>
        <w:t>ﮣ ﮤ ﮥ</w:t>
      </w:r>
      <w:r w:rsidRPr="00A3414B">
        <w:rPr>
          <w:rFonts w:ascii="QCF_P375" w:hAnsi="QCF_P375" w:cs="DecoType Thuluth"/>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[الشعراء: 195]، إلا أن يرى أنه قال ذلك لخبث في دينه</w:t>
      </w:r>
      <w:r w:rsidRPr="00A3414B">
        <w:rPr>
          <w:rFonts w:cs="AL-Hotham" w:hint="cs"/>
          <w:b/>
          <w:bCs/>
          <w:sz w:val="20"/>
          <w:szCs w:val="20"/>
          <w:rtl/>
          <w:lang w:bidi="ar-EG"/>
        </w:rPr>
        <w:t>،</w:t>
      </w:r>
      <w:r w:rsidRPr="00A3414B">
        <w:rPr>
          <w:rFonts w:cs="AL-Hotham" w:hint="cs"/>
          <w:b/>
          <w:bCs/>
          <w:sz w:val="20"/>
          <w:szCs w:val="20"/>
          <w:rtl/>
        </w:rPr>
        <w:t xml:space="preserve"> فيؤدبه الإمام على قوله ذلك بحسب ما يرى، فقد قال عظيمًا.</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rPr>
        <w:t>يقول الطاهر في شرحه لما نقلناه عنه منذ قليل</w:t>
      </w:r>
      <w:r w:rsidRPr="00A3414B">
        <w:rPr>
          <w:rFonts w:cs="AL-Hotham" w:hint="cs"/>
          <w:b/>
          <w:bCs/>
          <w:sz w:val="20"/>
          <w:szCs w:val="20"/>
          <w:rtl/>
          <w:lang w:bidi="ar-EG"/>
        </w:rPr>
        <w:t>،</w:t>
      </w:r>
      <w:r w:rsidRPr="00A3414B">
        <w:rPr>
          <w:rFonts w:cs="AL-Hotham" w:hint="cs"/>
          <w:b/>
          <w:bCs/>
          <w:sz w:val="20"/>
          <w:szCs w:val="20"/>
          <w:rtl/>
        </w:rPr>
        <w:t xml:space="preserve"> وبعد كلامه المستفيض عن أهمية تعلم البيان والمعاني بالذات في فهم كلام الله تعالى</w:t>
      </w:r>
      <w:r w:rsidRPr="00A3414B">
        <w:rPr>
          <w:rFonts w:cs="AL-Hotham" w:hint="cs"/>
          <w:b/>
          <w:bCs/>
          <w:sz w:val="20"/>
          <w:szCs w:val="20"/>
          <w:rtl/>
          <w:lang w:bidi="ar-EG"/>
        </w:rPr>
        <w:t>،</w:t>
      </w:r>
      <w:r w:rsidRPr="00A3414B">
        <w:rPr>
          <w:rFonts w:cs="AL-Hotham" w:hint="cs"/>
          <w:b/>
          <w:bCs/>
          <w:sz w:val="20"/>
          <w:szCs w:val="20"/>
          <w:rtl/>
        </w:rPr>
        <w:t xml:space="preserve"> وأما استعمال العرب فهو التملي من أساليبهم في خطبهم</w:t>
      </w:r>
      <w:r w:rsidRPr="00A3414B">
        <w:rPr>
          <w:rFonts w:cs="AL-Hotham" w:hint="cs"/>
          <w:b/>
          <w:bCs/>
          <w:sz w:val="20"/>
          <w:szCs w:val="20"/>
          <w:rtl/>
          <w:lang w:bidi="ar-EG"/>
        </w:rPr>
        <w:t>،</w:t>
      </w:r>
      <w:r w:rsidRPr="00A3414B">
        <w:rPr>
          <w:rFonts w:cs="AL-Hotham" w:hint="cs"/>
          <w:b/>
          <w:bCs/>
          <w:sz w:val="20"/>
          <w:szCs w:val="20"/>
          <w:rtl/>
        </w:rPr>
        <w:t xml:space="preserve"> وأشعارهم</w:t>
      </w:r>
      <w:r w:rsidRPr="00A3414B">
        <w:rPr>
          <w:rFonts w:cs="AL-Hotham" w:hint="cs"/>
          <w:b/>
          <w:bCs/>
          <w:sz w:val="20"/>
          <w:szCs w:val="20"/>
          <w:rtl/>
          <w:lang w:bidi="ar-EG"/>
        </w:rPr>
        <w:t>،</w:t>
      </w:r>
      <w:r w:rsidRPr="00A3414B">
        <w:rPr>
          <w:rFonts w:cs="AL-Hotham" w:hint="cs"/>
          <w:b/>
          <w:bCs/>
          <w:sz w:val="20"/>
          <w:szCs w:val="20"/>
          <w:rtl/>
        </w:rPr>
        <w:t xml:space="preserve"> وأمثالهم</w:t>
      </w:r>
      <w:r w:rsidRPr="00A3414B">
        <w:rPr>
          <w:rFonts w:cs="AL-Hotham" w:hint="cs"/>
          <w:b/>
          <w:bCs/>
          <w:sz w:val="20"/>
          <w:szCs w:val="20"/>
          <w:rtl/>
          <w:lang w:bidi="ar-EG"/>
        </w:rPr>
        <w:t>،</w:t>
      </w:r>
      <w:r w:rsidRPr="00A3414B">
        <w:rPr>
          <w:rFonts w:cs="AL-Hotham" w:hint="cs"/>
          <w:b/>
          <w:bCs/>
          <w:sz w:val="20"/>
          <w:szCs w:val="20"/>
          <w:rtl/>
        </w:rPr>
        <w:t xml:space="preserve"> وعوائدهم</w:t>
      </w:r>
      <w:r w:rsidRPr="00A3414B">
        <w:rPr>
          <w:rFonts w:cs="AL-Hotham" w:hint="cs"/>
          <w:b/>
          <w:bCs/>
          <w:sz w:val="20"/>
          <w:szCs w:val="20"/>
          <w:rtl/>
          <w:lang w:bidi="ar-EG"/>
        </w:rPr>
        <w:t>،</w:t>
      </w:r>
      <w:r w:rsidRPr="00A3414B">
        <w:rPr>
          <w:rFonts w:cs="AL-Hotham" w:hint="cs"/>
          <w:b/>
          <w:bCs/>
          <w:sz w:val="20"/>
          <w:szCs w:val="20"/>
          <w:rtl/>
        </w:rPr>
        <w:t xml:space="preserve"> ومحادثاتهم؛ ليحصل بذلك لممارسة المولد ذوق يقوم عنده مقام السليقة والسجية عند العربي القح</w:t>
      </w:r>
      <w:r w:rsidRPr="00A3414B">
        <w:rPr>
          <w:rFonts w:cs="AL-Hotham" w:hint="cs"/>
          <w:b/>
          <w:bCs/>
          <w:sz w:val="20"/>
          <w:szCs w:val="20"/>
          <w:rtl/>
          <w:lang w:bidi="ar-EG"/>
        </w:rPr>
        <w:t>،</w:t>
      </w:r>
      <w:r w:rsidRPr="00A3414B">
        <w:rPr>
          <w:rFonts w:cs="AL-Hotham" w:hint="cs"/>
          <w:b/>
          <w:bCs/>
          <w:sz w:val="20"/>
          <w:szCs w:val="20"/>
          <w:rtl/>
        </w:rPr>
        <w:t xml:space="preserve"> والذوق كيفية للنفس بها تُدرك الخواص والمزايا التي للكلام البليغ. </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rPr>
        <w:lastRenderedPageBreak/>
        <w:t>قال الجد الوزير: وهي ناشئة عن تتبع استعمال البلغاء</w:t>
      </w:r>
      <w:r w:rsidRPr="00A3414B">
        <w:rPr>
          <w:rFonts w:cs="AL-Hotham" w:hint="cs"/>
          <w:b/>
          <w:bCs/>
          <w:sz w:val="20"/>
          <w:szCs w:val="20"/>
          <w:rtl/>
          <w:lang w:bidi="ar-EG"/>
        </w:rPr>
        <w:t>،</w:t>
      </w:r>
      <w:r w:rsidRPr="00A3414B">
        <w:rPr>
          <w:rFonts w:cs="AL-Hotham" w:hint="cs"/>
          <w:b/>
          <w:bCs/>
          <w:sz w:val="20"/>
          <w:szCs w:val="20"/>
          <w:rtl/>
        </w:rPr>
        <w:t xml:space="preserve"> فتحصل بغير العربي بتتبعه موارد الاستعمال</w:t>
      </w:r>
      <w:r w:rsidRPr="00A3414B">
        <w:rPr>
          <w:rFonts w:cs="AL-Hotham" w:hint="cs"/>
          <w:b/>
          <w:bCs/>
          <w:sz w:val="20"/>
          <w:szCs w:val="20"/>
          <w:rtl/>
          <w:lang w:bidi="ar-EG"/>
        </w:rPr>
        <w:t>،</w:t>
      </w:r>
      <w:r w:rsidRPr="00A3414B">
        <w:rPr>
          <w:rFonts w:cs="AL-Hotham" w:hint="cs"/>
          <w:b/>
          <w:bCs/>
          <w:sz w:val="20"/>
          <w:szCs w:val="20"/>
          <w:rtl/>
        </w:rPr>
        <w:t xml:space="preserve"> والتدبر في الكلام المقطوع ببلوغه غاية البلاغة</w:t>
      </w:r>
      <w:r w:rsidRPr="00A3414B">
        <w:rPr>
          <w:rFonts w:cs="AL-Hotham" w:hint="cs"/>
          <w:b/>
          <w:bCs/>
          <w:sz w:val="20"/>
          <w:szCs w:val="20"/>
          <w:rtl/>
          <w:lang w:bidi="ar-EG"/>
        </w:rPr>
        <w:t>،</w:t>
      </w:r>
      <w:r w:rsidRPr="00A3414B">
        <w:rPr>
          <w:rFonts w:cs="AL-Hotham" w:hint="cs"/>
          <w:b/>
          <w:bCs/>
          <w:sz w:val="20"/>
          <w:szCs w:val="20"/>
          <w:rtl/>
        </w:rPr>
        <w:t xml:space="preserve"> فدعوى معرفة الذوق لا تُقبل إلا من الخاصة</w:t>
      </w:r>
      <w:r w:rsidRPr="00A3414B">
        <w:rPr>
          <w:rFonts w:cs="AL-Hotham" w:hint="cs"/>
          <w:b/>
          <w:bCs/>
          <w:sz w:val="20"/>
          <w:szCs w:val="20"/>
          <w:rtl/>
          <w:lang w:bidi="ar-EG"/>
        </w:rPr>
        <w:t>،</w:t>
      </w:r>
      <w:r w:rsidRPr="00A3414B">
        <w:rPr>
          <w:rFonts w:cs="AL-Hotham" w:hint="cs"/>
          <w:b/>
          <w:bCs/>
          <w:sz w:val="20"/>
          <w:szCs w:val="20"/>
          <w:rtl/>
        </w:rPr>
        <w:t xml:space="preserve"> وهو يضعف ويقوى بحسب مسافنة ذلك التدبر</w:t>
      </w:r>
      <w:r w:rsidRPr="00A3414B">
        <w:rPr>
          <w:rFonts w:cs="AL-Hotham" w:hint="cs"/>
          <w:b/>
          <w:bCs/>
          <w:sz w:val="20"/>
          <w:szCs w:val="20"/>
          <w:rtl/>
          <w:lang w:bidi="ar-EG"/>
        </w:rPr>
        <w:t>،</w:t>
      </w:r>
      <w:r w:rsidRPr="00A3414B">
        <w:rPr>
          <w:rFonts w:cs="AL-Hotham" w:hint="cs"/>
          <w:b/>
          <w:bCs/>
          <w:sz w:val="20"/>
          <w:szCs w:val="20"/>
          <w:rtl/>
        </w:rPr>
        <w:t xml:space="preserve"> ولله درُّه في قوله: المقطوع ببلوغه غاية البلاغة</w:t>
      </w:r>
      <w:r w:rsidRPr="00A3414B">
        <w:rPr>
          <w:rFonts w:cs="AL-Hotham" w:hint="cs"/>
          <w:b/>
          <w:bCs/>
          <w:sz w:val="20"/>
          <w:szCs w:val="20"/>
          <w:rtl/>
          <w:lang w:bidi="ar-EG"/>
        </w:rPr>
        <w:t>،</w:t>
      </w:r>
      <w:r w:rsidRPr="00A3414B">
        <w:rPr>
          <w:rFonts w:cs="AL-Hotham" w:hint="cs"/>
          <w:b/>
          <w:bCs/>
          <w:sz w:val="20"/>
          <w:szCs w:val="20"/>
          <w:rtl/>
        </w:rPr>
        <w:t xml:space="preserve"> المشير إلى وجوب اختيار الممارس لما يطالعه من كلامهم، وهو الكلام المشهود له بالبلاغة بين أهل هذا الشأن نحو: (المعلقات</w:t>
      </w:r>
      <w:r w:rsidRPr="00A3414B">
        <w:rPr>
          <w:rFonts w:cs="AL-Hotham" w:hint="cs"/>
          <w:b/>
          <w:bCs/>
          <w:sz w:val="20"/>
          <w:szCs w:val="20"/>
          <w:rtl/>
          <w:lang w:bidi="ar-EG"/>
        </w:rPr>
        <w:t>)،</w:t>
      </w:r>
      <w:r w:rsidRPr="00A3414B">
        <w:rPr>
          <w:rFonts w:cs="AL-Hotham" w:hint="cs"/>
          <w:b/>
          <w:bCs/>
          <w:sz w:val="20"/>
          <w:szCs w:val="20"/>
          <w:rtl/>
        </w:rPr>
        <w:t xml:space="preserve"> و(الحماسة</w:t>
      </w:r>
      <w:r w:rsidRPr="00A3414B">
        <w:rPr>
          <w:rFonts w:cs="AL-Hotham" w:hint="cs"/>
          <w:b/>
          <w:bCs/>
          <w:sz w:val="20"/>
          <w:szCs w:val="20"/>
          <w:rtl/>
          <w:lang w:bidi="ar-EG"/>
        </w:rPr>
        <w:t>)،</w:t>
      </w:r>
      <w:r w:rsidRPr="00A3414B">
        <w:rPr>
          <w:rFonts w:cs="AL-Hotham" w:hint="cs"/>
          <w:b/>
          <w:bCs/>
          <w:sz w:val="20"/>
          <w:szCs w:val="20"/>
          <w:rtl/>
        </w:rPr>
        <w:t xml:space="preserve"> ونحو (نهج البلاغة</w:t>
      </w:r>
      <w:r w:rsidRPr="00A3414B">
        <w:rPr>
          <w:rFonts w:cs="AL-Hotham" w:hint="cs"/>
          <w:b/>
          <w:bCs/>
          <w:sz w:val="20"/>
          <w:szCs w:val="20"/>
          <w:rtl/>
          <w:lang w:bidi="ar-EG"/>
        </w:rPr>
        <w:t>)،</w:t>
      </w:r>
      <w:r w:rsidRPr="00A3414B">
        <w:rPr>
          <w:rFonts w:cs="AL-Hotham" w:hint="cs"/>
          <w:b/>
          <w:bCs/>
          <w:sz w:val="20"/>
          <w:szCs w:val="20"/>
          <w:rtl/>
        </w:rPr>
        <w:t xml:space="preserve"> و(مقامات الحريري</w:t>
      </w:r>
      <w:r w:rsidRPr="00A3414B">
        <w:rPr>
          <w:rFonts w:cs="AL-Hotham" w:hint="cs"/>
          <w:b/>
          <w:bCs/>
          <w:sz w:val="20"/>
          <w:szCs w:val="20"/>
          <w:rtl/>
          <w:lang w:bidi="ar-EG"/>
        </w:rPr>
        <w:t>)،</w:t>
      </w:r>
      <w:r w:rsidRPr="00A3414B">
        <w:rPr>
          <w:rFonts w:cs="AL-Hotham" w:hint="cs"/>
          <w:b/>
          <w:bCs/>
          <w:sz w:val="20"/>
          <w:szCs w:val="20"/>
          <w:rtl/>
        </w:rPr>
        <w:t xml:space="preserve"> و(رسائل بديع الزمان</w:t>
      </w:r>
      <w:r w:rsidRPr="00A3414B">
        <w:rPr>
          <w:rFonts w:cs="AL-Hotham" w:hint="cs"/>
          <w:b/>
          <w:bCs/>
          <w:sz w:val="20"/>
          <w:szCs w:val="20"/>
          <w:rtl/>
          <w:lang w:bidi="ar-EG"/>
        </w:rPr>
        <w:t xml:space="preserve">). </w:t>
      </w:r>
    </w:p>
    <w:p w:rsidR="00A3414B" w:rsidRPr="00A3414B" w:rsidRDefault="00A3414B" w:rsidP="00A3414B">
      <w:pPr>
        <w:spacing w:after="120" w:line="240" w:lineRule="auto"/>
        <w:jc w:val="both"/>
        <w:rPr>
          <w:rFonts w:cs="AL-Hotham"/>
          <w:b/>
          <w:bCs/>
          <w:sz w:val="20"/>
          <w:szCs w:val="20"/>
          <w:rtl/>
        </w:rPr>
      </w:pPr>
      <w:r w:rsidRPr="00A3414B">
        <w:rPr>
          <w:rFonts w:cs="AL-Hotham" w:hint="cs"/>
          <w:b/>
          <w:bCs/>
          <w:sz w:val="20"/>
          <w:szCs w:val="20"/>
          <w:rtl/>
        </w:rPr>
        <w:t>ولإيجاد الذوق أو تكميله لم يكن غنًى للمفسر في بعض المواضع من الاستشهاد على المراد في الآية ببيت من الشعر</w:t>
      </w:r>
      <w:r w:rsidRPr="00A3414B">
        <w:rPr>
          <w:rFonts w:cs="AL-Hotham" w:hint="cs"/>
          <w:b/>
          <w:bCs/>
          <w:sz w:val="20"/>
          <w:szCs w:val="20"/>
          <w:rtl/>
          <w:lang w:bidi="ar-EG"/>
        </w:rPr>
        <w:t>،</w:t>
      </w:r>
      <w:r w:rsidRPr="00A3414B">
        <w:rPr>
          <w:rFonts w:cs="AL-Hotham" w:hint="cs"/>
          <w:b/>
          <w:bCs/>
          <w:sz w:val="20"/>
          <w:szCs w:val="20"/>
          <w:rtl/>
        </w:rPr>
        <w:t xml:space="preserve"> أو بشيء من كلام العرب؛ لتكميل ما عنده من الذوق عند خفاء المعنى</w:t>
      </w:r>
      <w:r w:rsidRPr="00A3414B">
        <w:rPr>
          <w:rFonts w:cs="AL-Hotham" w:hint="cs"/>
          <w:b/>
          <w:bCs/>
          <w:sz w:val="20"/>
          <w:szCs w:val="20"/>
          <w:rtl/>
          <w:lang w:bidi="ar-EG"/>
        </w:rPr>
        <w:t>،</w:t>
      </w:r>
      <w:r w:rsidRPr="00A3414B">
        <w:rPr>
          <w:rFonts w:cs="AL-Hotham" w:hint="cs"/>
          <w:b/>
          <w:bCs/>
          <w:sz w:val="20"/>
          <w:szCs w:val="20"/>
          <w:rtl/>
        </w:rPr>
        <w:t xml:space="preserve"> ولإقناع السامع والمتعلم اللذين لم يكمن لهما الذوق في المشكلة</w:t>
      </w:r>
      <w:r w:rsidRPr="00A3414B">
        <w:rPr>
          <w:rFonts w:cs="AL-Hotham" w:hint="cs"/>
          <w:b/>
          <w:bCs/>
          <w:sz w:val="20"/>
          <w:szCs w:val="20"/>
          <w:rtl/>
          <w:lang w:bidi="ar-EG"/>
        </w:rPr>
        <w:t>،</w:t>
      </w:r>
      <w:r w:rsidRPr="00A3414B">
        <w:rPr>
          <w:rFonts w:cs="AL-Hotham" w:hint="cs"/>
          <w:b/>
          <w:bCs/>
          <w:sz w:val="20"/>
          <w:szCs w:val="20"/>
          <w:rtl/>
        </w:rPr>
        <w:t xml:space="preserve"> وهذا شيء وراء قواعد علم العربية</w:t>
      </w:r>
      <w:r w:rsidRPr="00A3414B">
        <w:rPr>
          <w:rFonts w:cs="AL-Hotham" w:hint="cs"/>
          <w:b/>
          <w:bCs/>
          <w:sz w:val="20"/>
          <w:szCs w:val="20"/>
          <w:rtl/>
          <w:lang w:bidi="ar-EG"/>
        </w:rPr>
        <w:t>،</w:t>
      </w:r>
      <w:r w:rsidRPr="00A3414B">
        <w:rPr>
          <w:rFonts w:cs="AL-Hotham" w:hint="cs"/>
          <w:b/>
          <w:bCs/>
          <w:sz w:val="20"/>
          <w:szCs w:val="20"/>
          <w:rtl/>
        </w:rPr>
        <w:t xml:space="preserve"> وعلم البلاغة به يحصل انكشاف بعض المعاني واطمئنان النفس لها</w:t>
      </w:r>
      <w:r w:rsidRPr="00A3414B">
        <w:rPr>
          <w:rFonts w:cs="AL-Hotham" w:hint="cs"/>
          <w:b/>
          <w:bCs/>
          <w:sz w:val="20"/>
          <w:szCs w:val="20"/>
          <w:rtl/>
          <w:lang w:bidi="ar-EG"/>
        </w:rPr>
        <w:t>،</w:t>
      </w:r>
      <w:r w:rsidRPr="00A3414B">
        <w:rPr>
          <w:rFonts w:cs="AL-Hotham" w:hint="cs"/>
          <w:b/>
          <w:bCs/>
          <w:sz w:val="20"/>
          <w:szCs w:val="20"/>
          <w:rtl/>
        </w:rPr>
        <w:t xml:space="preserve"> وبه يترجح أحد الاحتمالين على الآخر في معاني القرآن، ألا ترى أنه لو اطلع أحد على تفسير قول الله تعالى: </w:t>
      </w:r>
      <w:r w:rsidRPr="00A3414B">
        <w:rPr>
          <w:rFonts w:cs="DecoType Thuluth" w:hint="cs"/>
          <w:b/>
          <w:bCs/>
          <w:color w:val="008000"/>
          <w:sz w:val="20"/>
          <w:szCs w:val="20"/>
          <w:rtl/>
        </w:rPr>
        <w:t>{</w:t>
      </w:r>
      <w:r w:rsidRPr="00A3414B">
        <w:rPr>
          <w:rFonts w:ascii="QCF_P516" w:hAnsi="QCF_P516" w:cs="QCF_P516"/>
          <w:b/>
          <w:bCs/>
          <w:color w:val="008000"/>
          <w:sz w:val="20"/>
          <w:szCs w:val="20"/>
          <w:rtl/>
        </w:rPr>
        <w:t>ﯨ ﯩ ﯪ ﯫ ﯬ ﯭ ﯮ ﯯ ﯰ ﯱ ﯲ ﯳ ﯴ ﯵ ﯶ ﯷ ﯸ</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 xml:space="preserve">[الحجرات: 11]، وعرض لديه احتمال أن يكون عطف قوله: </w:t>
      </w:r>
      <w:r w:rsidRPr="00A3414B">
        <w:rPr>
          <w:rFonts w:cs="DecoType Thuluth" w:hint="cs"/>
          <w:b/>
          <w:bCs/>
          <w:color w:val="008000"/>
          <w:sz w:val="20"/>
          <w:szCs w:val="20"/>
          <w:rtl/>
        </w:rPr>
        <w:t>{</w:t>
      </w:r>
      <w:r w:rsidRPr="00A3414B">
        <w:rPr>
          <w:rFonts w:ascii="QCF_P516" w:hAnsi="QCF_P516" w:cs="QCF_P516"/>
          <w:b/>
          <w:bCs/>
          <w:color w:val="008000"/>
          <w:sz w:val="20"/>
          <w:szCs w:val="20"/>
          <w:rtl/>
        </w:rPr>
        <w:t>ﯵ ﯶ</w:t>
      </w:r>
      <w:r w:rsidRPr="00A3414B">
        <w:rPr>
          <w:rFonts w:cs="DecoType Thuluth" w:hint="cs"/>
          <w:b/>
          <w:bCs/>
          <w:color w:val="008000"/>
          <w:sz w:val="20"/>
          <w:szCs w:val="20"/>
          <w:rtl/>
        </w:rPr>
        <w:t>}</w:t>
      </w:r>
      <w:r w:rsidRPr="00A3414B">
        <w:rPr>
          <w:rFonts w:cs="AL-Hotham" w:hint="cs"/>
          <w:b/>
          <w:bCs/>
          <w:sz w:val="20"/>
          <w:szCs w:val="20"/>
          <w:rtl/>
        </w:rPr>
        <w:t xml:space="preserve"> على قوله: </w:t>
      </w:r>
      <w:r w:rsidRPr="00A3414B">
        <w:rPr>
          <w:rFonts w:cs="DecoType Thuluth" w:hint="cs"/>
          <w:b/>
          <w:bCs/>
          <w:color w:val="008000"/>
          <w:sz w:val="20"/>
          <w:szCs w:val="20"/>
          <w:rtl/>
        </w:rPr>
        <w:t>{</w:t>
      </w:r>
      <w:r w:rsidRPr="00A3414B">
        <w:rPr>
          <w:rFonts w:ascii="QCF_P516" w:hAnsi="QCF_P516" w:cs="QCF_P516"/>
          <w:b/>
          <w:bCs/>
          <w:color w:val="008000"/>
          <w:sz w:val="20"/>
          <w:szCs w:val="20"/>
          <w:rtl/>
        </w:rPr>
        <w:t>ﯭ</w:t>
      </w:r>
      <w:r w:rsidRPr="00A3414B">
        <w:rPr>
          <w:rFonts w:cs="DecoType Thuluth" w:hint="cs"/>
          <w:b/>
          <w:bCs/>
          <w:color w:val="008000"/>
          <w:sz w:val="20"/>
          <w:szCs w:val="20"/>
          <w:rtl/>
        </w:rPr>
        <w:t>}</w:t>
      </w:r>
      <w:r w:rsidRPr="00A3414B">
        <w:rPr>
          <w:rFonts w:cs="AL-Hotham" w:hint="cs"/>
          <w:b/>
          <w:bCs/>
          <w:sz w:val="20"/>
          <w:szCs w:val="20"/>
          <w:rtl/>
        </w:rPr>
        <w:t xml:space="preserve"> عطف مباين</w:t>
      </w:r>
      <w:r w:rsidRPr="00A3414B">
        <w:rPr>
          <w:rFonts w:cs="AL-Hotham" w:hint="cs"/>
          <w:b/>
          <w:bCs/>
          <w:sz w:val="20"/>
          <w:szCs w:val="20"/>
          <w:rtl/>
          <w:lang w:bidi="ar-EG"/>
        </w:rPr>
        <w:t>،</w:t>
      </w:r>
      <w:r w:rsidRPr="00A3414B">
        <w:rPr>
          <w:rFonts w:cs="AL-Hotham" w:hint="cs"/>
          <w:b/>
          <w:bCs/>
          <w:sz w:val="20"/>
          <w:szCs w:val="20"/>
          <w:rtl/>
        </w:rPr>
        <w:t xml:space="preserve"> أو عطف خاص على العام</w:t>
      </w:r>
      <w:r w:rsidRPr="00A3414B">
        <w:rPr>
          <w:rFonts w:cs="AL-Hotham" w:hint="cs"/>
          <w:b/>
          <w:bCs/>
          <w:sz w:val="20"/>
          <w:szCs w:val="20"/>
          <w:rtl/>
          <w:lang w:bidi="ar-EG"/>
        </w:rPr>
        <w:t>،</w:t>
      </w:r>
      <w:r w:rsidRPr="00A3414B">
        <w:rPr>
          <w:rFonts w:cs="AL-Hotham" w:hint="cs"/>
          <w:b/>
          <w:bCs/>
          <w:sz w:val="20"/>
          <w:szCs w:val="20"/>
          <w:rtl/>
        </w:rPr>
        <w:t xml:space="preserve"> فاستشهد المفسر في ذلك بقول زهير: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65"/>
        <w:gridCol w:w="2100"/>
      </w:tblGrid>
      <w:tr w:rsidR="00A3414B" w:rsidRPr="00A3414B" w:rsidTr="00145F11">
        <w:trPr>
          <w:trHeight w:hRule="exact" w:val="510"/>
          <w:jc w:val="center"/>
        </w:trPr>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وما أدري وسوف إخال أدري</w:t>
            </w:r>
            <w:r w:rsidRPr="00A3414B">
              <w:rPr>
                <w:rFonts w:cs="AGA Furat Regular"/>
                <w:b/>
                <w:bCs/>
                <w:rtl/>
              </w:rPr>
              <w:br/>
            </w:r>
          </w:p>
        </w:tc>
        <w:tc>
          <w:tcPr>
            <w:tcW w:w="709" w:type="dxa"/>
            <w:shd w:val="clear" w:color="auto" w:fill="auto"/>
            <w:vAlign w:val="center"/>
          </w:tcPr>
          <w:p w:rsidR="00A3414B" w:rsidRPr="00A3414B" w:rsidRDefault="00A3414B" w:rsidP="00A3414B">
            <w:pPr>
              <w:spacing w:after="120"/>
              <w:jc w:val="center"/>
              <w:rPr>
                <w:rFonts w:cs="AL-Hotham"/>
                <w:b/>
                <w:bCs/>
                <w:rtl/>
              </w:rPr>
            </w:pPr>
            <w:r w:rsidRPr="00A3414B">
              <w:rPr>
                <w:rFonts w:cs="AL-Hotham" w:hint="cs"/>
                <w:b/>
                <w:bCs/>
                <w:rtl/>
              </w:rPr>
              <w:t>*</w:t>
            </w:r>
          </w:p>
        </w:tc>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أقوم آل حصن أم نساء</w:t>
            </w:r>
            <w:r w:rsidRPr="00A3414B">
              <w:rPr>
                <w:rFonts w:cs="AGA Furat Regular"/>
                <w:b/>
                <w:bCs/>
                <w:rtl/>
              </w:rPr>
              <w:br/>
            </w:r>
          </w:p>
        </w:tc>
      </w:tr>
    </w:tbl>
    <w:p w:rsidR="00A3414B" w:rsidRPr="00A3414B" w:rsidRDefault="00A3414B" w:rsidP="00A3414B">
      <w:pPr>
        <w:spacing w:after="120" w:line="240" w:lineRule="auto"/>
        <w:jc w:val="lowKashida"/>
        <w:rPr>
          <w:rFonts w:cs="AL-Hotham"/>
          <w:b/>
          <w:bCs/>
          <w:sz w:val="20"/>
          <w:szCs w:val="20"/>
        </w:rPr>
      </w:pPr>
      <w:r w:rsidRPr="00A3414B">
        <w:rPr>
          <w:rFonts w:cs="AL-Hotham" w:hint="cs"/>
          <w:b/>
          <w:bCs/>
          <w:sz w:val="20"/>
          <w:szCs w:val="20"/>
          <w:rtl/>
        </w:rPr>
        <w:t>كيف تطمئن نفسه لاحتمال عطف المباين دون عطف الخاص على العام</w:t>
      </w:r>
      <w:r w:rsidRPr="00A3414B">
        <w:rPr>
          <w:rFonts w:cs="AL-Hotham" w:hint="cs"/>
          <w:b/>
          <w:bCs/>
          <w:sz w:val="20"/>
          <w:szCs w:val="20"/>
          <w:rtl/>
          <w:lang w:bidi="ar-EG"/>
        </w:rPr>
        <w:t>،</w:t>
      </w:r>
      <w:r w:rsidRPr="00A3414B">
        <w:rPr>
          <w:rFonts w:cs="AL-Hotham" w:hint="cs"/>
          <w:b/>
          <w:bCs/>
          <w:sz w:val="20"/>
          <w:szCs w:val="20"/>
          <w:rtl/>
        </w:rPr>
        <w:t xml:space="preserve"> وكذلك إذا رأى تفسير قوله تعالى: </w:t>
      </w:r>
      <w:r w:rsidRPr="00A3414B">
        <w:rPr>
          <w:rFonts w:cs="DecoType Thuluth" w:hint="cs"/>
          <w:b/>
          <w:bCs/>
          <w:color w:val="008000"/>
          <w:sz w:val="20"/>
          <w:szCs w:val="20"/>
          <w:rtl/>
        </w:rPr>
        <w:t>{</w:t>
      </w:r>
      <w:r w:rsidRPr="00A3414B">
        <w:rPr>
          <w:rFonts w:ascii="QCF_P108" w:hAnsi="QCF_P108" w:cs="QCF_P108"/>
          <w:b/>
          <w:bCs/>
          <w:color w:val="008000"/>
          <w:sz w:val="20"/>
          <w:szCs w:val="20"/>
          <w:rtl/>
        </w:rPr>
        <w:t>ﭝ ﭞ</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[المائدة: 6]، وتردد عنده احتمال أن الباء فيه للتأكيد</w:t>
      </w:r>
      <w:r w:rsidRPr="00A3414B">
        <w:rPr>
          <w:rFonts w:cs="AL-Hotham" w:hint="cs"/>
          <w:b/>
          <w:bCs/>
          <w:sz w:val="20"/>
          <w:szCs w:val="20"/>
          <w:rtl/>
          <w:lang w:bidi="ar-EG"/>
        </w:rPr>
        <w:t>،</w:t>
      </w:r>
      <w:r w:rsidRPr="00A3414B">
        <w:rPr>
          <w:rFonts w:cs="AL-Hotham" w:hint="cs"/>
          <w:b/>
          <w:bCs/>
          <w:sz w:val="20"/>
          <w:szCs w:val="20"/>
          <w:rtl/>
        </w:rPr>
        <w:t xml:space="preserve"> أو أنها للتبعيض</w:t>
      </w:r>
      <w:r w:rsidRPr="00A3414B">
        <w:rPr>
          <w:rFonts w:cs="AL-Hotham" w:hint="cs"/>
          <w:b/>
          <w:bCs/>
          <w:sz w:val="20"/>
          <w:szCs w:val="20"/>
          <w:rtl/>
          <w:lang w:bidi="ar-EG"/>
        </w:rPr>
        <w:t>،</w:t>
      </w:r>
      <w:r w:rsidRPr="00A3414B">
        <w:rPr>
          <w:rFonts w:cs="AL-Hotham" w:hint="cs"/>
          <w:b/>
          <w:bCs/>
          <w:sz w:val="20"/>
          <w:szCs w:val="20"/>
          <w:rtl/>
        </w:rPr>
        <w:t xml:space="preserve"> أو للآلة، وكانت نفسه غير مطمئنة لاحتمال التأكيد؛ إذ كان مدخول الباء مفعولًا</w:t>
      </w:r>
      <w:r w:rsidRPr="00A3414B">
        <w:rPr>
          <w:rFonts w:cs="AL-Hotham" w:hint="cs"/>
          <w:b/>
          <w:bCs/>
          <w:sz w:val="20"/>
          <w:szCs w:val="20"/>
          <w:rtl/>
          <w:lang w:bidi="ar-EG"/>
        </w:rPr>
        <w:t>،</w:t>
      </w:r>
      <w:r w:rsidRPr="00A3414B">
        <w:rPr>
          <w:rFonts w:cs="AL-Hotham" w:hint="cs"/>
          <w:b/>
          <w:bCs/>
          <w:sz w:val="20"/>
          <w:szCs w:val="20"/>
          <w:rtl/>
        </w:rPr>
        <w:t xml:space="preserve"> فإذا استشهد له على ذلك بقول النابغة: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2"/>
        <w:gridCol w:w="2118"/>
      </w:tblGrid>
      <w:tr w:rsidR="00A3414B" w:rsidRPr="00A3414B" w:rsidTr="00145F11">
        <w:trPr>
          <w:trHeight w:hRule="exact" w:val="510"/>
          <w:jc w:val="center"/>
        </w:trPr>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لك الخير إن وارت بك الأرض واحدة</w:t>
            </w:r>
            <w:r w:rsidRPr="00A3414B">
              <w:rPr>
                <w:rFonts w:cs="AGA Furat Regular"/>
                <w:b/>
                <w:bCs/>
                <w:rtl/>
              </w:rPr>
              <w:br/>
            </w:r>
          </w:p>
        </w:tc>
        <w:tc>
          <w:tcPr>
            <w:tcW w:w="709" w:type="dxa"/>
            <w:shd w:val="clear" w:color="auto" w:fill="auto"/>
            <w:vAlign w:val="center"/>
          </w:tcPr>
          <w:p w:rsidR="00A3414B" w:rsidRPr="00A3414B" w:rsidRDefault="00A3414B" w:rsidP="00A3414B">
            <w:pPr>
              <w:spacing w:after="120"/>
              <w:jc w:val="center"/>
              <w:rPr>
                <w:rFonts w:cs="AL-Hotham"/>
                <w:b/>
                <w:bCs/>
                <w:rtl/>
              </w:rPr>
            </w:pPr>
            <w:r w:rsidRPr="00A3414B">
              <w:rPr>
                <w:rFonts w:cs="AL-Hotham" w:hint="cs"/>
                <w:b/>
                <w:bCs/>
                <w:rtl/>
              </w:rPr>
              <w:t>*</w:t>
            </w:r>
          </w:p>
        </w:tc>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وأصبح جد الناس يظلع عاثرًا</w:t>
            </w:r>
            <w:r w:rsidRPr="00A3414B">
              <w:rPr>
                <w:rFonts w:cs="AGA Furat Regular"/>
                <w:b/>
                <w:bCs/>
                <w:rtl/>
              </w:rPr>
              <w:br/>
            </w:r>
          </w:p>
        </w:tc>
      </w:tr>
    </w:tbl>
    <w:p w:rsidR="00A3414B" w:rsidRPr="00A3414B" w:rsidRDefault="00A3414B" w:rsidP="00A3414B">
      <w:pPr>
        <w:spacing w:after="120" w:line="240" w:lineRule="auto"/>
        <w:jc w:val="lowKashida"/>
        <w:rPr>
          <w:rFonts w:cs="AL-Hotham"/>
          <w:b/>
          <w:bCs/>
          <w:sz w:val="20"/>
          <w:szCs w:val="20"/>
        </w:rPr>
      </w:pPr>
      <w:r w:rsidRPr="00A3414B">
        <w:rPr>
          <w:rFonts w:cs="AL-Hotham" w:hint="cs"/>
          <w:b/>
          <w:bCs/>
          <w:sz w:val="20"/>
          <w:szCs w:val="20"/>
          <w:rtl/>
        </w:rPr>
        <w:t>يظلع: يعني يمشي بعرج.</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rPr>
        <w:t>وقول الأعشى:</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59"/>
        <w:gridCol w:w="2120"/>
      </w:tblGrid>
      <w:tr w:rsidR="00A3414B" w:rsidRPr="00A3414B" w:rsidTr="00145F11">
        <w:trPr>
          <w:trHeight w:hRule="exact" w:val="510"/>
          <w:jc w:val="center"/>
        </w:trPr>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فكلنا مغرم يهوي بصاحبه</w:t>
            </w:r>
            <w:r w:rsidRPr="00A3414B">
              <w:rPr>
                <w:rFonts w:cs="AGA Furat Regular"/>
                <w:b/>
                <w:bCs/>
                <w:rtl/>
              </w:rPr>
              <w:br/>
            </w:r>
          </w:p>
        </w:tc>
        <w:tc>
          <w:tcPr>
            <w:tcW w:w="709" w:type="dxa"/>
            <w:shd w:val="clear" w:color="auto" w:fill="auto"/>
            <w:vAlign w:val="center"/>
          </w:tcPr>
          <w:p w:rsidR="00A3414B" w:rsidRPr="00A3414B" w:rsidRDefault="00A3414B" w:rsidP="00A3414B">
            <w:pPr>
              <w:spacing w:after="120"/>
              <w:jc w:val="center"/>
              <w:rPr>
                <w:rFonts w:cs="AL-Hotham"/>
                <w:b/>
                <w:bCs/>
                <w:rtl/>
              </w:rPr>
            </w:pPr>
            <w:r w:rsidRPr="00A3414B">
              <w:rPr>
                <w:rFonts w:cs="AL-Hotham" w:hint="cs"/>
                <w:b/>
                <w:bCs/>
                <w:rtl/>
              </w:rPr>
              <w:t>*</w:t>
            </w:r>
          </w:p>
        </w:tc>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قاص ودان ومحبول ومحتبل</w:t>
            </w:r>
            <w:r w:rsidRPr="00A3414B">
              <w:rPr>
                <w:rFonts w:cs="AGA Furat Regular"/>
                <w:b/>
                <w:bCs/>
                <w:rtl/>
              </w:rPr>
              <w:br/>
            </w:r>
          </w:p>
        </w:tc>
      </w:tr>
    </w:tbl>
    <w:p w:rsidR="00A3414B" w:rsidRPr="00A3414B" w:rsidRDefault="00A3414B" w:rsidP="00A3414B">
      <w:pPr>
        <w:spacing w:after="120" w:line="240" w:lineRule="auto"/>
        <w:jc w:val="lowKashida"/>
        <w:rPr>
          <w:rFonts w:cs="AL-Hotham"/>
          <w:b/>
          <w:bCs/>
          <w:sz w:val="20"/>
          <w:szCs w:val="20"/>
        </w:rPr>
      </w:pPr>
      <w:r w:rsidRPr="00A3414B">
        <w:rPr>
          <w:rFonts w:cs="AL-Hotham" w:hint="cs"/>
          <w:b/>
          <w:bCs/>
          <w:sz w:val="20"/>
          <w:szCs w:val="20"/>
          <w:rtl/>
        </w:rPr>
        <w:t>فرجح عنده احتمال التأكيد</w:t>
      </w:r>
      <w:r w:rsidRPr="00A3414B">
        <w:rPr>
          <w:rFonts w:cs="AL-Hotham" w:hint="cs"/>
          <w:b/>
          <w:bCs/>
          <w:sz w:val="20"/>
          <w:szCs w:val="20"/>
          <w:rtl/>
          <w:lang w:bidi="ar-EG"/>
        </w:rPr>
        <w:t>،</w:t>
      </w:r>
      <w:r w:rsidRPr="00A3414B">
        <w:rPr>
          <w:rFonts w:cs="AL-Hotham" w:hint="cs"/>
          <w:b/>
          <w:bCs/>
          <w:sz w:val="20"/>
          <w:szCs w:val="20"/>
          <w:rtl/>
        </w:rPr>
        <w:t xml:space="preserve"> وظهر له أن دخول الباء على المفعول للتأكيد طريقة مسلوكة في الاستعمال</w:t>
      </w:r>
      <w:r w:rsidRPr="00A3414B">
        <w:rPr>
          <w:rFonts w:cs="AL-Hotham" w:hint="cs"/>
          <w:b/>
          <w:bCs/>
          <w:sz w:val="20"/>
          <w:szCs w:val="20"/>
          <w:rtl/>
          <w:lang w:bidi="ar-EG"/>
        </w:rPr>
        <w:t>،</w:t>
      </w:r>
      <w:r w:rsidRPr="00A3414B">
        <w:rPr>
          <w:rFonts w:cs="AL-Hotham" w:hint="cs"/>
          <w:b/>
          <w:bCs/>
          <w:sz w:val="20"/>
          <w:szCs w:val="20"/>
          <w:rtl/>
        </w:rPr>
        <w:t xml:space="preserve"> روى أئمة الأدب أن عمر بن الخطاب </w:t>
      </w:r>
      <w:r w:rsidRPr="00A3414B">
        <w:rPr>
          <w:rFonts w:cs="SC_ALYERMOOK" w:hint="cs"/>
          <w:b/>
          <w:bCs/>
          <w:position w:val="-4"/>
          <w:sz w:val="20"/>
          <w:szCs w:val="20"/>
          <w:rtl/>
        </w:rPr>
        <w:t>&gt;</w:t>
      </w:r>
      <w:r w:rsidRPr="00A3414B">
        <w:rPr>
          <w:rFonts w:cs="AL-Hotham" w:hint="cs"/>
          <w:b/>
          <w:bCs/>
          <w:sz w:val="20"/>
          <w:szCs w:val="20"/>
          <w:rtl/>
        </w:rPr>
        <w:t xml:space="preserve"> قرأ على المنبر قول الله تعالى: </w:t>
      </w:r>
      <w:r w:rsidRPr="00A3414B">
        <w:rPr>
          <w:rFonts w:cs="DecoType Thuluth" w:hint="cs"/>
          <w:b/>
          <w:bCs/>
          <w:color w:val="008000"/>
          <w:sz w:val="20"/>
          <w:szCs w:val="20"/>
          <w:rtl/>
        </w:rPr>
        <w:t>{</w:t>
      </w:r>
      <w:r w:rsidRPr="00A3414B">
        <w:rPr>
          <w:rFonts w:ascii="QCF_P272" w:hAnsi="QCF_P272" w:cs="QCF_P272"/>
          <w:b/>
          <w:bCs/>
          <w:color w:val="008000"/>
          <w:sz w:val="20"/>
          <w:szCs w:val="20"/>
          <w:rtl/>
        </w:rPr>
        <w:t>ﮉ ﮊ ﮋ ﮌ</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[النحل: 47]، ثم قال: "ما تقولون فيها؟ أي: في معنى التخوف</w:t>
      </w:r>
      <w:r w:rsidRPr="00A3414B">
        <w:rPr>
          <w:rFonts w:cs="AL-Hotham" w:hint="cs"/>
          <w:b/>
          <w:bCs/>
          <w:sz w:val="20"/>
          <w:szCs w:val="20"/>
          <w:rtl/>
          <w:lang w:bidi="ar-EG"/>
        </w:rPr>
        <w:t>،</w:t>
      </w:r>
      <w:r w:rsidRPr="00A3414B">
        <w:rPr>
          <w:rFonts w:cs="AL-Hotham" w:hint="cs"/>
          <w:b/>
          <w:bCs/>
          <w:sz w:val="20"/>
          <w:szCs w:val="20"/>
          <w:rtl/>
        </w:rPr>
        <w:t xml:space="preserve"> فقام شيخ من هُذيل فقال: هذه لغتنا التخوف التنقص</w:t>
      </w:r>
      <w:r w:rsidRPr="00A3414B">
        <w:rPr>
          <w:rFonts w:cs="AL-Hotham" w:hint="cs"/>
          <w:b/>
          <w:bCs/>
          <w:sz w:val="20"/>
          <w:szCs w:val="20"/>
          <w:rtl/>
          <w:lang w:bidi="ar-EG"/>
        </w:rPr>
        <w:t>،</w:t>
      </w:r>
      <w:r w:rsidRPr="00A3414B">
        <w:rPr>
          <w:rFonts w:cs="AL-Hotham" w:hint="cs"/>
          <w:b/>
          <w:bCs/>
          <w:sz w:val="20"/>
          <w:szCs w:val="20"/>
          <w:rtl/>
        </w:rPr>
        <w:t xml:space="preserve"> فقال عمر: وهل تعرف العرب ذلك في كلامها</w:t>
      </w:r>
      <w:r w:rsidRPr="00A3414B">
        <w:rPr>
          <w:rFonts w:cs="AL-Hotham" w:hint="cs"/>
          <w:b/>
          <w:bCs/>
          <w:sz w:val="20"/>
          <w:szCs w:val="20"/>
          <w:rtl/>
          <w:lang w:bidi="ar-EG"/>
        </w:rPr>
        <w:t>؟</w:t>
      </w:r>
      <w:r w:rsidRPr="00A3414B">
        <w:rPr>
          <w:rFonts w:cs="AL-Hotham" w:hint="cs"/>
          <w:b/>
          <w:bCs/>
          <w:sz w:val="20"/>
          <w:szCs w:val="20"/>
          <w:rtl/>
        </w:rPr>
        <w:t xml:space="preserve"> قال: نعم</w:t>
      </w:r>
      <w:r w:rsidRPr="00A3414B">
        <w:rPr>
          <w:rFonts w:cs="AL-Hotham" w:hint="cs"/>
          <w:b/>
          <w:bCs/>
          <w:sz w:val="20"/>
          <w:szCs w:val="20"/>
          <w:rtl/>
          <w:lang w:bidi="ar-EG"/>
        </w:rPr>
        <w:t>،</w:t>
      </w:r>
      <w:r w:rsidRPr="00A3414B">
        <w:rPr>
          <w:rFonts w:cs="AL-Hotham" w:hint="cs"/>
          <w:b/>
          <w:bCs/>
          <w:sz w:val="20"/>
          <w:szCs w:val="20"/>
          <w:rtl/>
        </w:rPr>
        <w:t xml:space="preserve"> قال أبو كبير الهذلي: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5"/>
        <w:gridCol w:w="2114"/>
      </w:tblGrid>
      <w:tr w:rsidR="00A3414B" w:rsidRPr="00A3414B" w:rsidTr="00145F11">
        <w:trPr>
          <w:trHeight w:hRule="exact" w:val="510"/>
          <w:jc w:val="center"/>
        </w:trPr>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تخوف الرحل منها تانكًا قردًا</w:t>
            </w:r>
            <w:r w:rsidRPr="00A3414B">
              <w:rPr>
                <w:rFonts w:cs="AGA Furat Regular"/>
                <w:b/>
                <w:bCs/>
                <w:rtl/>
              </w:rPr>
              <w:br/>
            </w:r>
          </w:p>
        </w:tc>
        <w:tc>
          <w:tcPr>
            <w:tcW w:w="709" w:type="dxa"/>
            <w:shd w:val="clear" w:color="auto" w:fill="auto"/>
            <w:vAlign w:val="center"/>
          </w:tcPr>
          <w:p w:rsidR="00A3414B" w:rsidRPr="00A3414B" w:rsidRDefault="00A3414B" w:rsidP="00A3414B">
            <w:pPr>
              <w:spacing w:after="120"/>
              <w:jc w:val="center"/>
              <w:rPr>
                <w:rFonts w:cs="AL-Hotham"/>
                <w:b/>
                <w:bCs/>
                <w:rtl/>
              </w:rPr>
            </w:pPr>
            <w:r w:rsidRPr="00A3414B">
              <w:rPr>
                <w:rFonts w:cs="AL-Hotham" w:hint="cs"/>
                <w:b/>
                <w:bCs/>
                <w:rtl/>
              </w:rPr>
              <w:t>*</w:t>
            </w:r>
          </w:p>
        </w:tc>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كما تخوف عود النبعة الثفن</w:t>
            </w:r>
            <w:r w:rsidRPr="00A3414B">
              <w:rPr>
                <w:rFonts w:cs="AGA Furat Regular"/>
                <w:b/>
                <w:bCs/>
                <w:rtl/>
              </w:rPr>
              <w:br/>
            </w:r>
          </w:p>
        </w:tc>
      </w:tr>
    </w:tbl>
    <w:p w:rsidR="00A3414B" w:rsidRPr="00A3414B" w:rsidRDefault="00A3414B" w:rsidP="00A3414B">
      <w:pPr>
        <w:spacing w:after="120" w:line="240" w:lineRule="auto"/>
        <w:jc w:val="lowKashida"/>
        <w:rPr>
          <w:rFonts w:cs="AL-Hotham"/>
          <w:b/>
          <w:bCs/>
          <w:sz w:val="20"/>
          <w:szCs w:val="20"/>
        </w:rPr>
      </w:pPr>
      <w:r w:rsidRPr="00A3414B">
        <w:rPr>
          <w:rFonts w:cs="AL-Hotham" w:hint="cs"/>
          <w:b/>
          <w:bCs/>
          <w:sz w:val="20"/>
          <w:szCs w:val="20"/>
          <w:rtl/>
        </w:rPr>
        <w:lastRenderedPageBreak/>
        <w:t>التانك هو السنان، وقرد بفتح القاف وكسر الراء كثير القراد</w:t>
      </w:r>
      <w:r w:rsidRPr="00A3414B">
        <w:rPr>
          <w:rFonts w:cs="AL-Hotham" w:hint="cs"/>
          <w:b/>
          <w:bCs/>
          <w:sz w:val="20"/>
          <w:szCs w:val="20"/>
          <w:rtl/>
          <w:lang w:bidi="ar-EG"/>
        </w:rPr>
        <w:t>،</w:t>
      </w:r>
      <w:r w:rsidRPr="00A3414B">
        <w:rPr>
          <w:rFonts w:cs="AL-Hotham" w:hint="cs"/>
          <w:b/>
          <w:bCs/>
          <w:sz w:val="20"/>
          <w:szCs w:val="20"/>
          <w:rtl/>
        </w:rPr>
        <w:t xml:space="preserve"> والثفن المبرد أو ما يُنحت به الشيء</w:t>
      </w:r>
      <w:r w:rsidRPr="00A3414B">
        <w:rPr>
          <w:rFonts w:cs="AL-Hotham" w:hint="cs"/>
          <w:b/>
          <w:bCs/>
          <w:sz w:val="20"/>
          <w:szCs w:val="20"/>
          <w:rtl/>
          <w:lang w:bidi="ar-EG"/>
        </w:rPr>
        <w:t>،</w:t>
      </w:r>
      <w:r w:rsidRPr="00A3414B">
        <w:rPr>
          <w:rFonts w:cs="AL-Hotham" w:hint="cs"/>
          <w:b/>
          <w:bCs/>
          <w:sz w:val="20"/>
          <w:szCs w:val="20"/>
          <w:rtl/>
        </w:rPr>
        <w:t xml:space="preserve"> فقال عمر: عليكم بديوانكم لا تضلوا</w:t>
      </w:r>
      <w:r w:rsidRPr="00A3414B">
        <w:rPr>
          <w:rFonts w:cs="AL-Hotham" w:hint="cs"/>
          <w:b/>
          <w:bCs/>
          <w:sz w:val="20"/>
          <w:szCs w:val="20"/>
          <w:rtl/>
          <w:lang w:bidi="ar-EG"/>
        </w:rPr>
        <w:t>،</w:t>
      </w:r>
      <w:r w:rsidRPr="00A3414B">
        <w:rPr>
          <w:rFonts w:cs="AL-Hotham" w:hint="cs"/>
          <w:b/>
          <w:bCs/>
          <w:sz w:val="20"/>
          <w:szCs w:val="20"/>
          <w:rtl/>
        </w:rPr>
        <w:t xml:space="preserve"> هو شعر العرب فيه تفسير كتابكم</w:t>
      </w:r>
      <w:r w:rsidRPr="00A3414B">
        <w:rPr>
          <w:rFonts w:cs="AL-Hotham" w:hint="cs"/>
          <w:b/>
          <w:bCs/>
          <w:sz w:val="20"/>
          <w:szCs w:val="20"/>
          <w:rtl/>
          <w:lang w:bidi="ar-EG"/>
        </w:rPr>
        <w:t>،</w:t>
      </w:r>
      <w:r w:rsidRPr="00A3414B">
        <w:rPr>
          <w:rFonts w:cs="AL-Hotham" w:hint="cs"/>
          <w:b/>
          <w:bCs/>
          <w:sz w:val="20"/>
          <w:szCs w:val="20"/>
          <w:rtl/>
        </w:rPr>
        <w:t xml:space="preserve"> ومعاني كلامكم". وعن ابن عباس: "الشعر ديوان العرب فإذا خفي علينا الحرف من القرآن الذي أنزله الله بلغتهم</w:t>
      </w:r>
      <w:r w:rsidRPr="00A3414B">
        <w:rPr>
          <w:rFonts w:cs="AL-Hotham" w:hint="cs"/>
          <w:b/>
          <w:bCs/>
          <w:sz w:val="20"/>
          <w:szCs w:val="20"/>
          <w:rtl/>
          <w:lang w:bidi="ar-EG"/>
        </w:rPr>
        <w:t>،</w:t>
      </w:r>
      <w:r w:rsidRPr="00A3414B">
        <w:rPr>
          <w:rFonts w:cs="AL-Hotham" w:hint="cs"/>
          <w:b/>
          <w:bCs/>
          <w:sz w:val="20"/>
          <w:szCs w:val="20"/>
          <w:rtl/>
        </w:rPr>
        <w:t xml:space="preserve"> رجعنا إلى ديوانهم</w:t>
      </w:r>
      <w:r w:rsidRPr="00A3414B">
        <w:rPr>
          <w:rFonts w:cs="AL-Hotham" w:hint="cs"/>
          <w:b/>
          <w:bCs/>
          <w:sz w:val="20"/>
          <w:szCs w:val="20"/>
          <w:rtl/>
          <w:lang w:bidi="ar-EG"/>
        </w:rPr>
        <w:t>،</w:t>
      </w:r>
      <w:r w:rsidRPr="00A3414B">
        <w:rPr>
          <w:rFonts w:cs="AL-Hotham" w:hint="cs"/>
          <w:b/>
          <w:bCs/>
          <w:sz w:val="20"/>
          <w:szCs w:val="20"/>
          <w:rtl/>
        </w:rPr>
        <w:t xml:space="preserve"> فالتمسنا معرفة ذلك منه".</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rPr>
        <w:t xml:space="preserve">وكان كثيرًا </w:t>
      </w:r>
      <w:r w:rsidRPr="00A3414B">
        <w:rPr>
          <w:rFonts w:cs="SC_ALYERMOOK" w:hint="cs"/>
          <w:b/>
          <w:bCs/>
          <w:position w:val="-4"/>
          <w:sz w:val="20"/>
          <w:szCs w:val="20"/>
          <w:rtl/>
        </w:rPr>
        <w:t>&gt;</w:t>
      </w:r>
      <w:r w:rsidRPr="00A3414B">
        <w:rPr>
          <w:rFonts w:cs="AL-Hotham" w:hint="cs"/>
          <w:b/>
          <w:bCs/>
          <w:sz w:val="20"/>
          <w:szCs w:val="20"/>
          <w:rtl/>
        </w:rPr>
        <w:t xml:space="preserve"> ما يُنشد الشعر إذا سُئل عن بعض حروف القرآن</w:t>
      </w:r>
      <w:r w:rsidRPr="00A3414B">
        <w:rPr>
          <w:rFonts w:cs="AL-Hotham" w:hint="cs"/>
          <w:b/>
          <w:bCs/>
          <w:sz w:val="20"/>
          <w:szCs w:val="20"/>
          <w:rtl/>
          <w:lang w:bidi="ar-EG"/>
        </w:rPr>
        <w:t>،</w:t>
      </w:r>
      <w:r w:rsidRPr="00A3414B">
        <w:rPr>
          <w:rFonts w:cs="AL-Hotham" w:hint="cs"/>
          <w:b/>
          <w:bCs/>
          <w:sz w:val="20"/>
          <w:szCs w:val="20"/>
          <w:rtl/>
        </w:rPr>
        <w:t xml:space="preserve"> قال القرطبي: سئل ابن عباس عن السنة في قوله تعالى:</w:t>
      </w:r>
      <w:r w:rsidRPr="00A3414B">
        <w:rPr>
          <w:rFonts w:cs="AL-Hotham" w:hint="cs"/>
          <w:b/>
          <w:bCs/>
          <w:color w:val="008000"/>
          <w:sz w:val="20"/>
          <w:szCs w:val="20"/>
          <w:rtl/>
        </w:rPr>
        <w:t xml:space="preserve"> </w:t>
      </w:r>
      <w:r w:rsidRPr="00A3414B">
        <w:rPr>
          <w:rFonts w:cs="DecoType Thuluth" w:hint="cs"/>
          <w:b/>
          <w:bCs/>
          <w:color w:val="008000"/>
          <w:sz w:val="20"/>
          <w:szCs w:val="20"/>
          <w:rtl/>
        </w:rPr>
        <w:t>{</w:t>
      </w:r>
      <w:r w:rsidRPr="00A3414B">
        <w:rPr>
          <w:rFonts w:ascii="QCF_P042" w:hAnsi="QCF_P042" w:cs="QCF_P042"/>
          <w:b/>
          <w:bCs/>
          <w:color w:val="008000"/>
          <w:sz w:val="20"/>
          <w:szCs w:val="20"/>
          <w:rtl/>
        </w:rPr>
        <w:t>ﮫ ﮬ ﮭ ﮮ ﮯ</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[البقرة: 255]، فقال: "النعاس</w:t>
      </w:r>
      <w:r w:rsidRPr="00A3414B">
        <w:rPr>
          <w:rFonts w:cs="AL-Hotham" w:hint="cs"/>
          <w:b/>
          <w:bCs/>
          <w:sz w:val="20"/>
          <w:szCs w:val="20"/>
          <w:rtl/>
          <w:lang w:bidi="ar-EG"/>
        </w:rPr>
        <w:t>"،</w:t>
      </w:r>
      <w:r w:rsidRPr="00A3414B">
        <w:rPr>
          <w:rFonts w:cs="AL-Hotham" w:hint="cs"/>
          <w:b/>
          <w:bCs/>
          <w:sz w:val="20"/>
          <w:szCs w:val="20"/>
          <w:rtl/>
        </w:rPr>
        <w:t xml:space="preserve"> وأنشد قول زهير: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2"/>
        <w:gridCol w:w="570"/>
        <w:gridCol w:w="2102"/>
      </w:tblGrid>
      <w:tr w:rsidR="00A3414B" w:rsidRPr="00A3414B" w:rsidTr="00145F11">
        <w:trPr>
          <w:trHeight w:hRule="exact" w:val="510"/>
          <w:jc w:val="center"/>
        </w:trPr>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لا سنة في طول الليل تأخذه</w:t>
            </w:r>
            <w:r w:rsidRPr="00A3414B">
              <w:rPr>
                <w:rFonts w:cs="AGA Furat Regular"/>
                <w:b/>
                <w:bCs/>
                <w:rtl/>
              </w:rPr>
              <w:br/>
            </w:r>
          </w:p>
        </w:tc>
        <w:tc>
          <w:tcPr>
            <w:tcW w:w="709" w:type="dxa"/>
            <w:shd w:val="clear" w:color="auto" w:fill="auto"/>
            <w:vAlign w:val="center"/>
          </w:tcPr>
          <w:p w:rsidR="00A3414B" w:rsidRPr="00A3414B" w:rsidRDefault="00A3414B" w:rsidP="00A3414B">
            <w:pPr>
              <w:spacing w:after="120"/>
              <w:jc w:val="center"/>
              <w:rPr>
                <w:rFonts w:cs="AL-Hotham"/>
                <w:b/>
                <w:bCs/>
                <w:rtl/>
              </w:rPr>
            </w:pPr>
            <w:r w:rsidRPr="00A3414B">
              <w:rPr>
                <w:rFonts w:cs="AL-Hotham" w:hint="cs"/>
                <w:b/>
                <w:bCs/>
                <w:rtl/>
              </w:rPr>
              <w:t>*</w:t>
            </w:r>
          </w:p>
        </w:tc>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ولا ينام ولا في أمره سند</w:t>
            </w:r>
            <w:r w:rsidRPr="00A3414B">
              <w:rPr>
                <w:rFonts w:cs="AGA Furat Regular"/>
                <w:b/>
                <w:bCs/>
                <w:rtl/>
              </w:rPr>
              <w:br/>
            </w:r>
          </w:p>
        </w:tc>
      </w:tr>
    </w:tbl>
    <w:p w:rsidR="00A3414B" w:rsidRPr="00A3414B" w:rsidRDefault="00A3414B" w:rsidP="00A3414B">
      <w:pPr>
        <w:spacing w:after="120" w:line="240" w:lineRule="auto"/>
        <w:jc w:val="lowKashida"/>
        <w:rPr>
          <w:rFonts w:cs="AL-Hotham"/>
          <w:b/>
          <w:bCs/>
          <w:sz w:val="20"/>
          <w:szCs w:val="20"/>
        </w:rPr>
      </w:pPr>
      <w:r w:rsidRPr="00A3414B">
        <w:rPr>
          <w:rFonts w:cs="AL-Hotham" w:hint="cs"/>
          <w:b/>
          <w:bCs/>
          <w:sz w:val="20"/>
          <w:szCs w:val="20"/>
          <w:rtl/>
        </w:rPr>
        <w:t>وسئل عكرمة ما معنى الزنيم، فقال: هو ولد الزنا وأنشد:</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5"/>
        <w:gridCol w:w="567"/>
        <w:gridCol w:w="2112"/>
      </w:tblGrid>
      <w:tr w:rsidR="00A3414B" w:rsidRPr="00A3414B" w:rsidTr="00145F11">
        <w:trPr>
          <w:trHeight w:hRule="exact" w:val="510"/>
          <w:jc w:val="center"/>
        </w:trPr>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زنيم ليس يُعرف من أبوه</w:t>
            </w:r>
            <w:r w:rsidRPr="00A3414B">
              <w:rPr>
                <w:rFonts w:cs="AGA Furat Regular"/>
                <w:b/>
                <w:bCs/>
                <w:rtl/>
              </w:rPr>
              <w:br/>
            </w:r>
          </w:p>
        </w:tc>
        <w:tc>
          <w:tcPr>
            <w:tcW w:w="709" w:type="dxa"/>
            <w:shd w:val="clear" w:color="auto" w:fill="auto"/>
            <w:vAlign w:val="center"/>
          </w:tcPr>
          <w:p w:rsidR="00A3414B" w:rsidRPr="00A3414B" w:rsidRDefault="00A3414B" w:rsidP="00A3414B">
            <w:pPr>
              <w:spacing w:after="120"/>
              <w:jc w:val="center"/>
              <w:rPr>
                <w:rFonts w:cs="AL-Hotham"/>
                <w:b/>
                <w:bCs/>
                <w:rtl/>
              </w:rPr>
            </w:pPr>
            <w:r w:rsidRPr="00A3414B">
              <w:rPr>
                <w:rFonts w:cs="AL-Hotham" w:hint="cs"/>
                <w:b/>
                <w:bCs/>
                <w:rtl/>
              </w:rPr>
              <w:t>*</w:t>
            </w:r>
          </w:p>
        </w:tc>
        <w:tc>
          <w:tcPr>
            <w:tcW w:w="2909" w:type="dxa"/>
            <w:shd w:val="clear" w:color="auto" w:fill="auto"/>
            <w:vAlign w:val="center"/>
          </w:tcPr>
          <w:p w:rsidR="00A3414B" w:rsidRPr="00A3414B" w:rsidRDefault="00A3414B" w:rsidP="00A3414B">
            <w:pPr>
              <w:spacing w:after="120"/>
              <w:jc w:val="both"/>
              <w:rPr>
                <w:rFonts w:cs="AGA Furat Regular"/>
                <w:b/>
                <w:bCs/>
                <w:rtl/>
              </w:rPr>
            </w:pPr>
            <w:r w:rsidRPr="00A3414B">
              <w:rPr>
                <w:rFonts w:cs="AGA Furat Regular" w:hint="cs"/>
                <w:b/>
                <w:bCs/>
                <w:rtl/>
              </w:rPr>
              <w:t>بغي الأم ذو حسب اللئيم</w:t>
            </w:r>
            <w:r w:rsidRPr="00A3414B">
              <w:rPr>
                <w:rFonts w:cs="AGA Furat Regular"/>
                <w:b/>
                <w:bCs/>
                <w:rtl/>
              </w:rPr>
              <w:br/>
            </w:r>
          </w:p>
        </w:tc>
      </w:tr>
    </w:tbl>
    <w:p w:rsidR="00A3414B" w:rsidRPr="00A3414B" w:rsidRDefault="00A3414B" w:rsidP="00A3414B">
      <w:pPr>
        <w:spacing w:after="120" w:line="240" w:lineRule="auto"/>
        <w:jc w:val="both"/>
        <w:rPr>
          <w:rFonts w:cs="AL-Hotham"/>
          <w:b/>
          <w:bCs/>
          <w:sz w:val="20"/>
          <w:szCs w:val="20"/>
        </w:rPr>
      </w:pPr>
      <w:r w:rsidRPr="00A3414B">
        <w:rPr>
          <w:rFonts w:cs="AL-Hotham" w:hint="cs"/>
          <w:b/>
          <w:bCs/>
          <w:sz w:val="20"/>
          <w:szCs w:val="20"/>
          <w:rtl/>
        </w:rPr>
        <w:t xml:space="preserve">ويدخل في مادة الاستعمال العربي ما يؤثر عن بعض السلف في فهم معاني بعض الآيات على </w:t>
      </w:r>
      <w:r w:rsidRPr="00A3414B">
        <w:rPr>
          <w:rFonts w:cs="AL-Hotham" w:hint="cs"/>
          <w:b/>
          <w:bCs/>
          <w:spacing w:val="-6"/>
          <w:sz w:val="20"/>
          <w:szCs w:val="20"/>
          <w:rtl/>
        </w:rPr>
        <w:t>قوانين استعمالهم</w:t>
      </w:r>
      <w:r w:rsidRPr="00A3414B">
        <w:rPr>
          <w:rFonts w:cs="AL-Hotham" w:hint="cs"/>
          <w:b/>
          <w:bCs/>
          <w:spacing w:val="-6"/>
          <w:sz w:val="20"/>
          <w:szCs w:val="20"/>
          <w:rtl/>
          <w:lang w:bidi="ar-EG"/>
        </w:rPr>
        <w:t>،</w:t>
      </w:r>
      <w:r w:rsidRPr="00A3414B">
        <w:rPr>
          <w:rFonts w:cs="AL-Hotham" w:hint="cs"/>
          <w:b/>
          <w:bCs/>
          <w:spacing w:val="-6"/>
          <w:sz w:val="20"/>
          <w:szCs w:val="20"/>
          <w:rtl/>
        </w:rPr>
        <w:t xml:space="preserve"> كما روى مالك، في: (الموطأ)، عن عروة بن الزبير قال: "قلت لعائشة وأنا يومئذٍ حديث السن: أرأيتِ قول الله تعالى: </w:t>
      </w:r>
      <w:r w:rsidRPr="00A3414B">
        <w:rPr>
          <w:rFonts w:cs="DecoType Thuluth" w:hint="cs"/>
          <w:b/>
          <w:bCs/>
          <w:color w:val="008000"/>
          <w:spacing w:val="-6"/>
          <w:sz w:val="20"/>
          <w:szCs w:val="20"/>
          <w:rtl/>
        </w:rPr>
        <w:t>{</w:t>
      </w:r>
      <w:r w:rsidRPr="00A3414B">
        <w:rPr>
          <w:rFonts w:ascii="QCF_P024" w:hAnsi="QCF_P024" w:cs="QCF_P024"/>
          <w:b/>
          <w:bCs/>
          <w:color w:val="008000"/>
          <w:spacing w:val="-6"/>
          <w:sz w:val="20"/>
          <w:szCs w:val="20"/>
          <w:rtl/>
        </w:rPr>
        <w:t>ﮅ ﮆ ﮇ ﮈ ﮉ ﮊ ﮋ ﮌ ﮍ ﮎ ﮏ ﮐ ﮑ ﮒ ﮓ ﮔ ﮕ ﮖ</w:t>
      </w:r>
      <w:r w:rsidRPr="00A3414B">
        <w:rPr>
          <w:rFonts w:ascii="QCF_P024" w:hAnsi="QCF_P024" w:cs="QCF_P024"/>
          <w:b/>
          <w:bCs/>
          <w:color w:val="008000"/>
          <w:sz w:val="20"/>
          <w:szCs w:val="20"/>
          <w:rtl/>
        </w:rPr>
        <w:t xml:space="preserve"> ﮗ ﮘ ﮙ ﮚ ﮛ ﮜ ﮝ ﮞ</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[البقرة: 158]</w:t>
      </w:r>
      <w:r w:rsidRPr="00A3414B">
        <w:rPr>
          <w:rFonts w:cs="AL-Hotham" w:hint="cs"/>
          <w:b/>
          <w:bCs/>
          <w:sz w:val="20"/>
          <w:szCs w:val="20"/>
          <w:rtl/>
          <w:lang w:bidi="ar-EG"/>
        </w:rPr>
        <w:t xml:space="preserve">، فما على الرجل شيء ألا يطوَّف بهما؟ فقالت عائشة: كلا، لو كان كما تقول؛ لكانت فلا جناح عليه أن لا يطوف بهما، إنما نزلت هذه الآية في الأنصار، كانوا يهلون لمناة الطاغية، وكانت مناة حذو قديد، وكانوا يتحرجون أن يطوفوا بين الصفا والمروة، فلما جاء الإسلام سألوا رسول الله </w:t>
      </w:r>
      <w:r w:rsidRPr="00A3414B">
        <w:rPr>
          <w:rFonts w:ascii="AGA Arabesque" w:hAnsi="AGA Arabesque"/>
          <w:b/>
          <w:bCs/>
          <w:position w:val="-4"/>
          <w:sz w:val="20"/>
          <w:szCs w:val="20"/>
          <w:lang w:bidi="ar-EG"/>
        </w:rPr>
        <w:t></w:t>
      </w:r>
      <w:r w:rsidRPr="00A3414B">
        <w:rPr>
          <w:rFonts w:cs="AL-Hotham" w:hint="cs"/>
          <w:b/>
          <w:bCs/>
          <w:sz w:val="20"/>
          <w:szCs w:val="20"/>
          <w:rtl/>
          <w:lang w:bidi="ar-EG"/>
        </w:rPr>
        <w:t xml:space="preserve"> عن ذلك فأنزل الله: </w:t>
      </w:r>
      <w:r w:rsidRPr="00A3414B">
        <w:rPr>
          <w:rFonts w:cs="DecoType Thuluth" w:hint="cs"/>
          <w:b/>
          <w:bCs/>
          <w:color w:val="008000"/>
          <w:sz w:val="20"/>
          <w:szCs w:val="20"/>
          <w:rtl/>
        </w:rPr>
        <w:t>{</w:t>
      </w:r>
      <w:r w:rsidRPr="00A3414B">
        <w:rPr>
          <w:rFonts w:ascii="QCF_P024" w:hAnsi="QCF_P024" w:cs="QCF_P024"/>
          <w:b/>
          <w:bCs/>
          <w:color w:val="008000"/>
          <w:sz w:val="20"/>
          <w:szCs w:val="20"/>
          <w:rtl/>
        </w:rPr>
        <w:t>ﮅ ﮆ ﮇ ﮈ ﮉ ﮊ ﮋ ﮌ ﮍ ﮎ ﮏ ﮐ ﮑ ﮒ ﮓ ﮔ ﮕ ﮖ</w:t>
      </w:r>
      <w:r w:rsidRPr="00A3414B">
        <w:rPr>
          <w:rFonts w:cs="DecoType Thuluth" w:hint="cs"/>
          <w:b/>
          <w:bCs/>
          <w:color w:val="008000"/>
          <w:sz w:val="20"/>
          <w:szCs w:val="20"/>
          <w:rtl/>
        </w:rPr>
        <w:t>}</w:t>
      </w:r>
      <w:r w:rsidRPr="00A3414B">
        <w:rPr>
          <w:rFonts w:cs="AL-Hotham" w:hint="cs"/>
          <w:b/>
          <w:bCs/>
          <w:sz w:val="20"/>
          <w:szCs w:val="20"/>
          <w:rtl/>
          <w:lang w:bidi="ar-EG"/>
        </w:rPr>
        <w:t>".</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 xml:space="preserve">فبينت له ابتداءً طريقة استعمال العرب لو كان المعنى كما وهمه عروة، ثم بينت له مثار شبهته الناشئة عن قوله تعالى: </w:t>
      </w:r>
      <w:r w:rsidRPr="00A3414B">
        <w:rPr>
          <w:rFonts w:cs="DecoType Thuluth" w:hint="cs"/>
          <w:b/>
          <w:bCs/>
          <w:color w:val="008000"/>
          <w:sz w:val="20"/>
          <w:szCs w:val="20"/>
          <w:rtl/>
        </w:rPr>
        <w:t>{</w:t>
      </w:r>
      <w:r w:rsidRPr="00A3414B">
        <w:rPr>
          <w:rFonts w:ascii="QCF_P024" w:hAnsi="QCF_P024" w:cs="QCF_P024"/>
          <w:b/>
          <w:bCs/>
          <w:color w:val="008000"/>
          <w:sz w:val="20"/>
          <w:szCs w:val="20"/>
          <w:rtl/>
        </w:rPr>
        <w:t>ﮑ ﮒ ﮓ</w:t>
      </w:r>
      <w:r w:rsidRPr="00A3414B">
        <w:rPr>
          <w:rFonts w:cs="DecoType Thuluth" w:hint="cs"/>
          <w:b/>
          <w:bCs/>
          <w:color w:val="008000"/>
          <w:sz w:val="20"/>
          <w:szCs w:val="20"/>
          <w:rtl/>
        </w:rPr>
        <w:t>}</w:t>
      </w:r>
      <w:r w:rsidRPr="00A3414B">
        <w:rPr>
          <w:rFonts w:cs="AL-Hotham" w:hint="cs"/>
          <w:b/>
          <w:bCs/>
          <w:sz w:val="20"/>
          <w:szCs w:val="20"/>
          <w:rtl/>
        </w:rPr>
        <w:t>،</w:t>
      </w:r>
      <w:r w:rsidRPr="00A3414B">
        <w:rPr>
          <w:rFonts w:cs="AL-Hotham" w:hint="cs"/>
          <w:b/>
          <w:bCs/>
          <w:sz w:val="20"/>
          <w:szCs w:val="20"/>
          <w:rtl/>
          <w:lang w:bidi="ar-EG"/>
        </w:rPr>
        <w:t xml:space="preserve"> الذي ظاهره رفع الجناح عن الساعي الذي يصدق بالإباحة دون الوجود.</w:t>
      </w:r>
    </w:p>
    <w:p w:rsidR="00A3414B" w:rsidRPr="00A3414B" w:rsidRDefault="00A3414B" w:rsidP="00A3414B">
      <w:pPr>
        <w:spacing w:after="120" w:line="240" w:lineRule="auto"/>
        <w:jc w:val="lowKashida"/>
        <w:rPr>
          <w:rFonts w:cs="AL-Hotham"/>
          <w:b/>
          <w:bCs/>
          <w:sz w:val="20"/>
          <w:szCs w:val="20"/>
          <w:rtl/>
          <w:lang w:bidi="ar-EG"/>
        </w:rPr>
      </w:pPr>
      <w:r w:rsidRPr="00A3414B">
        <w:rPr>
          <w:rFonts w:cs="AL-Hotham" w:hint="cs"/>
          <w:b/>
          <w:bCs/>
          <w:sz w:val="20"/>
          <w:szCs w:val="20"/>
          <w:rtl/>
          <w:lang w:bidi="ar-EG"/>
        </w:rPr>
        <w:t xml:space="preserve">وأما الآثار فالمعني بها ما نُقل عن النبي </w:t>
      </w:r>
      <w:r w:rsidRPr="00A3414B">
        <w:rPr>
          <w:rFonts w:ascii="AGA Arabesque" w:hAnsi="AGA Arabesque"/>
          <w:b/>
          <w:bCs/>
          <w:position w:val="-4"/>
          <w:sz w:val="20"/>
          <w:szCs w:val="20"/>
          <w:lang w:bidi="ar-EG"/>
        </w:rPr>
        <w:t></w:t>
      </w:r>
      <w:r w:rsidRPr="00A3414B">
        <w:rPr>
          <w:rFonts w:cs="AL-Hotham" w:hint="cs"/>
          <w:b/>
          <w:bCs/>
          <w:sz w:val="20"/>
          <w:szCs w:val="20"/>
          <w:rtl/>
          <w:lang w:bidi="ar-EG"/>
        </w:rPr>
        <w:t xml:space="preserve"> من بيان المراد من بعض القرآن في مواضع الإشكال والإجمال، وذلك شيءٌ قليل. </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 xml:space="preserve">قال ابن عطية، عن عائشة: ما كان رسول الله </w:t>
      </w:r>
      <w:r w:rsidRPr="00A3414B">
        <w:rPr>
          <w:rFonts w:ascii="AGA Arabesque" w:hAnsi="AGA Arabesque"/>
          <w:b/>
          <w:bCs/>
          <w:position w:val="-4"/>
          <w:sz w:val="20"/>
          <w:szCs w:val="20"/>
          <w:lang w:bidi="ar-EG"/>
        </w:rPr>
        <w:t></w:t>
      </w:r>
      <w:r w:rsidRPr="00A3414B">
        <w:rPr>
          <w:rFonts w:cs="AL-Hotham" w:hint="cs"/>
          <w:b/>
          <w:bCs/>
          <w:sz w:val="20"/>
          <w:szCs w:val="20"/>
          <w:rtl/>
          <w:lang w:bidi="ar-EG"/>
        </w:rPr>
        <w:t xml:space="preserve"> يفسر من القرآن إلا آيات معدودات علمه إيَّاهن جبريل، قال: معناه في مغيبات القرآن وتفسير مجمله مما لا سبيل إليه إلا بتوقيف، قلت: أوكان تفسيرًا لا توقيف فيه، كما بيَّن </w:t>
      </w:r>
      <w:r w:rsidRPr="00A3414B">
        <w:rPr>
          <w:rFonts w:ascii="AGA Arabesque" w:hAnsi="AGA Arabesque"/>
          <w:b/>
          <w:bCs/>
          <w:position w:val="-4"/>
          <w:sz w:val="20"/>
          <w:szCs w:val="20"/>
          <w:lang w:bidi="ar-EG"/>
        </w:rPr>
        <w:t></w:t>
      </w:r>
      <w:r w:rsidRPr="00A3414B">
        <w:rPr>
          <w:rFonts w:cs="AL-Hotham" w:hint="cs"/>
          <w:b/>
          <w:bCs/>
          <w:sz w:val="20"/>
          <w:szCs w:val="20"/>
          <w:rtl/>
          <w:lang w:bidi="ar-EG"/>
        </w:rPr>
        <w:t xml:space="preserve"> لعدي بن حاتم أن الخيط الأبيض والخيط الأسود، هما سواد الليل وبياض النهار، وقال له: </w:t>
      </w:r>
      <w:r w:rsidRPr="00A3414B">
        <w:rPr>
          <w:rFonts w:cs="AL-Hotham" w:hint="cs"/>
          <w:b/>
          <w:bCs/>
          <w:color w:val="0000FF"/>
          <w:sz w:val="20"/>
          <w:szCs w:val="20"/>
          <w:rtl/>
          <w:lang w:bidi="ar-EG"/>
        </w:rPr>
        <w:t>((إنك لعريض الوسادة))</w:t>
      </w:r>
      <w:r w:rsidRPr="00A3414B">
        <w:rPr>
          <w:rFonts w:cs="AL-Hotham" w:hint="cs"/>
          <w:b/>
          <w:bCs/>
          <w:sz w:val="20"/>
          <w:szCs w:val="20"/>
          <w:rtl/>
          <w:lang w:bidi="ar-EG"/>
        </w:rPr>
        <w:t xml:space="preserve">، وفي رواية: </w:t>
      </w:r>
      <w:r w:rsidRPr="00A3414B">
        <w:rPr>
          <w:rFonts w:cs="AL-Hotham" w:hint="cs"/>
          <w:b/>
          <w:bCs/>
          <w:color w:val="0000FF"/>
          <w:sz w:val="20"/>
          <w:szCs w:val="20"/>
          <w:rtl/>
          <w:lang w:bidi="ar-EG"/>
        </w:rPr>
        <w:t>((إنك لعريض القفا)).</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 xml:space="preserve">وما نُقل عن الصحابة الذين شهدوا نزول الوحي من بيان سبب النزول، وناسخ ومنسوخ، وتفسير المبهم، وتوضيح واقعة من كل ما طريقهم فيه الرواية عن الرسول </w:t>
      </w:r>
      <w:r w:rsidRPr="00A3414B">
        <w:rPr>
          <w:rFonts w:ascii="AGA Arabesque" w:hAnsi="AGA Arabesque"/>
          <w:b/>
          <w:bCs/>
          <w:position w:val="-4"/>
          <w:sz w:val="20"/>
          <w:szCs w:val="20"/>
          <w:lang w:bidi="ar-EG"/>
        </w:rPr>
        <w:t></w:t>
      </w:r>
      <w:r w:rsidRPr="00A3414B">
        <w:rPr>
          <w:rFonts w:cs="AL-Hotham" w:hint="cs"/>
          <w:b/>
          <w:bCs/>
          <w:sz w:val="20"/>
          <w:szCs w:val="20"/>
          <w:rtl/>
          <w:lang w:bidi="ar-EG"/>
        </w:rPr>
        <w:t xml:space="preserve"> دون الرأي، وذلك مثل كون المراد من المغضوب عليهم اليهود، ومن الضالين النصارى، ومثل كون المراد من قوله تعالى: </w:t>
      </w:r>
      <w:r w:rsidRPr="00A3414B">
        <w:rPr>
          <w:rFonts w:cs="DecoType Thuluth" w:hint="cs"/>
          <w:b/>
          <w:bCs/>
          <w:color w:val="008000"/>
          <w:sz w:val="20"/>
          <w:szCs w:val="20"/>
          <w:rtl/>
        </w:rPr>
        <w:t>{</w:t>
      </w:r>
      <w:r w:rsidRPr="00A3414B">
        <w:rPr>
          <w:rFonts w:ascii="QCF_P575" w:hAnsi="QCF_P575" w:cs="QCF_P575"/>
          <w:b/>
          <w:bCs/>
          <w:color w:val="008000"/>
          <w:sz w:val="20"/>
          <w:szCs w:val="20"/>
          <w:rtl/>
        </w:rPr>
        <w:t>ﯲ ﯳ ﯴ ﯵ</w:t>
      </w:r>
      <w:r w:rsidRPr="00A3414B">
        <w:rPr>
          <w:rFonts w:cs="DecoType Thuluth" w:hint="cs"/>
          <w:b/>
          <w:bCs/>
          <w:color w:val="008000"/>
          <w:sz w:val="20"/>
          <w:szCs w:val="20"/>
          <w:rtl/>
        </w:rPr>
        <w:t>}</w:t>
      </w:r>
      <w:r w:rsidRPr="00A3414B">
        <w:rPr>
          <w:rFonts w:cs="AL-Hotham" w:hint="cs"/>
          <w:b/>
          <w:bCs/>
          <w:color w:val="008000"/>
          <w:spacing w:val="-4"/>
          <w:sz w:val="20"/>
          <w:szCs w:val="20"/>
          <w:rtl/>
        </w:rPr>
        <w:t xml:space="preserve"> </w:t>
      </w:r>
      <w:r w:rsidRPr="00A3414B">
        <w:rPr>
          <w:rFonts w:cs="AL-Hotham" w:hint="cs"/>
          <w:b/>
          <w:bCs/>
          <w:spacing w:val="-4"/>
          <w:sz w:val="20"/>
          <w:szCs w:val="20"/>
          <w:rtl/>
        </w:rPr>
        <w:t>[المدثر: 11]،</w:t>
      </w:r>
      <w:r w:rsidRPr="00A3414B">
        <w:rPr>
          <w:rFonts w:cs="AL-Hotham" w:hint="cs"/>
          <w:b/>
          <w:bCs/>
          <w:spacing w:val="-4"/>
          <w:sz w:val="20"/>
          <w:szCs w:val="20"/>
          <w:rtl/>
          <w:lang w:bidi="ar-EG"/>
        </w:rPr>
        <w:t xml:space="preserve"> الوليد بن المغيرة المخزومي أبا خالد بن الوليد، وكون المراد من قوله تعالى: </w:t>
      </w:r>
      <w:r w:rsidRPr="00A3414B">
        <w:rPr>
          <w:rFonts w:cs="DecoType Thuluth" w:hint="cs"/>
          <w:b/>
          <w:bCs/>
          <w:color w:val="008000"/>
          <w:spacing w:val="-4"/>
          <w:sz w:val="20"/>
          <w:szCs w:val="20"/>
          <w:rtl/>
        </w:rPr>
        <w:t>{</w:t>
      </w:r>
      <w:r w:rsidRPr="00A3414B">
        <w:rPr>
          <w:rFonts w:ascii="QCF_P311" w:hAnsi="QCF_P311" w:cs="QCF_P311"/>
          <w:b/>
          <w:bCs/>
          <w:color w:val="008000"/>
          <w:spacing w:val="-4"/>
          <w:sz w:val="20"/>
          <w:szCs w:val="20"/>
          <w:rtl/>
        </w:rPr>
        <w:t>ﭑ ﭒ ﭓ ﭔ ﭕ ﭖ ﭗ ﭘ</w:t>
      </w:r>
      <w:r w:rsidRPr="00A3414B">
        <w:rPr>
          <w:rFonts w:cs="DecoType Thuluth" w:hint="cs"/>
          <w:b/>
          <w:bCs/>
          <w:color w:val="008000"/>
          <w:spacing w:val="-4"/>
          <w:sz w:val="20"/>
          <w:szCs w:val="20"/>
          <w:rtl/>
        </w:rPr>
        <w:t>}</w:t>
      </w:r>
      <w:r w:rsidRPr="00A3414B">
        <w:rPr>
          <w:rFonts w:cs="AL-Hotham" w:hint="cs"/>
          <w:b/>
          <w:bCs/>
          <w:color w:val="008000"/>
          <w:spacing w:val="-4"/>
          <w:sz w:val="20"/>
          <w:szCs w:val="20"/>
          <w:rtl/>
        </w:rPr>
        <w:t xml:space="preserve"> </w:t>
      </w:r>
      <w:r w:rsidRPr="00A3414B">
        <w:rPr>
          <w:rFonts w:cs="AL-Hotham" w:hint="cs"/>
          <w:b/>
          <w:bCs/>
          <w:spacing w:val="-4"/>
          <w:sz w:val="20"/>
          <w:szCs w:val="20"/>
          <w:rtl/>
        </w:rPr>
        <w:t>[مريم: 77]</w:t>
      </w:r>
      <w:r w:rsidRPr="00A3414B">
        <w:rPr>
          <w:rFonts w:cs="AL-Hotham" w:hint="cs"/>
          <w:b/>
          <w:bCs/>
          <w:sz w:val="20"/>
          <w:szCs w:val="20"/>
          <w:rtl/>
        </w:rPr>
        <w:t>،</w:t>
      </w:r>
      <w:r w:rsidRPr="00A3414B">
        <w:rPr>
          <w:rFonts w:cs="AL-Hotham" w:hint="cs"/>
          <w:b/>
          <w:bCs/>
          <w:sz w:val="20"/>
          <w:szCs w:val="20"/>
          <w:rtl/>
          <w:lang w:bidi="ar-EG"/>
        </w:rPr>
        <w:t xml:space="preserve"> الآية، العاصي بن وائل السهمي في خصومته بينه وبين خباب بن الأرت، كما في: (صحيح البخاري)، في تفسير سورة المدثر.</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lastRenderedPageBreak/>
        <w:t xml:space="preserve">وأما أخبار العرب فهي من جملة أدبهم أيضًا، يقول الطاهر بن عاشور: وإنما خصصتها بالذكر تنبيهًا لمن يتوهم أن الاشتغال بها من اللفظ، فهي يُستعان بها على فهم ما أوجزه القرآن في سوقها؛ لأن القرآن إنما يذكر القصص والأخبار للموعظة والاعتبار، لا لأن يتحادث بها الناس في الأسمار، فبمعرفة الأخبار يُعرف ما أشارت له الآيات من دقائق المعاني، فنحو قوله تعالى: </w:t>
      </w:r>
      <w:r w:rsidRPr="00A3414B">
        <w:rPr>
          <w:rFonts w:cs="DecoType Thuluth" w:hint="cs"/>
          <w:b/>
          <w:bCs/>
          <w:color w:val="008000"/>
          <w:sz w:val="20"/>
          <w:szCs w:val="20"/>
          <w:rtl/>
        </w:rPr>
        <w:t>{</w:t>
      </w:r>
      <w:r w:rsidRPr="00A3414B">
        <w:rPr>
          <w:rFonts w:ascii="QCF_P277" w:hAnsi="QCF_P277" w:cs="QCF_P277"/>
          <w:b/>
          <w:bCs/>
          <w:color w:val="008000"/>
          <w:sz w:val="20"/>
          <w:szCs w:val="20"/>
          <w:rtl/>
        </w:rPr>
        <w:t>ﮣ ﮤ ﮥ ﮦ ﮧ ﮨ ﮩ ﮪ ﮫ</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[النحل: 92]</w:t>
      </w:r>
      <w:r w:rsidRPr="00A3414B">
        <w:rPr>
          <w:rFonts w:cs="AL-Hotham" w:hint="cs"/>
          <w:b/>
          <w:bCs/>
          <w:sz w:val="20"/>
          <w:szCs w:val="20"/>
          <w:rtl/>
          <w:lang w:bidi="ar-EG"/>
        </w:rPr>
        <w:t xml:space="preserve">، وقوله: </w:t>
      </w:r>
      <w:r w:rsidRPr="00A3414B">
        <w:rPr>
          <w:rFonts w:cs="DecoType Thuluth" w:hint="cs"/>
          <w:b/>
          <w:bCs/>
          <w:color w:val="008000"/>
          <w:sz w:val="20"/>
          <w:szCs w:val="20"/>
          <w:rtl/>
        </w:rPr>
        <w:t>{</w:t>
      </w:r>
      <w:r w:rsidRPr="00A3414B">
        <w:rPr>
          <w:rFonts w:ascii="QCF_P590" w:hAnsi="QCF_P590" w:cs="QCF_P590"/>
          <w:b/>
          <w:bCs/>
          <w:color w:val="008000"/>
          <w:sz w:val="20"/>
          <w:szCs w:val="20"/>
          <w:rtl/>
        </w:rPr>
        <w:t>ﭛ ﭜ ﭝ</w:t>
      </w:r>
      <w:r w:rsidRPr="00A3414B">
        <w:rPr>
          <w:rFonts w:cs="DecoType Thuluth" w:hint="cs"/>
          <w:b/>
          <w:bCs/>
          <w:color w:val="008000"/>
          <w:sz w:val="20"/>
          <w:szCs w:val="20"/>
          <w:rtl/>
        </w:rPr>
        <w:t>}</w:t>
      </w:r>
      <w:r w:rsidRPr="00A3414B">
        <w:rPr>
          <w:rFonts w:cs="AL-Hotham" w:hint="cs"/>
          <w:b/>
          <w:bCs/>
          <w:color w:val="008000"/>
          <w:sz w:val="20"/>
          <w:szCs w:val="20"/>
          <w:rtl/>
        </w:rPr>
        <w:t xml:space="preserve"> </w:t>
      </w:r>
      <w:r w:rsidRPr="00A3414B">
        <w:rPr>
          <w:rFonts w:cs="AL-Hotham" w:hint="cs"/>
          <w:b/>
          <w:bCs/>
          <w:sz w:val="20"/>
          <w:szCs w:val="20"/>
          <w:rtl/>
        </w:rPr>
        <w:t>[البروج: 4]،</w:t>
      </w:r>
      <w:r w:rsidRPr="00A3414B">
        <w:rPr>
          <w:rFonts w:cs="AL-Hotham" w:hint="cs"/>
          <w:b/>
          <w:bCs/>
          <w:sz w:val="20"/>
          <w:szCs w:val="20"/>
          <w:rtl/>
          <w:lang w:bidi="ar-EG"/>
        </w:rPr>
        <w:t xml:space="preserve"> يتوقف كل ذلك وأمثاله على معرفة أخبارهم عند العرب.</w:t>
      </w:r>
    </w:p>
    <w:p w:rsidR="00A3414B" w:rsidRPr="00A3414B" w:rsidRDefault="00A3414B" w:rsidP="00A3414B">
      <w:pPr>
        <w:spacing w:after="120" w:line="240" w:lineRule="auto"/>
        <w:jc w:val="lowKashida"/>
        <w:rPr>
          <w:rFonts w:cs="AL-Hotham"/>
          <w:b/>
          <w:bCs/>
          <w:sz w:val="20"/>
          <w:szCs w:val="20"/>
          <w:rtl/>
        </w:rPr>
      </w:pPr>
      <w:r w:rsidRPr="00A3414B">
        <w:rPr>
          <w:rFonts w:cs="AL-Hotham" w:hint="cs"/>
          <w:b/>
          <w:bCs/>
          <w:sz w:val="20"/>
          <w:szCs w:val="20"/>
          <w:rtl/>
          <w:lang w:bidi="ar-EG"/>
        </w:rPr>
        <w:t>والذي نريد أن نصل إليه هنا أن الشعر أصل أصيل، أن أدب العرب أصل أصيل كذلك، قام عليه علم البلاغة.</w:t>
      </w:r>
    </w:p>
    <w:p w:rsidR="00A3414B" w:rsidRPr="00A3414B" w:rsidRDefault="00A3414B" w:rsidP="00A3414B">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A3414B">
        <w:rPr>
          <w:rFonts w:asciiTheme="majorBidi" w:hAnsiTheme="majorBidi" w:cs="AL-Hotham" w:hint="cs"/>
          <w:b/>
          <w:bCs/>
          <w:sz w:val="20"/>
          <w:szCs w:val="20"/>
          <w:rtl/>
          <w:lang w:bidi="ar-IQ"/>
        </w:rPr>
        <w:t>المراجع والمصادر</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A3414B">
        <w:rPr>
          <w:rFonts w:asciiTheme="majorBidi" w:hAnsiTheme="majorBidi" w:cs="AL-Hotham"/>
          <w:b/>
          <w:bCs/>
          <w:sz w:val="20"/>
          <w:szCs w:val="20"/>
          <w:lang w:bidi="ar-IQ"/>
        </w:rPr>
        <w:t xml:space="preserve"> </w:t>
      </w:r>
      <w:r w:rsidRPr="00A3414B">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الشاطئ، عائشة بنت الشاطئ،  (التفسير البياني) ، مكتبة المجلس، الطبعة الأولى، 1962م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A3414B">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A3414B" w:rsidRPr="00A3414B" w:rsidRDefault="00A3414B" w:rsidP="00A3414B">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A3414B">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A3414B" w:rsidRDefault="00A3414B" w:rsidP="00A3414B">
      <w:pPr>
        <w:pStyle w:val="a3"/>
        <w:bidi/>
        <w:spacing w:before="0" w:beforeAutospacing="0" w:after="120" w:afterAutospacing="0" w:line="500" w:lineRule="exact"/>
        <w:jc w:val="lowKashida"/>
        <w:rPr>
          <w:rFonts w:asciiTheme="majorBidi" w:hAnsiTheme="majorBidi" w:cs="AL-Hotham"/>
          <w:sz w:val="32"/>
          <w:szCs w:val="32"/>
          <w:rtl/>
          <w:lang w:bidi="ar-IQ"/>
        </w:rPr>
        <w:sectPr w:rsidR="00A3414B" w:rsidSect="00A3414B">
          <w:type w:val="continuous"/>
          <w:pgSz w:w="11906" w:h="16838"/>
          <w:pgMar w:top="964" w:right="1021" w:bottom="964" w:left="1021" w:header="709" w:footer="709" w:gutter="0"/>
          <w:cols w:num="2" w:space="708"/>
          <w:bidi/>
          <w:rtlGutter/>
          <w:docGrid w:linePitch="360"/>
        </w:sectPr>
      </w:pPr>
    </w:p>
    <w:p w:rsidR="00A3414B" w:rsidRDefault="00A3414B" w:rsidP="00A3414B">
      <w:pPr>
        <w:pStyle w:val="a3"/>
        <w:bidi/>
        <w:spacing w:before="0" w:beforeAutospacing="0" w:after="120" w:afterAutospacing="0" w:line="500" w:lineRule="exact"/>
        <w:jc w:val="lowKashida"/>
        <w:rPr>
          <w:rFonts w:asciiTheme="majorBidi" w:hAnsiTheme="majorBidi" w:cs="AL-Hotham"/>
          <w:sz w:val="32"/>
          <w:szCs w:val="32"/>
          <w:rtl/>
          <w:lang w:bidi="ar-IQ"/>
        </w:rPr>
      </w:pPr>
    </w:p>
    <w:p w:rsidR="00A3414B" w:rsidRPr="00E87483" w:rsidRDefault="00A3414B" w:rsidP="00A3414B">
      <w:pPr>
        <w:spacing w:after="120" w:line="520" w:lineRule="exact"/>
        <w:jc w:val="lowKashida"/>
        <w:rPr>
          <w:rFonts w:asciiTheme="majorBidi" w:hAnsiTheme="majorBidi" w:cs="AL-Hotham"/>
          <w:sz w:val="32"/>
          <w:szCs w:val="32"/>
          <w:rtl/>
        </w:rPr>
      </w:pPr>
    </w:p>
    <w:p w:rsidR="00A3414B" w:rsidRPr="00E87483" w:rsidRDefault="00A3414B" w:rsidP="00A3414B">
      <w:pPr>
        <w:spacing w:after="120" w:line="520" w:lineRule="exact"/>
        <w:jc w:val="lowKashida"/>
        <w:rPr>
          <w:rFonts w:asciiTheme="majorBidi" w:hAnsiTheme="majorBidi" w:cs="AL-Hotham"/>
          <w:sz w:val="32"/>
          <w:szCs w:val="32"/>
          <w:rtl/>
        </w:rPr>
      </w:pPr>
    </w:p>
    <w:p w:rsidR="00A3414B" w:rsidRPr="00E87483" w:rsidRDefault="00A3414B" w:rsidP="00A3414B">
      <w:pPr>
        <w:spacing w:line="240" w:lineRule="auto"/>
        <w:rPr>
          <w:rFonts w:asciiTheme="majorBidi" w:hAnsiTheme="majorBidi" w:cs="AL-Hotham"/>
          <w:i/>
          <w:iCs/>
          <w:sz w:val="20"/>
          <w:szCs w:val="20"/>
          <w:lang w:bidi="ar-EG"/>
        </w:rPr>
      </w:pPr>
    </w:p>
    <w:p w:rsidR="00A3414B" w:rsidRPr="00A3414B" w:rsidRDefault="00A3414B" w:rsidP="00A3414B">
      <w:pPr>
        <w:jc w:val="center"/>
        <w:rPr>
          <w:i/>
          <w:iCs/>
        </w:rPr>
      </w:pPr>
    </w:p>
    <w:p w:rsidR="00A3414B" w:rsidRPr="00A3414B" w:rsidRDefault="00A3414B">
      <w:pPr>
        <w:jc w:val="center"/>
        <w:rPr>
          <w:i/>
          <w:iCs/>
        </w:rPr>
      </w:pPr>
    </w:p>
    <w:sectPr w:rsidR="00A3414B" w:rsidRPr="00A3414B" w:rsidSect="00A3414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375">
    <w:altName w:val="Times New Roman"/>
    <w:charset w:val="00"/>
    <w:family w:val="auto"/>
    <w:pitch w:val="variable"/>
    <w:sig w:usb0="00000000" w:usb1="90000000" w:usb2="00000008" w:usb3="00000000" w:csb0="80000041" w:csb1="00000000"/>
  </w:font>
  <w:font w:name="QCF_P516">
    <w:altName w:val="Times New Roman"/>
    <w:charset w:val="00"/>
    <w:family w:val="auto"/>
    <w:pitch w:val="variable"/>
    <w:sig w:usb0="00000000" w:usb1="90000000" w:usb2="00000008" w:usb3="00000000" w:csb0="80000041" w:csb1="00000000"/>
  </w:font>
  <w:font w:name="AGA Furat Regular">
    <w:charset w:val="B2"/>
    <w:family w:val="auto"/>
    <w:pitch w:val="variable"/>
    <w:sig w:usb0="00002001" w:usb1="00000000" w:usb2="00000000" w:usb3="00000000" w:csb0="00000040" w:csb1="00000000"/>
  </w:font>
  <w:font w:name="QCF_P108">
    <w:altName w:val="Times New Roman"/>
    <w:charset w:val="00"/>
    <w:family w:val="auto"/>
    <w:pitch w:val="variable"/>
    <w:sig w:usb0="00000000" w:usb1="90000000" w:usb2="00000008" w:usb3="00000000" w:csb0="80000041" w:csb1="00000000"/>
  </w:font>
  <w:font w:name="SC_ALYERMOOK">
    <w:charset w:val="B2"/>
    <w:family w:val="auto"/>
    <w:pitch w:val="variable"/>
    <w:sig w:usb0="00002001" w:usb1="00000000" w:usb2="00000000" w:usb3="00000000" w:csb0="00000040" w:csb1="00000000"/>
  </w:font>
  <w:font w:name="QCF_P272">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024">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75">
    <w:altName w:val="Times New Roman"/>
    <w:charset w:val="00"/>
    <w:family w:val="auto"/>
    <w:pitch w:val="variable"/>
    <w:sig w:usb0="00000000" w:usb1="90000000" w:usb2="00000008" w:usb3="00000000" w:csb0="80000041" w:csb1="00000000"/>
  </w:font>
  <w:font w:name="QCF_P311">
    <w:altName w:val="Times New Roman"/>
    <w:charset w:val="00"/>
    <w:family w:val="auto"/>
    <w:pitch w:val="variable"/>
    <w:sig w:usb0="00000000" w:usb1="90000000" w:usb2="00000008" w:usb3="00000000" w:csb0="80000041" w:csb1="00000000"/>
  </w:font>
  <w:font w:name="QCF_P277">
    <w:altName w:val="Times New Roman"/>
    <w:charset w:val="00"/>
    <w:family w:val="auto"/>
    <w:pitch w:val="variable"/>
    <w:sig w:usb0="00000000" w:usb1="90000000" w:usb2="00000008" w:usb3="00000000" w:csb0="80000041" w:csb1="00000000"/>
  </w:font>
  <w:font w:name="QCF_P590">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F9A41C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3414B"/>
    <w:rsid w:val="00514443"/>
    <w:rsid w:val="00641D4E"/>
    <w:rsid w:val="006B261F"/>
    <w:rsid w:val="009556CB"/>
    <w:rsid w:val="00A3414B"/>
    <w:rsid w:val="00BF7572"/>
    <w:rsid w:val="00FE08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3414B"/>
    <w:rPr>
      <w:color w:val="0000FF" w:themeColor="hyperlink"/>
      <w:u w:val="single"/>
    </w:rPr>
  </w:style>
  <w:style w:type="paragraph" w:styleId="a3">
    <w:name w:val="Normal (Web)"/>
    <w:basedOn w:val="a"/>
    <w:rsid w:val="00A341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3414B"/>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A341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2013-06-14T13:17:00Z</dcterms:created>
  <dcterms:modified xsi:type="dcterms:W3CDTF">2013-06-17T08:49:00Z</dcterms:modified>
</cp:coreProperties>
</file>