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233" w:rsidRPr="00CD578B" w:rsidRDefault="00907233" w:rsidP="00CD578B">
      <w:pPr>
        <w:spacing w:line="240" w:lineRule="auto"/>
        <w:jc w:val="center"/>
        <w:rPr>
          <w:i/>
          <w:iCs/>
          <w:rtl/>
        </w:rPr>
      </w:pPr>
      <w:r w:rsidRPr="00907233">
        <w:rPr>
          <w:rFonts w:ascii="Calibri" w:eastAsia="Calibri" w:hAnsi="Calibri" w:cs="AL-Hotham" w:hint="cs"/>
          <w:i/>
          <w:iCs/>
          <w:sz w:val="48"/>
          <w:szCs w:val="48"/>
          <w:rtl/>
        </w:rPr>
        <w:t>صور الطباق</w:t>
      </w:r>
      <w:r w:rsidR="00CD578B">
        <w:rPr>
          <w:rFonts w:hint="cs"/>
          <w:i/>
          <w:iCs/>
          <w:rtl/>
        </w:rPr>
        <w:t xml:space="preserve"> </w:t>
      </w:r>
      <w:r w:rsidRPr="00907233">
        <w:rPr>
          <w:rFonts w:cs="AL-Hotham" w:hint="cs"/>
          <w:i/>
          <w:iCs/>
          <w:sz w:val="48"/>
          <w:szCs w:val="48"/>
          <w:rtl/>
        </w:rPr>
        <w:t>(2)</w:t>
      </w:r>
    </w:p>
    <w:p w:rsidR="00907233" w:rsidRPr="00E87483" w:rsidRDefault="00907233" w:rsidP="00907233">
      <w:pPr>
        <w:spacing w:line="240" w:lineRule="auto"/>
        <w:jc w:val="center"/>
        <w:rPr>
          <w:rFonts w:asciiTheme="majorBidi" w:hAnsiTheme="majorBidi" w:cs="AL-Hotham"/>
          <w:i/>
          <w:iCs/>
          <w:sz w:val="28"/>
          <w:szCs w:val="28"/>
          <w:rtl/>
        </w:rPr>
      </w:pPr>
      <w:r w:rsidRPr="00E87483">
        <w:rPr>
          <w:rFonts w:asciiTheme="majorBidi" w:hAnsiTheme="majorBidi" w:cs="AL-Hotham"/>
          <w:i/>
          <w:iCs/>
          <w:sz w:val="28"/>
          <w:szCs w:val="28"/>
          <w:rtl/>
        </w:rPr>
        <w:t xml:space="preserve">بحث  فى </w:t>
      </w:r>
      <w:r w:rsidRPr="00E87483">
        <w:rPr>
          <w:rFonts w:asciiTheme="majorBidi" w:hAnsiTheme="majorBidi" w:cs="AL-Hotham" w:hint="cs"/>
          <w:i/>
          <w:iCs/>
          <w:sz w:val="28"/>
          <w:szCs w:val="28"/>
          <w:rtl/>
        </w:rPr>
        <w:t>دراسات بلاغيه</w:t>
      </w:r>
    </w:p>
    <w:p w:rsidR="00907233" w:rsidRPr="00E87483" w:rsidRDefault="00907233" w:rsidP="00CD578B">
      <w:pPr>
        <w:spacing w:line="240" w:lineRule="auto"/>
        <w:jc w:val="center"/>
        <w:rPr>
          <w:rFonts w:asciiTheme="majorBidi" w:hAnsiTheme="majorBidi" w:cs="AL-Hotham"/>
        </w:rPr>
      </w:pPr>
      <w:r w:rsidRPr="00E87483">
        <w:rPr>
          <w:rFonts w:asciiTheme="majorBidi" w:hAnsiTheme="majorBidi" w:cs="AL-Hotham"/>
          <w:rtl/>
        </w:rPr>
        <w:t xml:space="preserve">إعداد أ/ </w:t>
      </w:r>
      <w:r w:rsidR="00CD578B" w:rsidRPr="00CD578B">
        <w:rPr>
          <w:rFonts w:asciiTheme="majorBidi" w:hAnsiTheme="majorBidi" w:cs="AL-Hotham" w:hint="cs"/>
          <w:i/>
          <w:iCs/>
          <w:rtl/>
        </w:rPr>
        <w:t>د. وليد علي الطنطاوي</w:t>
      </w:r>
    </w:p>
    <w:p w:rsidR="00907233" w:rsidRPr="00E87483" w:rsidRDefault="00907233" w:rsidP="00907233">
      <w:pPr>
        <w:spacing w:line="240" w:lineRule="auto"/>
        <w:jc w:val="center"/>
        <w:rPr>
          <w:rFonts w:asciiTheme="majorBidi" w:hAnsiTheme="majorBidi" w:cs="AL-Hotham"/>
          <w:i/>
          <w:iCs/>
          <w:sz w:val="20"/>
          <w:szCs w:val="20"/>
        </w:rPr>
      </w:pPr>
      <w:r w:rsidRPr="00E87483">
        <w:rPr>
          <w:rFonts w:asciiTheme="majorBidi" w:hAnsiTheme="majorBidi" w:cs="AL-Hotham"/>
          <w:i/>
          <w:iCs/>
          <w:sz w:val="20"/>
          <w:szCs w:val="20"/>
          <w:rtl/>
        </w:rPr>
        <w:t>قسم اللغة العربية</w:t>
      </w:r>
    </w:p>
    <w:p w:rsidR="00907233" w:rsidRPr="00E87483" w:rsidRDefault="00907233" w:rsidP="00907233">
      <w:pPr>
        <w:spacing w:line="240" w:lineRule="auto"/>
        <w:jc w:val="center"/>
        <w:rPr>
          <w:rFonts w:asciiTheme="majorBidi" w:hAnsiTheme="majorBidi" w:cs="AL-Hotham"/>
          <w:i/>
          <w:iCs/>
          <w:sz w:val="20"/>
          <w:szCs w:val="20"/>
        </w:rPr>
      </w:pPr>
      <w:r w:rsidRPr="00E87483">
        <w:rPr>
          <w:rFonts w:asciiTheme="majorBidi" w:hAnsiTheme="majorBidi" w:cs="AL-Hotham"/>
          <w:i/>
          <w:iCs/>
          <w:sz w:val="20"/>
          <w:szCs w:val="20"/>
          <w:rtl/>
        </w:rPr>
        <w:t>كلية اللغات – جامعة المدينة العالمية</w:t>
      </w:r>
    </w:p>
    <w:p w:rsidR="00907233" w:rsidRPr="00E87483" w:rsidRDefault="00907233" w:rsidP="00907233">
      <w:pPr>
        <w:spacing w:line="240" w:lineRule="auto"/>
        <w:jc w:val="center"/>
        <w:rPr>
          <w:rFonts w:asciiTheme="majorBidi" w:hAnsiTheme="majorBidi" w:cs="AL-Hotham"/>
          <w:i/>
          <w:iCs/>
          <w:sz w:val="20"/>
          <w:szCs w:val="20"/>
          <w:rtl/>
        </w:rPr>
      </w:pPr>
      <w:r w:rsidRPr="00E87483">
        <w:rPr>
          <w:rFonts w:asciiTheme="majorBidi" w:hAnsiTheme="majorBidi" w:cs="AL-Hotham"/>
          <w:i/>
          <w:iCs/>
          <w:sz w:val="20"/>
          <w:szCs w:val="20"/>
          <w:rtl/>
        </w:rPr>
        <w:t>شاه علم – ماليزيا</w:t>
      </w:r>
    </w:p>
    <w:p w:rsidR="00907233" w:rsidRPr="00E87483" w:rsidRDefault="00CD578B" w:rsidP="00907233">
      <w:pPr>
        <w:spacing w:line="240" w:lineRule="auto"/>
        <w:jc w:val="center"/>
        <w:rPr>
          <w:rFonts w:asciiTheme="majorBidi" w:hAnsiTheme="majorBidi" w:cs="AL-Hotham"/>
          <w:i/>
          <w:iCs/>
          <w:sz w:val="20"/>
          <w:szCs w:val="20"/>
        </w:rPr>
      </w:pPr>
      <w:r w:rsidRPr="00CD578B">
        <w:rPr>
          <w:rFonts w:asciiTheme="majorBidi" w:hAnsiTheme="majorBidi" w:cs="AL-Hotham"/>
          <w:i/>
          <w:iCs/>
          <w:sz w:val="20"/>
          <w:szCs w:val="20"/>
        </w:rPr>
        <w:t>waleed.eltantawy@mediu.edu.my</w:t>
      </w:r>
    </w:p>
    <w:p w:rsidR="00907233" w:rsidRDefault="00907233" w:rsidP="00907233">
      <w:pPr>
        <w:spacing w:after="120" w:line="240" w:lineRule="auto"/>
        <w:jc w:val="lowKashida"/>
        <w:rPr>
          <w:rFonts w:asciiTheme="majorBidi" w:hAnsiTheme="majorBidi" w:cs="AL-Hotham"/>
          <w:b/>
          <w:bCs/>
          <w:sz w:val="20"/>
          <w:szCs w:val="20"/>
          <w:rtl/>
        </w:rPr>
        <w:sectPr w:rsidR="00907233" w:rsidSect="00BF7572">
          <w:pgSz w:w="11906" w:h="16838"/>
          <w:pgMar w:top="964" w:right="1021" w:bottom="964" w:left="1021" w:header="709" w:footer="709" w:gutter="0"/>
          <w:cols w:space="708"/>
          <w:bidi/>
          <w:rtlGutter/>
          <w:docGrid w:linePitch="360"/>
        </w:sectPr>
      </w:pPr>
    </w:p>
    <w:p w:rsidR="00907233" w:rsidRPr="00907233" w:rsidRDefault="00907233" w:rsidP="00907233">
      <w:pPr>
        <w:spacing w:after="120" w:line="240" w:lineRule="auto"/>
        <w:jc w:val="lowKashida"/>
        <w:rPr>
          <w:rFonts w:asciiTheme="majorBidi" w:hAnsiTheme="majorBidi" w:cs="AL-Hotham"/>
          <w:b/>
          <w:bCs/>
          <w:sz w:val="20"/>
          <w:szCs w:val="20"/>
          <w:rtl/>
        </w:rPr>
      </w:pPr>
      <w:r w:rsidRPr="00907233">
        <w:rPr>
          <w:rFonts w:asciiTheme="majorBidi" w:hAnsiTheme="majorBidi" w:cs="AL-Hotham"/>
          <w:b/>
          <w:bCs/>
          <w:sz w:val="20"/>
          <w:szCs w:val="20"/>
          <w:rtl/>
        </w:rPr>
        <w:lastRenderedPageBreak/>
        <w:t>خلاصة</w:t>
      </w:r>
      <w:r w:rsidRPr="00907233">
        <w:rPr>
          <w:rFonts w:asciiTheme="majorBidi" w:hAnsiTheme="majorBidi" w:cs="AL-Hotham" w:hint="cs"/>
          <w:b/>
          <w:bCs/>
          <w:sz w:val="20"/>
          <w:szCs w:val="20"/>
          <w:rtl/>
        </w:rPr>
        <w:t xml:space="preserve"> ـــ</w:t>
      </w:r>
      <w:r w:rsidRPr="00907233">
        <w:rPr>
          <w:rFonts w:asciiTheme="majorBidi" w:hAnsiTheme="majorBidi" w:cs="AL-Hotham"/>
          <w:b/>
          <w:bCs/>
          <w:sz w:val="20"/>
          <w:szCs w:val="20"/>
          <w:rtl/>
        </w:rPr>
        <w:t xml:space="preserve"> هذا البحث يبحث في</w:t>
      </w:r>
      <w:r w:rsidRPr="00907233">
        <w:rPr>
          <w:rFonts w:asciiTheme="majorBidi" w:hAnsiTheme="majorBidi" w:cs="AL-Hotham" w:hint="cs"/>
          <w:b/>
          <w:bCs/>
          <w:sz w:val="20"/>
          <w:szCs w:val="20"/>
          <w:rtl/>
        </w:rPr>
        <w:t xml:space="preserve"> </w:t>
      </w:r>
      <w:r w:rsidRPr="00907233">
        <w:rPr>
          <w:rFonts w:asciiTheme="majorBidi" w:hAnsiTheme="majorBidi" w:cs="AL-Hotham"/>
          <w:b/>
          <w:bCs/>
          <w:sz w:val="20"/>
          <w:szCs w:val="20"/>
          <w:rtl/>
        </w:rPr>
        <w:t xml:space="preserve"> </w:t>
      </w:r>
      <w:r w:rsidRPr="00907233">
        <w:rPr>
          <w:rFonts w:ascii="Calibri" w:eastAsia="Calibri" w:hAnsi="Calibri" w:cs="AL-Hotham" w:hint="cs"/>
          <w:b/>
          <w:bCs/>
          <w:sz w:val="20"/>
          <w:szCs w:val="20"/>
          <w:rtl/>
        </w:rPr>
        <w:t>صور الطباق</w:t>
      </w:r>
    </w:p>
    <w:p w:rsidR="00907233" w:rsidRPr="00907233" w:rsidRDefault="00907233" w:rsidP="00907233">
      <w:pPr>
        <w:spacing w:after="120" w:line="240" w:lineRule="auto"/>
        <w:jc w:val="lowKashida"/>
        <w:rPr>
          <w:rFonts w:asciiTheme="majorBidi" w:hAnsiTheme="majorBidi" w:cs="AL-Hotham"/>
          <w:b/>
          <w:bCs/>
          <w:sz w:val="20"/>
          <w:szCs w:val="20"/>
          <w:rtl/>
        </w:rPr>
      </w:pPr>
      <w:r w:rsidRPr="00907233">
        <w:rPr>
          <w:rFonts w:asciiTheme="majorBidi" w:hAnsiTheme="majorBidi" w:cs="AL-Hotham"/>
          <w:b/>
          <w:bCs/>
          <w:sz w:val="20"/>
          <w:szCs w:val="20"/>
          <w:rtl/>
        </w:rPr>
        <w:t>الكلمات المفتاحية</w:t>
      </w:r>
      <w:r w:rsidRPr="00907233">
        <w:rPr>
          <w:rFonts w:asciiTheme="majorBidi" w:hAnsiTheme="majorBidi" w:cs="AL-Hotham" w:hint="cs"/>
          <w:b/>
          <w:bCs/>
          <w:sz w:val="20"/>
          <w:szCs w:val="20"/>
          <w:rtl/>
        </w:rPr>
        <w:t xml:space="preserve"> </w:t>
      </w:r>
      <w:r w:rsidRPr="00907233">
        <w:rPr>
          <w:rFonts w:asciiTheme="majorBidi" w:hAnsiTheme="majorBidi" w:cs="AL-Hotham"/>
          <w:b/>
          <w:bCs/>
          <w:sz w:val="20"/>
          <w:szCs w:val="20"/>
          <w:rtl/>
        </w:rPr>
        <w:t>:</w:t>
      </w:r>
      <w:r w:rsidRPr="00907233">
        <w:rPr>
          <w:rFonts w:cs="AL-Hotham" w:hint="cs"/>
          <w:b/>
          <w:bCs/>
          <w:sz w:val="20"/>
          <w:szCs w:val="20"/>
          <w:rtl/>
        </w:rPr>
        <w:t xml:space="preserve"> جمهور البلاغيين</w:t>
      </w:r>
      <w:r w:rsidRPr="00907233">
        <w:rPr>
          <w:rFonts w:asciiTheme="majorBidi" w:hAnsiTheme="majorBidi" w:cs="AL-Hotham" w:hint="cs"/>
          <w:b/>
          <w:bCs/>
          <w:sz w:val="20"/>
          <w:szCs w:val="20"/>
          <w:rtl/>
        </w:rPr>
        <w:t xml:space="preserve"> ،</w:t>
      </w:r>
      <w:r w:rsidRPr="00907233">
        <w:rPr>
          <w:rFonts w:cs="AL-Hotham" w:hint="cs"/>
          <w:b/>
          <w:bCs/>
          <w:sz w:val="20"/>
          <w:szCs w:val="20"/>
          <w:rtl/>
        </w:rPr>
        <w:t>الراجح</w:t>
      </w:r>
      <w:r w:rsidRPr="00907233">
        <w:rPr>
          <w:rFonts w:asciiTheme="majorBidi" w:hAnsiTheme="majorBidi" w:cs="AL-Hotham" w:hint="cs"/>
          <w:b/>
          <w:bCs/>
          <w:sz w:val="20"/>
          <w:szCs w:val="20"/>
          <w:rtl/>
        </w:rPr>
        <w:t xml:space="preserve"> ، </w:t>
      </w:r>
      <w:r w:rsidRPr="00907233">
        <w:rPr>
          <w:rFonts w:cs="AL-Hotham" w:hint="cs"/>
          <w:b/>
          <w:bCs/>
          <w:sz w:val="20"/>
          <w:szCs w:val="20"/>
          <w:rtl/>
        </w:rPr>
        <w:t>الأفعال</w:t>
      </w:r>
    </w:p>
    <w:p w:rsidR="00907233" w:rsidRPr="00907233" w:rsidRDefault="00907233" w:rsidP="00907233">
      <w:pPr>
        <w:pStyle w:val="a4"/>
        <w:numPr>
          <w:ilvl w:val="0"/>
          <w:numId w:val="1"/>
        </w:numPr>
        <w:spacing w:after="120"/>
        <w:jc w:val="center"/>
        <w:rPr>
          <w:rFonts w:asciiTheme="majorBidi" w:hAnsiTheme="majorBidi" w:cs="AL-Hotham"/>
          <w:b/>
          <w:bCs/>
          <w:sz w:val="20"/>
          <w:szCs w:val="20"/>
          <w:rtl/>
        </w:rPr>
      </w:pPr>
      <w:r w:rsidRPr="00907233">
        <w:rPr>
          <w:rFonts w:asciiTheme="majorBidi" w:hAnsiTheme="majorBidi" w:cs="AL-Hotham"/>
          <w:b/>
          <w:bCs/>
          <w:sz w:val="20"/>
          <w:szCs w:val="20"/>
          <w:rtl/>
        </w:rPr>
        <w:t>المقدمة</w:t>
      </w:r>
    </w:p>
    <w:p w:rsidR="00907233" w:rsidRPr="00907233" w:rsidRDefault="00907233" w:rsidP="00907233">
      <w:pPr>
        <w:pStyle w:val="a3"/>
        <w:bidi/>
        <w:spacing w:before="0" w:beforeAutospacing="0" w:after="120" w:afterAutospacing="0"/>
        <w:jc w:val="lowKashida"/>
        <w:rPr>
          <w:rFonts w:asciiTheme="majorBidi" w:hAnsiTheme="majorBidi" w:cs="AL-Hotham"/>
          <w:b/>
          <w:bCs/>
          <w:sz w:val="20"/>
          <w:szCs w:val="20"/>
          <w:rtl/>
        </w:rPr>
      </w:pPr>
      <w:r w:rsidRPr="00907233">
        <w:rPr>
          <w:rFonts w:asciiTheme="majorBidi" w:hAnsiTheme="majorBidi" w:cs="AL-Hotham"/>
          <w:b/>
          <w:bCs/>
          <w:sz w:val="20"/>
          <w:szCs w:val="20"/>
          <w:rtl/>
        </w:rPr>
        <w:t xml:space="preserve"> الحمد لله، والصلاة والسلام على سيدنا رسول الله، وعلى آله وصحبه ومن والاه، سوف نتحدث في هذا المقال عن </w:t>
      </w:r>
      <w:r w:rsidRPr="00907233">
        <w:rPr>
          <w:rFonts w:ascii="Calibri" w:eastAsia="Calibri" w:hAnsi="Calibri" w:cs="AL-Hotham" w:hint="cs"/>
          <w:b/>
          <w:bCs/>
          <w:sz w:val="20"/>
          <w:szCs w:val="20"/>
          <w:rtl/>
        </w:rPr>
        <w:t>صور الطباق</w:t>
      </w:r>
    </w:p>
    <w:p w:rsidR="00907233" w:rsidRPr="00907233" w:rsidRDefault="00907233" w:rsidP="00907233">
      <w:pPr>
        <w:pStyle w:val="a3"/>
        <w:numPr>
          <w:ilvl w:val="0"/>
          <w:numId w:val="1"/>
        </w:numPr>
        <w:bidi/>
        <w:spacing w:before="0" w:beforeAutospacing="0" w:after="120" w:afterAutospacing="0"/>
        <w:jc w:val="center"/>
        <w:rPr>
          <w:rFonts w:asciiTheme="majorBidi" w:hAnsiTheme="majorBidi" w:cs="AL-Hotham"/>
          <w:b/>
          <w:bCs/>
          <w:sz w:val="20"/>
          <w:szCs w:val="20"/>
          <w:rtl/>
        </w:rPr>
      </w:pPr>
      <w:r w:rsidRPr="00907233">
        <w:rPr>
          <w:rFonts w:asciiTheme="majorBidi" w:hAnsiTheme="majorBidi" w:cs="AL-Hotham"/>
          <w:b/>
          <w:bCs/>
          <w:sz w:val="20"/>
          <w:szCs w:val="20"/>
          <w:rtl/>
        </w:rPr>
        <w:t>عنوان المقال</w:t>
      </w:r>
    </w:p>
    <w:p w:rsidR="00907233" w:rsidRPr="00907233" w:rsidRDefault="00907233" w:rsidP="00907233">
      <w:pPr>
        <w:spacing w:after="120" w:line="240" w:lineRule="auto"/>
        <w:jc w:val="lowKashida"/>
        <w:rPr>
          <w:rFonts w:cs="AL-Hotham"/>
          <w:b/>
          <w:bCs/>
          <w:sz w:val="20"/>
          <w:szCs w:val="20"/>
          <w:rtl/>
        </w:rPr>
      </w:pPr>
      <w:r w:rsidRPr="00907233">
        <w:rPr>
          <w:rFonts w:cs="AL-Hotham" w:hint="cs"/>
          <w:b/>
          <w:bCs/>
          <w:sz w:val="20"/>
          <w:szCs w:val="20"/>
          <w:rtl/>
        </w:rPr>
        <w:t xml:space="preserve">وقد حصَرَ بعض البلاغيين طباق السلب في الأفعال دون الأسماء، ومن هؤلاء الخطيب القزويني، الذي عرفه بقوله: هو الجمع بين فعلي مصدر واحد مثبت ومنفي، أو أمر ونهي. </w:t>
      </w:r>
    </w:p>
    <w:p w:rsidR="00907233" w:rsidRPr="00907233" w:rsidRDefault="00907233" w:rsidP="00907233">
      <w:pPr>
        <w:spacing w:after="120" w:line="240" w:lineRule="auto"/>
        <w:jc w:val="lowKashida"/>
        <w:rPr>
          <w:rFonts w:cs="AL-Hotham"/>
          <w:b/>
          <w:bCs/>
          <w:sz w:val="20"/>
          <w:szCs w:val="20"/>
          <w:rtl/>
        </w:rPr>
      </w:pPr>
      <w:r w:rsidRPr="00907233">
        <w:rPr>
          <w:rFonts w:cs="AL-Hotham" w:hint="cs"/>
          <w:b/>
          <w:bCs/>
          <w:sz w:val="20"/>
          <w:szCs w:val="20"/>
          <w:rtl/>
        </w:rPr>
        <w:t>وليس ذلك برأي؛ فالصواب هو رأي جمهور البلاغيين.</w:t>
      </w:r>
    </w:p>
    <w:p w:rsidR="00907233" w:rsidRPr="00907233" w:rsidRDefault="00907233" w:rsidP="00907233">
      <w:pPr>
        <w:spacing w:after="120" w:line="240" w:lineRule="auto"/>
        <w:jc w:val="lowKashida"/>
        <w:rPr>
          <w:rFonts w:cs="AL-Hotham"/>
          <w:b/>
          <w:bCs/>
          <w:sz w:val="20"/>
          <w:szCs w:val="20"/>
          <w:rtl/>
        </w:rPr>
      </w:pPr>
      <w:r w:rsidRPr="00907233">
        <w:rPr>
          <w:rFonts w:cs="AL-Hotham" w:hint="cs"/>
          <w:b/>
          <w:bCs/>
          <w:sz w:val="20"/>
          <w:szCs w:val="20"/>
          <w:rtl/>
        </w:rPr>
        <w:t xml:space="preserve">وبيَّن أن هناك ما يسمى بطباق التدبيج، والتدبيج في اللغة: التزيين، يقال: دبج الأرض، أي: زينها، واصطلاح البلاغة يختص بالألوان التي تذكر بقصد الكناية، أو التورية، وقد عرفوه بأنه ذكر لونين أو ألوان بقصد الكناية أو التورية في معنًى من المعاني، كالمديح، والفخر، والغزل، والوصف، ونحو ذلك. </w:t>
      </w:r>
    </w:p>
    <w:p w:rsidR="00907233" w:rsidRPr="00907233" w:rsidRDefault="00907233" w:rsidP="00907233">
      <w:pPr>
        <w:spacing w:after="120" w:line="240" w:lineRule="auto"/>
        <w:jc w:val="lowKashida"/>
        <w:rPr>
          <w:rFonts w:cs="AL-Hotham"/>
          <w:b/>
          <w:bCs/>
          <w:sz w:val="20"/>
          <w:szCs w:val="20"/>
          <w:rtl/>
        </w:rPr>
      </w:pPr>
      <w:r w:rsidRPr="00907233">
        <w:rPr>
          <w:rFonts w:cs="AL-Hotham" w:hint="cs"/>
          <w:b/>
          <w:bCs/>
          <w:sz w:val="20"/>
          <w:szCs w:val="20"/>
          <w:rtl/>
        </w:rPr>
        <w:t xml:space="preserve">ومن أمثلته قول </w:t>
      </w:r>
      <w:r w:rsidRPr="00907233">
        <w:rPr>
          <w:rStyle w:val="grame"/>
          <w:rFonts w:ascii="Tahoma" w:hAnsi="Tahoma" w:cs="AL-Hotham" w:hint="cs"/>
          <w:b/>
          <w:bCs/>
          <w:sz w:val="20"/>
          <w:szCs w:val="20"/>
          <w:rtl/>
        </w:rPr>
        <w:t>أبي</w:t>
      </w:r>
      <w:r w:rsidRPr="00907233">
        <w:rPr>
          <w:rFonts w:cs="AL-Hotham" w:hint="cs"/>
          <w:b/>
          <w:bCs/>
          <w:sz w:val="20"/>
          <w:szCs w:val="20"/>
          <w:rtl/>
        </w:rPr>
        <w:t xml:space="preserve"> تمام في رثاء محمد بن حميد:</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9"/>
        <w:gridCol w:w="565"/>
        <w:gridCol w:w="2120"/>
      </w:tblGrid>
      <w:tr w:rsidR="00907233" w:rsidRPr="00907233" w:rsidTr="00145F11">
        <w:trPr>
          <w:trHeight w:hRule="exact" w:val="510"/>
          <w:jc w:val="center"/>
        </w:trPr>
        <w:tc>
          <w:tcPr>
            <w:tcW w:w="2909" w:type="dxa"/>
            <w:shd w:val="clear" w:color="auto" w:fill="auto"/>
            <w:vAlign w:val="center"/>
          </w:tcPr>
          <w:p w:rsidR="00907233" w:rsidRPr="00907233" w:rsidRDefault="00907233" w:rsidP="00907233">
            <w:pPr>
              <w:spacing w:after="120"/>
              <w:jc w:val="both"/>
              <w:rPr>
                <w:rFonts w:cs="AGA Furat Regular"/>
                <w:b/>
                <w:bCs/>
                <w:rtl/>
              </w:rPr>
            </w:pPr>
            <w:r w:rsidRPr="00907233">
              <w:rPr>
                <w:rFonts w:cs="AGA Furat Regular" w:hint="cs"/>
                <w:b/>
                <w:bCs/>
                <w:rtl/>
              </w:rPr>
              <w:t xml:space="preserve">تردى </w:t>
            </w:r>
            <w:r w:rsidRPr="00907233">
              <w:rPr>
                <w:rStyle w:val="grame"/>
                <w:rFonts w:cs="AGA Furat Regular" w:hint="cs"/>
                <w:b/>
                <w:bCs/>
                <w:rtl/>
              </w:rPr>
              <w:t>ثياب</w:t>
            </w:r>
            <w:r w:rsidRPr="00907233">
              <w:rPr>
                <w:rFonts w:cs="AGA Furat Regular" w:hint="cs"/>
                <w:b/>
                <w:bCs/>
                <w:rtl/>
              </w:rPr>
              <w:t xml:space="preserve"> الموت حمرًا فما أتى</w:t>
            </w:r>
            <w:r w:rsidRPr="00907233">
              <w:rPr>
                <w:rFonts w:cs="AGA Furat Regular"/>
                <w:b/>
                <w:bCs/>
                <w:rtl/>
              </w:rPr>
              <w:br/>
            </w:r>
          </w:p>
        </w:tc>
        <w:tc>
          <w:tcPr>
            <w:tcW w:w="709" w:type="dxa"/>
            <w:shd w:val="clear" w:color="auto" w:fill="auto"/>
            <w:vAlign w:val="center"/>
          </w:tcPr>
          <w:p w:rsidR="00907233" w:rsidRPr="00907233" w:rsidRDefault="00907233" w:rsidP="00907233">
            <w:pPr>
              <w:spacing w:after="120"/>
              <w:jc w:val="center"/>
              <w:rPr>
                <w:rFonts w:cs="AL-Hotham"/>
                <w:b/>
                <w:bCs/>
                <w:rtl/>
              </w:rPr>
            </w:pPr>
            <w:r w:rsidRPr="00907233">
              <w:rPr>
                <w:rFonts w:cs="AL-Hotham" w:hint="cs"/>
                <w:b/>
                <w:bCs/>
                <w:rtl/>
              </w:rPr>
              <w:t>*</w:t>
            </w:r>
          </w:p>
        </w:tc>
        <w:tc>
          <w:tcPr>
            <w:tcW w:w="2909" w:type="dxa"/>
            <w:shd w:val="clear" w:color="auto" w:fill="auto"/>
            <w:vAlign w:val="center"/>
          </w:tcPr>
          <w:p w:rsidR="00907233" w:rsidRPr="00907233" w:rsidRDefault="00907233" w:rsidP="00907233">
            <w:pPr>
              <w:spacing w:after="120"/>
              <w:jc w:val="both"/>
              <w:rPr>
                <w:rFonts w:cs="AGA Furat Regular"/>
                <w:b/>
                <w:bCs/>
                <w:rtl/>
              </w:rPr>
            </w:pPr>
            <w:r w:rsidRPr="00907233">
              <w:rPr>
                <w:rFonts w:cs="AGA Furat Regular" w:hint="cs"/>
                <w:b/>
                <w:bCs/>
                <w:rtl/>
              </w:rPr>
              <w:t>لها الليل إلا وهي من سندس خضرِ</w:t>
            </w:r>
            <w:r w:rsidRPr="00907233">
              <w:rPr>
                <w:rFonts w:cs="AGA Furat Regular"/>
                <w:b/>
                <w:bCs/>
                <w:rtl/>
              </w:rPr>
              <w:br/>
            </w:r>
          </w:p>
        </w:tc>
      </w:tr>
    </w:tbl>
    <w:p w:rsidR="00907233" w:rsidRPr="00907233" w:rsidRDefault="00907233" w:rsidP="00907233">
      <w:pPr>
        <w:spacing w:after="120" w:line="240" w:lineRule="auto"/>
        <w:jc w:val="lowKashida"/>
        <w:rPr>
          <w:rFonts w:cs="AL-Hotham"/>
          <w:b/>
          <w:bCs/>
          <w:sz w:val="20"/>
          <w:szCs w:val="20"/>
        </w:rPr>
      </w:pPr>
      <w:r w:rsidRPr="00907233">
        <w:rPr>
          <w:rStyle w:val="grame"/>
          <w:rFonts w:ascii="Tahoma" w:hAnsi="Tahoma" w:cs="AL-Hotham" w:hint="cs"/>
          <w:b/>
          <w:bCs/>
          <w:sz w:val="20"/>
          <w:szCs w:val="20"/>
          <w:rtl/>
        </w:rPr>
        <w:t>فقد</w:t>
      </w:r>
      <w:r w:rsidRPr="00907233">
        <w:rPr>
          <w:rFonts w:cs="AL-Hotham" w:hint="cs"/>
          <w:b/>
          <w:bCs/>
          <w:sz w:val="20"/>
          <w:szCs w:val="20"/>
          <w:rtl/>
        </w:rPr>
        <w:t xml:space="preserve"> كنى عن الاستشهاد بارتداء الثياب الحمراء، ثم كنى عن دخول الجنة بلبس السندس الأخضر</w:t>
      </w:r>
      <w:r w:rsidRPr="00907233">
        <w:rPr>
          <w:rFonts w:cs="AL-Hotham" w:hint="cs"/>
          <w:b/>
          <w:bCs/>
          <w:sz w:val="20"/>
          <w:szCs w:val="20"/>
          <w:rtl/>
          <w:lang w:bidi="ar-EG"/>
        </w:rPr>
        <w:t>، وجمع بين الحمرة والخضرة على سبيل الطباق</w:t>
      </w:r>
      <w:r w:rsidRPr="00907233">
        <w:rPr>
          <w:rFonts w:cs="AL-Hotham" w:hint="cs"/>
          <w:b/>
          <w:bCs/>
          <w:sz w:val="20"/>
          <w:szCs w:val="20"/>
          <w:rtl/>
        </w:rPr>
        <w:t>.</w:t>
      </w:r>
    </w:p>
    <w:p w:rsidR="00907233" w:rsidRPr="00907233" w:rsidRDefault="00907233" w:rsidP="00907233">
      <w:pPr>
        <w:spacing w:after="120" w:line="240" w:lineRule="auto"/>
        <w:jc w:val="lowKashida"/>
        <w:rPr>
          <w:rFonts w:cs="AL-Hotham"/>
          <w:b/>
          <w:bCs/>
          <w:sz w:val="20"/>
          <w:szCs w:val="20"/>
          <w:rtl/>
        </w:rPr>
      </w:pPr>
      <w:r w:rsidRPr="00907233">
        <w:rPr>
          <w:rFonts w:cs="AL-Hotham" w:hint="cs"/>
          <w:b/>
          <w:bCs/>
          <w:sz w:val="20"/>
          <w:szCs w:val="20"/>
          <w:rtl/>
          <w:lang w:bidi="ar-EG"/>
        </w:rPr>
        <w:t xml:space="preserve">ومنه قول عمرو بن كلثوم في الفخر بقومه: </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81"/>
        <w:gridCol w:w="556"/>
        <w:gridCol w:w="2157"/>
      </w:tblGrid>
      <w:tr w:rsidR="00907233" w:rsidRPr="00907233" w:rsidTr="00145F11">
        <w:trPr>
          <w:trHeight w:hRule="exact" w:val="510"/>
          <w:jc w:val="center"/>
        </w:trPr>
        <w:tc>
          <w:tcPr>
            <w:tcW w:w="2909" w:type="dxa"/>
            <w:shd w:val="clear" w:color="auto" w:fill="auto"/>
            <w:vAlign w:val="center"/>
          </w:tcPr>
          <w:p w:rsidR="00907233" w:rsidRPr="00907233" w:rsidRDefault="00907233" w:rsidP="00907233">
            <w:pPr>
              <w:spacing w:after="120"/>
              <w:jc w:val="both"/>
              <w:rPr>
                <w:rFonts w:cs="AGA Furat Regular"/>
                <w:b/>
                <w:bCs/>
                <w:rtl/>
              </w:rPr>
            </w:pPr>
            <w:r w:rsidRPr="00907233">
              <w:rPr>
                <w:rFonts w:cs="AGA Furat Regular" w:hint="cs"/>
                <w:b/>
                <w:bCs/>
                <w:rtl/>
              </w:rPr>
              <w:t xml:space="preserve">وأنَّا </w:t>
            </w:r>
            <w:r w:rsidRPr="00907233">
              <w:rPr>
                <w:rStyle w:val="grame"/>
                <w:rFonts w:cs="AGA Furat Regular" w:hint="cs"/>
                <w:b/>
                <w:bCs/>
                <w:rtl/>
              </w:rPr>
              <w:t>نورد</w:t>
            </w:r>
            <w:r w:rsidRPr="00907233">
              <w:rPr>
                <w:rFonts w:cs="AGA Furat Regular" w:hint="cs"/>
                <w:b/>
                <w:bCs/>
                <w:rtl/>
              </w:rPr>
              <w:t xml:space="preserve"> الرايات بيضًا</w:t>
            </w:r>
            <w:r w:rsidRPr="00907233">
              <w:rPr>
                <w:rFonts w:cs="AGA Furat Regular"/>
                <w:b/>
                <w:bCs/>
                <w:rtl/>
              </w:rPr>
              <w:br/>
            </w:r>
          </w:p>
        </w:tc>
        <w:tc>
          <w:tcPr>
            <w:tcW w:w="709" w:type="dxa"/>
            <w:shd w:val="clear" w:color="auto" w:fill="auto"/>
            <w:vAlign w:val="center"/>
          </w:tcPr>
          <w:p w:rsidR="00907233" w:rsidRPr="00907233" w:rsidRDefault="00907233" w:rsidP="00907233">
            <w:pPr>
              <w:spacing w:after="120"/>
              <w:jc w:val="center"/>
              <w:rPr>
                <w:rFonts w:cs="AL-Hotham"/>
                <w:b/>
                <w:bCs/>
                <w:rtl/>
              </w:rPr>
            </w:pPr>
            <w:r w:rsidRPr="00907233">
              <w:rPr>
                <w:rFonts w:cs="AL-Hotham" w:hint="cs"/>
                <w:b/>
                <w:bCs/>
                <w:rtl/>
              </w:rPr>
              <w:t>*</w:t>
            </w:r>
          </w:p>
        </w:tc>
        <w:tc>
          <w:tcPr>
            <w:tcW w:w="2909" w:type="dxa"/>
            <w:shd w:val="clear" w:color="auto" w:fill="auto"/>
            <w:vAlign w:val="center"/>
          </w:tcPr>
          <w:p w:rsidR="00907233" w:rsidRPr="00907233" w:rsidRDefault="00907233" w:rsidP="00907233">
            <w:pPr>
              <w:spacing w:after="120"/>
              <w:jc w:val="both"/>
              <w:rPr>
                <w:rFonts w:cs="AGA Furat Regular"/>
                <w:b/>
                <w:bCs/>
                <w:rtl/>
              </w:rPr>
            </w:pPr>
            <w:r w:rsidRPr="00907233">
              <w:rPr>
                <w:rFonts w:cs="AGA Furat Regular" w:hint="cs"/>
                <w:b/>
                <w:bCs/>
                <w:rtl/>
              </w:rPr>
              <w:t>ونصدرهن حمرًا قد روينا</w:t>
            </w:r>
            <w:r w:rsidRPr="00907233">
              <w:rPr>
                <w:rFonts w:cs="AGA Furat Regular"/>
                <w:b/>
                <w:bCs/>
                <w:rtl/>
              </w:rPr>
              <w:br/>
            </w:r>
          </w:p>
        </w:tc>
      </w:tr>
    </w:tbl>
    <w:p w:rsidR="00907233" w:rsidRPr="00907233" w:rsidRDefault="00907233" w:rsidP="00907233">
      <w:pPr>
        <w:spacing w:after="120" w:line="240" w:lineRule="auto"/>
        <w:jc w:val="lowKashida"/>
        <w:rPr>
          <w:rFonts w:cs="AL-Hotham"/>
          <w:b/>
          <w:bCs/>
          <w:sz w:val="20"/>
          <w:szCs w:val="20"/>
          <w:rtl/>
        </w:rPr>
      </w:pPr>
      <w:r w:rsidRPr="00907233">
        <w:rPr>
          <w:rFonts w:cs="AL-Hotham" w:hint="cs"/>
          <w:b/>
          <w:bCs/>
          <w:sz w:val="20"/>
          <w:szCs w:val="20"/>
          <w:rtl/>
        </w:rPr>
        <w:t xml:space="preserve">فقد كنى بالرايات البِيض عن شجاعتهم وقوتهم، وأنهم لا يخافون العدو ولا يعبئون به، بل يلقون الأعداء بوجوه وضَّاحة وثغور باسمة، وهذا عنوان شجاعتهم وقوتهم، ثم كنَّى باحمرار الرايات عن كثرة القتلى من الأعداء، فالرايات قد ارتوت بدمائهم فصُبغت باللون الأحمر، والطباق في البيت بين الحمرة والبياض. </w:t>
      </w:r>
      <w:r w:rsidRPr="00907233">
        <w:rPr>
          <w:rFonts w:cs="AL-Hotham" w:hint="cs"/>
          <w:b/>
          <w:bCs/>
          <w:sz w:val="20"/>
          <w:szCs w:val="20"/>
          <w:rtl/>
          <w:lang w:bidi="ar-EG"/>
        </w:rPr>
        <w:t xml:space="preserve">ومن ذلك قول ابن حيوس مادحًا: </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2"/>
        <w:gridCol w:w="562"/>
        <w:gridCol w:w="2120"/>
      </w:tblGrid>
      <w:tr w:rsidR="00907233" w:rsidRPr="00907233" w:rsidTr="00145F11">
        <w:trPr>
          <w:trHeight w:hRule="exact" w:val="510"/>
          <w:jc w:val="center"/>
        </w:trPr>
        <w:tc>
          <w:tcPr>
            <w:tcW w:w="2909" w:type="dxa"/>
            <w:shd w:val="clear" w:color="auto" w:fill="auto"/>
            <w:vAlign w:val="center"/>
          </w:tcPr>
          <w:p w:rsidR="00907233" w:rsidRPr="00907233" w:rsidRDefault="00907233" w:rsidP="00907233">
            <w:pPr>
              <w:spacing w:after="120"/>
              <w:jc w:val="both"/>
              <w:rPr>
                <w:rFonts w:cs="AGA Furat Regular"/>
                <w:b/>
                <w:bCs/>
                <w:rtl/>
              </w:rPr>
            </w:pPr>
            <w:r w:rsidRPr="00907233">
              <w:rPr>
                <w:rFonts w:cs="AGA Furat Regular" w:hint="cs"/>
                <w:b/>
                <w:bCs/>
                <w:rtl/>
                <w:lang w:bidi="ar-EG"/>
              </w:rPr>
              <w:t xml:space="preserve">إن </w:t>
            </w:r>
            <w:r w:rsidRPr="00907233">
              <w:rPr>
                <w:rStyle w:val="grame"/>
                <w:rFonts w:cs="AGA Furat Regular" w:hint="cs"/>
                <w:b/>
                <w:bCs/>
                <w:rtl/>
                <w:lang w:bidi="ar-EG"/>
              </w:rPr>
              <w:t>ترد</w:t>
            </w:r>
            <w:r w:rsidRPr="00907233">
              <w:rPr>
                <w:rFonts w:cs="AGA Furat Regular" w:hint="cs"/>
                <w:b/>
                <w:bCs/>
                <w:rtl/>
                <w:lang w:bidi="ar-EG"/>
              </w:rPr>
              <w:t xml:space="preserve"> علم حالهم عن يقين</w:t>
            </w:r>
            <w:r w:rsidRPr="00907233">
              <w:rPr>
                <w:rFonts w:cs="AGA Furat Regular"/>
                <w:b/>
                <w:bCs/>
                <w:rtl/>
              </w:rPr>
              <w:br/>
            </w:r>
          </w:p>
        </w:tc>
        <w:tc>
          <w:tcPr>
            <w:tcW w:w="709" w:type="dxa"/>
            <w:shd w:val="clear" w:color="auto" w:fill="auto"/>
            <w:vAlign w:val="center"/>
          </w:tcPr>
          <w:p w:rsidR="00907233" w:rsidRPr="00907233" w:rsidRDefault="00907233" w:rsidP="00907233">
            <w:pPr>
              <w:spacing w:after="120"/>
              <w:jc w:val="center"/>
              <w:rPr>
                <w:rFonts w:cs="AL-Hotham"/>
                <w:b/>
                <w:bCs/>
                <w:rtl/>
              </w:rPr>
            </w:pPr>
            <w:r w:rsidRPr="00907233">
              <w:rPr>
                <w:rFonts w:cs="AL-Hotham" w:hint="cs"/>
                <w:b/>
                <w:bCs/>
                <w:rtl/>
              </w:rPr>
              <w:t>*</w:t>
            </w:r>
          </w:p>
        </w:tc>
        <w:tc>
          <w:tcPr>
            <w:tcW w:w="2909" w:type="dxa"/>
            <w:shd w:val="clear" w:color="auto" w:fill="auto"/>
            <w:vAlign w:val="center"/>
          </w:tcPr>
          <w:p w:rsidR="00907233" w:rsidRPr="00907233" w:rsidRDefault="00907233" w:rsidP="00907233">
            <w:pPr>
              <w:spacing w:after="120"/>
              <w:jc w:val="both"/>
              <w:rPr>
                <w:rFonts w:cs="AGA Furat Regular"/>
                <w:b/>
                <w:bCs/>
                <w:rtl/>
              </w:rPr>
            </w:pPr>
            <w:r w:rsidRPr="00907233">
              <w:rPr>
                <w:rFonts w:cs="AGA Furat Regular" w:hint="cs"/>
                <w:b/>
                <w:bCs/>
                <w:rtl/>
                <w:lang w:bidi="ar-EG"/>
              </w:rPr>
              <w:t xml:space="preserve">فالقهم </w:t>
            </w:r>
            <w:r w:rsidRPr="00907233">
              <w:rPr>
                <w:rFonts w:cs="AGA Furat Regular" w:hint="cs"/>
                <w:b/>
                <w:bCs/>
                <w:rtl/>
              </w:rPr>
              <w:t>يوم</w:t>
            </w:r>
            <w:r w:rsidRPr="00907233">
              <w:rPr>
                <w:rFonts w:cs="AGA Furat Regular" w:hint="cs"/>
                <w:b/>
                <w:bCs/>
                <w:rtl/>
                <w:lang w:bidi="ar-EG"/>
              </w:rPr>
              <w:t xml:space="preserve"> نائل أو نزال</w:t>
            </w:r>
            <w:r w:rsidRPr="00907233">
              <w:rPr>
                <w:rFonts w:cs="AGA Furat Regular"/>
                <w:b/>
                <w:bCs/>
                <w:rtl/>
                <w:lang w:bidi="ar-EG"/>
              </w:rPr>
              <w:br/>
            </w:r>
          </w:p>
        </w:tc>
      </w:tr>
      <w:tr w:rsidR="00907233" w:rsidRPr="00907233" w:rsidTr="00145F11">
        <w:trPr>
          <w:trHeight w:hRule="exact" w:val="510"/>
          <w:jc w:val="center"/>
        </w:trPr>
        <w:tc>
          <w:tcPr>
            <w:tcW w:w="2909" w:type="dxa"/>
            <w:shd w:val="clear" w:color="auto" w:fill="auto"/>
            <w:vAlign w:val="center"/>
          </w:tcPr>
          <w:p w:rsidR="00907233" w:rsidRPr="00907233" w:rsidRDefault="00907233" w:rsidP="00907233">
            <w:pPr>
              <w:spacing w:after="120"/>
              <w:jc w:val="both"/>
              <w:rPr>
                <w:rFonts w:cs="AGA Furat Regular"/>
                <w:b/>
                <w:bCs/>
                <w:rtl/>
              </w:rPr>
            </w:pPr>
            <w:r w:rsidRPr="00907233">
              <w:rPr>
                <w:rFonts w:cs="AGA Furat Regular" w:hint="cs"/>
                <w:b/>
                <w:bCs/>
                <w:rtl/>
                <w:lang w:bidi="ar-EG"/>
              </w:rPr>
              <w:t>تلقى بيض الوجوه سود مفار النقع</w:t>
            </w:r>
            <w:r w:rsidRPr="00907233">
              <w:rPr>
                <w:rFonts w:cs="AGA Furat Regular"/>
                <w:b/>
                <w:bCs/>
                <w:rtl/>
              </w:rPr>
              <w:br/>
            </w:r>
          </w:p>
        </w:tc>
        <w:tc>
          <w:tcPr>
            <w:tcW w:w="709" w:type="dxa"/>
            <w:shd w:val="clear" w:color="auto" w:fill="auto"/>
            <w:vAlign w:val="center"/>
          </w:tcPr>
          <w:p w:rsidR="00907233" w:rsidRPr="00907233" w:rsidRDefault="00907233" w:rsidP="00907233">
            <w:pPr>
              <w:spacing w:after="120"/>
              <w:jc w:val="center"/>
              <w:rPr>
                <w:rFonts w:cs="AL-Hotham"/>
                <w:b/>
                <w:bCs/>
                <w:rtl/>
              </w:rPr>
            </w:pPr>
            <w:r w:rsidRPr="00907233">
              <w:rPr>
                <w:rFonts w:cs="AL-Hotham" w:hint="cs"/>
                <w:b/>
                <w:bCs/>
                <w:rtl/>
              </w:rPr>
              <w:t>*</w:t>
            </w:r>
          </w:p>
        </w:tc>
        <w:tc>
          <w:tcPr>
            <w:tcW w:w="2909" w:type="dxa"/>
            <w:shd w:val="clear" w:color="auto" w:fill="auto"/>
            <w:vAlign w:val="center"/>
          </w:tcPr>
          <w:p w:rsidR="00907233" w:rsidRPr="00907233" w:rsidRDefault="00907233" w:rsidP="00907233">
            <w:pPr>
              <w:spacing w:after="120"/>
              <w:jc w:val="both"/>
              <w:rPr>
                <w:rFonts w:cs="AGA Furat Regular"/>
                <w:b/>
                <w:bCs/>
                <w:rtl/>
              </w:rPr>
            </w:pPr>
            <w:r w:rsidRPr="00907233">
              <w:rPr>
                <w:rFonts w:cs="AGA Furat Regular" w:hint="cs"/>
                <w:b/>
                <w:bCs/>
                <w:rtl/>
                <w:lang w:bidi="ar-EG"/>
              </w:rPr>
              <w:t>خضرَ الأكناف حمر النصال</w:t>
            </w:r>
            <w:r w:rsidRPr="00907233">
              <w:rPr>
                <w:rFonts w:cs="AGA Furat Regular"/>
                <w:b/>
                <w:bCs/>
                <w:rtl/>
                <w:lang w:bidi="ar-EG"/>
              </w:rPr>
              <w:br/>
            </w:r>
          </w:p>
        </w:tc>
      </w:tr>
    </w:tbl>
    <w:p w:rsidR="00907233" w:rsidRPr="00907233" w:rsidRDefault="00907233" w:rsidP="00907233">
      <w:pPr>
        <w:spacing w:after="120" w:line="240" w:lineRule="auto"/>
        <w:jc w:val="lowKashida"/>
        <w:rPr>
          <w:rFonts w:cs="AL-Hotham"/>
          <w:b/>
          <w:bCs/>
          <w:sz w:val="20"/>
          <w:szCs w:val="20"/>
        </w:rPr>
      </w:pPr>
      <w:r w:rsidRPr="00907233">
        <w:rPr>
          <w:rFonts w:cs="AL-Hotham" w:hint="cs"/>
          <w:b/>
          <w:bCs/>
          <w:sz w:val="20"/>
          <w:szCs w:val="20"/>
          <w:rtl/>
        </w:rPr>
        <w:t>النائل يعني: العطاء، والنزال مصدر نازل، أي: قابله في الحرب وقاتله، والأكناف جمع كنف، وهو الجاني، وخضرتها كناية عن سواد دروعها، والعرب تسمي الضارب إلى السواد أخضر، والنصل عندهم هو السهم، وربما سمي السيف نصلًا، فهنا كنى ببيض الوجوه عن كرمهم، وبسود مثار النقع خضر الأكناف حمر النصال عن شجاعتهم، والطباق فيه بين البياض والسواد، والخضرة والحمرة، ونلاحظ في البيتين محسنًا بديعيًّا آخر وهو اللف والنشر، حيث ذكر متعددًا، يوم نائل ويوم نزال، ثم ذكر ما لكلٍّ بلا تعيين، فبيض الوجوه يرجع إلى يوم نائلهم، وما بعده يرجع إلى يوم نزالهم، والتدبيج في الأبيات السابقة يُسمى تدبيج الكناية.</w:t>
      </w:r>
    </w:p>
    <w:p w:rsidR="00907233" w:rsidRPr="00907233" w:rsidRDefault="00907233" w:rsidP="00907233">
      <w:pPr>
        <w:spacing w:after="120" w:line="240" w:lineRule="auto"/>
        <w:jc w:val="lowKashida"/>
        <w:rPr>
          <w:rFonts w:cs="AL-Hotham"/>
          <w:b/>
          <w:bCs/>
          <w:sz w:val="20"/>
          <w:szCs w:val="20"/>
          <w:rtl/>
        </w:rPr>
      </w:pPr>
      <w:r w:rsidRPr="00907233">
        <w:rPr>
          <w:rStyle w:val="grame"/>
          <w:rFonts w:ascii="Tahoma" w:hAnsi="Tahoma" w:cs="AL-Hotham" w:hint="cs"/>
          <w:b/>
          <w:bCs/>
          <w:sz w:val="20"/>
          <w:szCs w:val="20"/>
          <w:rtl/>
        </w:rPr>
        <w:t>أما</w:t>
      </w:r>
      <w:r w:rsidRPr="00907233">
        <w:rPr>
          <w:rFonts w:cs="AL-Hotham" w:hint="cs"/>
          <w:b/>
          <w:bCs/>
          <w:sz w:val="20"/>
          <w:szCs w:val="20"/>
          <w:rtl/>
        </w:rPr>
        <w:t xml:space="preserve"> تدبيج التورية، فكقول الحريري:</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30"/>
        <w:gridCol w:w="558"/>
        <w:gridCol w:w="2106"/>
      </w:tblGrid>
      <w:tr w:rsidR="00907233" w:rsidRPr="00907233" w:rsidTr="00145F11">
        <w:trPr>
          <w:trHeight w:hRule="exact" w:val="510"/>
          <w:jc w:val="center"/>
        </w:trPr>
        <w:tc>
          <w:tcPr>
            <w:tcW w:w="2909" w:type="dxa"/>
            <w:shd w:val="clear" w:color="auto" w:fill="auto"/>
            <w:vAlign w:val="center"/>
          </w:tcPr>
          <w:p w:rsidR="00907233" w:rsidRPr="00907233" w:rsidRDefault="00907233" w:rsidP="00907233">
            <w:pPr>
              <w:spacing w:after="120"/>
              <w:jc w:val="both"/>
              <w:rPr>
                <w:rFonts w:cs="AGA Furat Regular"/>
                <w:b/>
                <w:bCs/>
                <w:rtl/>
              </w:rPr>
            </w:pPr>
            <w:r w:rsidRPr="00907233">
              <w:rPr>
                <w:rStyle w:val="grame"/>
                <w:rFonts w:cs="AGA Furat Regular" w:hint="cs"/>
                <w:b/>
                <w:bCs/>
                <w:rtl/>
              </w:rPr>
              <w:lastRenderedPageBreak/>
              <w:t>فمذ</w:t>
            </w:r>
            <w:r w:rsidRPr="00907233">
              <w:rPr>
                <w:rFonts w:cs="AGA Furat Regular" w:hint="cs"/>
                <w:b/>
                <w:bCs/>
                <w:rtl/>
              </w:rPr>
              <w:t xml:space="preserve"> ازور المحبوب الأصفر</w:t>
            </w:r>
            <w:r w:rsidRPr="00907233">
              <w:rPr>
                <w:rFonts w:cs="AGA Furat Regular"/>
                <w:b/>
                <w:bCs/>
                <w:rtl/>
              </w:rPr>
              <w:br/>
            </w:r>
          </w:p>
        </w:tc>
        <w:tc>
          <w:tcPr>
            <w:tcW w:w="709" w:type="dxa"/>
            <w:shd w:val="clear" w:color="auto" w:fill="auto"/>
            <w:vAlign w:val="center"/>
          </w:tcPr>
          <w:p w:rsidR="00907233" w:rsidRPr="00907233" w:rsidRDefault="00907233" w:rsidP="00907233">
            <w:pPr>
              <w:spacing w:after="120"/>
              <w:jc w:val="center"/>
              <w:rPr>
                <w:rFonts w:cs="AL-Hotham"/>
                <w:b/>
                <w:bCs/>
                <w:rtl/>
              </w:rPr>
            </w:pPr>
            <w:r w:rsidRPr="00907233">
              <w:rPr>
                <w:rFonts w:cs="AL-Hotham" w:hint="cs"/>
                <w:b/>
                <w:bCs/>
                <w:rtl/>
              </w:rPr>
              <w:t>*</w:t>
            </w:r>
          </w:p>
        </w:tc>
        <w:tc>
          <w:tcPr>
            <w:tcW w:w="2909" w:type="dxa"/>
            <w:shd w:val="clear" w:color="auto" w:fill="auto"/>
            <w:vAlign w:val="center"/>
          </w:tcPr>
          <w:p w:rsidR="00907233" w:rsidRPr="00907233" w:rsidRDefault="00907233" w:rsidP="00907233">
            <w:pPr>
              <w:spacing w:after="120"/>
              <w:jc w:val="both"/>
              <w:rPr>
                <w:rFonts w:cs="AGA Furat Regular"/>
                <w:b/>
                <w:bCs/>
                <w:rtl/>
              </w:rPr>
            </w:pPr>
            <w:r w:rsidRPr="00907233">
              <w:rPr>
                <w:rStyle w:val="grame"/>
                <w:rFonts w:cs="AGA Furat Regular" w:hint="cs"/>
                <w:b/>
                <w:bCs/>
                <w:rtl/>
              </w:rPr>
              <w:t>واغبر العيش الأخضر</w:t>
            </w:r>
            <w:r w:rsidRPr="00907233">
              <w:rPr>
                <w:rStyle w:val="grame"/>
                <w:rFonts w:cs="AGA Furat Regular"/>
                <w:b/>
                <w:bCs/>
                <w:rtl/>
              </w:rPr>
              <w:br/>
            </w:r>
          </w:p>
        </w:tc>
      </w:tr>
      <w:tr w:rsidR="00907233" w:rsidRPr="00907233" w:rsidTr="00145F11">
        <w:trPr>
          <w:trHeight w:hRule="exact" w:val="510"/>
          <w:jc w:val="center"/>
        </w:trPr>
        <w:tc>
          <w:tcPr>
            <w:tcW w:w="2909" w:type="dxa"/>
            <w:shd w:val="clear" w:color="auto" w:fill="auto"/>
            <w:vAlign w:val="center"/>
          </w:tcPr>
          <w:p w:rsidR="00907233" w:rsidRPr="00907233" w:rsidRDefault="00907233" w:rsidP="00907233">
            <w:pPr>
              <w:spacing w:after="120"/>
              <w:jc w:val="both"/>
              <w:rPr>
                <w:rFonts w:cs="AGA Furat Regular"/>
                <w:b/>
                <w:bCs/>
                <w:rtl/>
              </w:rPr>
            </w:pPr>
            <w:r w:rsidRPr="00907233">
              <w:rPr>
                <w:rFonts w:cs="AGA Furat Regular" w:hint="cs"/>
                <w:b/>
                <w:bCs/>
                <w:rtl/>
              </w:rPr>
              <w:t>اسود يومي الأبيض</w:t>
            </w:r>
            <w:r w:rsidRPr="00907233">
              <w:rPr>
                <w:rFonts w:cs="AGA Furat Regular"/>
                <w:b/>
                <w:bCs/>
                <w:rtl/>
              </w:rPr>
              <w:br/>
            </w:r>
          </w:p>
        </w:tc>
        <w:tc>
          <w:tcPr>
            <w:tcW w:w="709" w:type="dxa"/>
            <w:shd w:val="clear" w:color="auto" w:fill="auto"/>
            <w:vAlign w:val="center"/>
          </w:tcPr>
          <w:p w:rsidR="00907233" w:rsidRPr="00907233" w:rsidRDefault="00907233" w:rsidP="00907233">
            <w:pPr>
              <w:spacing w:after="120"/>
              <w:jc w:val="center"/>
              <w:rPr>
                <w:rFonts w:cs="AL-Hotham"/>
                <w:b/>
                <w:bCs/>
                <w:rtl/>
              </w:rPr>
            </w:pPr>
            <w:r w:rsidRPr="00907233">
              <w:rPr>
                <w:rFonts w:cs="AL-Hotham" w:hint="cs"/>
                <w:b/>
                <w:bCs/>
                <w:rtl/>
              </w:rPr>
              <w:t>*</w:t>
            </w:r>
          </w:p>
        </w:tc>
        <w:tc>
          <w:tcPr>
            <w:tcW w:w="2909" w:type="dxa"/>
            <w:shd w:val="clear" w:color="auto" w:fill="auto"/>
            <w:vAlign w:val="center"/>
          </w:tcPr>
          <w:p w:rsidR="00907233" w:rsidRPr="00907233" w:rsidRDefault="00907233" w:rsidP="00907233">
            <w:pPr>
              <w:spacing w:after="120"/>
              <w:jc w:val="both"/>
              <w:rPr>
                <w:rFonts w:cs="AGA Furat Regular"/>
                <w:b/>
                <w:bCs/>
                <w:rtl/>
              </w:rPr>
            </w:pPr>
            <w:r w:rsidRPr="00907233">
              <w:rPr>
                <w:rFonts w:cs="AGA Furat Regular" w:hint="cs"/>
                <w:b/>
                <w:bCs/>
                <w:rtl/>
              </w:rPr>
              <w:t>وابيض فودي الأسود</w:t>
            </w:r>
            <w:r w:rsidRPr="00907233">
              <w:rPr>
                <w:rFonts w:cs="AGA Furat Regular"/>
                <w:b/>
                <w:bCs/>
                <w:rtl/>
              </w:rPr>
              <w:br/>
            </w:r>
          </w:p>
        </w:tc>
      </w:tr>
      <w:tr w:rsidR="00907233" w:rsidRPr="00907233" w:rsidTr="00145F11">
        <w:trPr>
          <w:trHeight w:hRule="exact" w:val="510"/>
          <w:jc w:val="center"/>
        </w:trPr>
        <w:tc>
          <w:tcPr>
            <w:tcW w:w="2909" w:type="dxa"/>
            <w:shd w:val="clear" w:color="auto" w:fill="auto"/>
            <w:vAlign w:val="center"/>
          </w:tcPr>
          <w:p w:rsidR="00907233" w:rsidRPr="00907233" w:rsidRDefault="00907233" w:rsidP="00907233">
            <w:pPr>
              <w:spacing w:after="120"/>
              <w:jc w:val="both"/>
              <w:rPr>
                <w:rFonts w:cs="AGA Furat Regular"/>
                <w:b/>
                <w:bCs/>
                <w:rtl/>
              </w:rPr>
            </w:pPr>
            <w:r w:rsidRPr="00907233">
              <w:rPr>
                <w:rFonts w:cs="AGA Furat Regular" w:hint="cs"/>
                <w:b/>
                <w:bCs/>
                <w:rtl/>
              </w:rPr>
              <w:t>حتى رثا لي العدو الأزرق</w:t>
            </w:r>
            <w:r w:rsidRPr="00907233">
              <w:rPr>
                <w:rFonts w:cs="AGA Furat Regular"/>
                <w:b/>
                <w:bCs/>
                <w:rtl/>
              </w:rPr>
              <w:br/>
            </w:r>
          </w:p>
        </w:tc>
        <w:tc>
          <w:tcPr>
            <w:tcW w:w="709" w:type="dxa"/>
            <w:shd w:val="clear" w:color="auto" w:fill="auto"/>
            <w:vAlign w:val="center"/>
          </w:tcPr>
          <w:p w:rsidR="00907233" w:rsidRPr="00907233" w:rsidRDefault="00907233" w:rsidP="00907233">
            <w:pPr>
              <w:spacing w:after="120"/>
              <w:jc w:val="center"/>
              <w:rPr>
                <w:rFonts w:cs="AL-Hotham"/>
                <w:b/>
                <w:bCs/>
                <w:rtl/>
              </w:rPr>
            </w:pPr>
            <w:r w:rsidRPr="00907233">
              <w:rPr>
                <w:rFonts w:cs="AL-Hotham" w:hint="cs"/>
                <w:b/>
                <w:bCs/>
                <w:rtl/>
              </w:rPr>
              <w:t>*</w:t>
            </w:r>
          </w:p>
        </w:tc>
        <w:tc>
          <w:tcPr>
            <w:tcW w:w="2909" w:type="dxa"/>
            <w:shd w:val="clear" w:color="auto" w:fill="auto"/>
            <w:vAlign w:val="center"/>
          </w:tcPr>
          <w:p w:rsidR="00907233" w:rsidRPr="00907233" w:rsidRDefault="00907233" w:rsidP="00907233">
            <w:pPr>
              <w:spacing w:after="120"/>
              <w:jc w:val="both"/>
              <w:rPr>
                <w:rFonts w:cs="AGA Furat Regular"/>
                <w:b/>
                <w:bCs/>
                <w:rtl/>
              </w:rPr>
            </w:pPr>
            <w:r w:rsidRPr="00907233">
              <w:rPr>
                <w:rFonts w:cs="AGA Furat Regular" w:hint="cs"/>
                <w:b/>
                <w:bCs/>
                <w:rtl/>
              </w:rPr>
              <w:t>فيا حبذا الموت الأحمر</w:t>
            </w:r>
            <w:r w:rsidRPr="00907233">
              <w:rPr>
                <w:rFonts w:cs="AGA Furat Regular"/>
                <w:b/>
                <w:bCs/>
                <w:rtl/>
              </w:rPr>
              <w:br/>
            </w:r>
          </w:p>
        </w:tc>
      </w:tr>
    </w:tbl>
    <w:p w:rsidR="00907233" w:rsidRPr="00907233" w:rsidRDefault="00907233" w:rsidP="00907233">
      <w:pPr>
        <w:spacing w:after="120" w:line="240" w:lineRule="auto"/>
        <w:jc w:val="lowKashida"/>
        <w:rPr>
          <w:rFonts w:cs="AL-Hotham"/>
          <w:b/>
          <w:bCs/>
          <w:sz w:val="20"/>
          <w:szCs w:val="20"/>
        </w:rPr>
      </w:pPr>
      <w:r w:rsidRPr="00907233">
        <w:rPr>
          <w:rFonts w:cs="AL-Hotham" w:hint="cs"/>
          <w:b/>
          <w:bCs/>
          <w:sz w:val="20"/>
          <w:szCs w:val="20"/>
          <w:rtl/>
        </w:rPr>
        <w:t>فقد ورى بالمحبوب الأصفر عن الذهب، أما بقية الألوان فكنايات، خضرة العيش كناية عن طيبه، وبياض اليوم كناية عن السرور، وسواد الفود كناية عن الشباب والقوة، والعدو الأزرق كناية عن شدة عداوته، والموت الأحمر كناية عن الموت الجديد الطارئ، وبهذا تكون العبارة قد جمعت بين تدبيج التورية، وتدبيج الكناية.</w:t>
      </w:r>
    </w:p>
    <w:p w:rsidR="00907233" w:rsidRPr="00907233" w:rsidRDefault="00907233" w:rsidP="00907233">
      <w:pPr>
        <w:spacing w:after="120" w:line="240" w:lineRule="auto"/>
        <w:jc w:val="both"/>
        <w:rPr>
          <w:rFonts w:cs="AL-Hotham"/>
          <w:b/>
          <w:bCs/>
          <w:sz w:val="20"/>
          <w:szCs w:val="20"/>
          <w:rtl/>
        </w:rPr>
      </w:pPr>
      <w:r w:rsidRPr="00907233">
        <w:rPr>
          <w:rFonts w:cs="AL-Hotham" w:hint="cs"/>
          <w:b/>
          <w:bCs/>
          <w:sz w:val="20"/>
          <w:szCs w:val="20"/>
          <w:rtl/>
        </w:rPr>
        <w:t xml:space="preserve">ومن طباق التدبيج، في النظم الكريم قوله تعالى: </w:t>
      </w:r>
      <w:r w:rsidRPr="00907233">
        <w:rPr>
          <w:rFonts w:cs="DecoType Thuluth" w:hint="cs"/>
          <w:b/>
          <w:bCs/>
          <w:color w:val="008000"/>
          <w:sz w:val="20"/>
          <w:szCs w:val="20"/>
          <w:rtl/>
        </w:rPr>
        <w:t>{</w:t>
      </w:r>
      <w:r w:rsidRPr="00907233">
        <w:rPr>
          <w:rFonts w:ascii="QCF_P437" w:hAnsi="QCF_P437" w:cs="QCF_P437"/>
          <w:b/>
          <w:bCs/>
          <w:color w:val="008000"/>
          <w:sz w:val="20"/>
          <w:szCs w:val="20"/>
          <w:rtl/>
        </w:rPr>
        <w:t>ﮝ ﮞ ﮟ ﮠ ﮡ ﮢ ﮣ ﮤ ﮥ ﮦ ﮧ ﮨ ﮩ ﮪ ﮫ ﮬ ﮭ ﮮ ﮯ ﮰ ﮱ ﯓ ﯔ</w:t>
      </w:r>
      <w:r w:rsidRPr="00907233">
        <w:rPr>
          <w:rFonts w:cs="DecoType Thuluth" w:hint="cs"/>
          <w:b/>
          <w:bCs/>
          <w:color w:val="008000"/>
          <w:sz w:val="20"/>
          <w:szCs w:val="20"/>
          <w:rtl/>
        </w:rPr>
        <w:t>}</w:t>
      </w:r>
      <w:r w:rsidRPr="00907233">
        <w:rPr>
          <w:rFonts w:cs="AL-Hotham" w:hint="cs"/>
          <w:b/>
          <w:bCs/>
          <w:color w:val="008000"/>
          <w:sz w:val="20"/>
          <w:szCs w:val="20"/>
          <w:rtl/>
        </w:rPr>
        <w:t xml:space="preserve"> </w:t>
      </w:r>
      <w:r w:rsidRPr="00907233">
        <w:rPr>
          <w:rFonts w:cs="AL-Hotham" w:hint="cs"/>
          <w:b/>
          <w:bCs/>
          <w:sz w:val="20"/>
          <w:szCs w:val="20"/>
          <w:rtl/>
        </w:rPr>
        <w:t xml:space="preserve">[فاطر: 27]، فألوان الجبال المذكورة في الآية كناية عن المشتبه، والواضح من الطرق؛ لأن الجادة البيضاء هي الطريق الواضح الذي كثر سلوكه والسير فيه؛ ولذا قيل: ركب بهم المحجة البيضاء، ودون البيضاء الحمراء، ودون الحمراء السوداء، فهي في الخفاء والالتباس، ضد البيضاء في الظهور والوضوح. </w:t>
      </w:r>
    </w:p>
    <w:p w:rsidR="00907233" w:rsidRPr="00907233" w:rsidRDefault="00907233" w:rsidP="00907233">
      <w:pPr>
        <w:spacing w:after="120" w:line="240" w:lineRule="auto"/>
        <w:jc w:val="lowKashida"/>
        <w:rPr>
          <w:rFonts w:cs="AL-Hotham"/>
          <w:b/>
          <w:bCs/>
          <w:sz w:val="20"/>
          <w:szCs w:val="20"/>
          <w:rtl/>
        </w:rPr>
      </w:pPr>
      <w:r w:rsidRPr="00907233">
        <w:rPr>
          <w:rFonts w:cs="AL-Hotham" w:hint="cs"/>
          <w:b/>
          <w:bCs/>
          <w:sz w:val="20"/>
          <w:szCs w:val="20"/>
          <w:rtl/>
        </w:rPr>
        <w:t xml:space="preserve">وقد اختلف العلماء في ذكر الألوان بقصد الحقيقة أو المجاز، هل يُعد من التدبيج، أو أن التدبيج مقصور على ذكر تلك الألوان بقصد الكناية والتورية فقط؟ والرأي الصواب أن ذكر الألوان بقصد الحقيقة، كما في قول ذي الرمة: </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31"/>
        <w:gridCol w:w="566"/>
        <w:gridCol w:w="2097"/>
      </w:tblGrid>
      <w:tr w:rsidR="00907233" w:rsidRPr="00907233" w:rsidTr="00145F11">
        <w:trPr>
          <w:trHeight w:hRule="exact" w:val="510"/>
          <w:jc w:val="center"/>
        </w:trPr>
        <w:tc>
          <w:tcPr>
            <w:tcW w:w="2909" w:type="dxa"/>
            <w:shd w:val="clear" w:color="auto" w:fill="auto"/>
            <w:vAlign w:val="center"/>
          </w:tcPr>
          <w:p w:rsidR="00907233" w:rsidRPr="00907233" w:rsidRDefault="00907233" w:rsidP="00907233">
            <w:pPr>
              <w:spacing w:after="120"/>
              <w:jc w:val="both"/>
              <w:rPr>
                <w:rFonts w:cs="AGA Furat Regular"/>
                <w:b/>
                <w:bCs/>
                <w:rtl/>
              </w:rPr>
            </w:pPr>
            <w:r w:rsidRPr="00907233">
              <w:rPr>
                <w:rFonts w:cs="AGA Furat Regular" w:hint="cs"/>
                <w:b/>
                <w:bCs/>
                <w:rtl/>
              </w:rPr>
              <w:t>كحلاء في برج صفراء في نعج</w:t>
            </w:r>
            <w:r w:rsidRPr="00907233">
              <w:rPr>
                <w:rFonts w:cs="AGA Furat Regular"/>
                <w:b/>
                <w:bCs/>
                <w:rtl/>
              </w:rPr>
              <w:br/>
            </w:r>
          </w:p>
        </w:tc>
        <w:tc>
          <w:tcPr>
            <w:tcW w:w="709" w:type="dxa"/>
            <w:shd w:val="clear" w:color="auto" w:fill="auto"/>
            <w:vAlign w:val="center"/>
          </w:tcPr>
          <w:p w:rsidR="00907233" w:rsidRPr="00907233" w:rsidRDefault="00907233" w:rsidP="00907233">
            <w:pPr>
              <w:spacing w:after="120"/>
              <w:jc w:val="center"/>
              <w:rPr>
                <w:rFonts w:cs="AL-Hotham"/>
                <w:b/>
                <w:bCs/>
                <w:rtl/>
              </w:rPr>
            </w:pPr>
            <w:r w:rsidRPr="00907233">
              <w:rPr>
                <w:rFonts w:cs="AL-Hotham" w:hint="cs"/>
                <w:b/>
                <w:bCs/>
                <w:rtl/>
              </w:rPr>
              <w:t>*</w:t>
            </w:r>
          </w:p>
        </w:tc>
        <w:tc>
          <w:tcPr>
            <w:tcW w:w="2909" w:type="dxa"/>
            <w:shd w:val="clear" w:color="auto" w:fill="auto"/>
            <w:vAlign w:val="center"/>
          </w:tcPr>
          <w:p w:rsidR="00907233" w:rsidRPr="00907233" w:rsidRDefault="00907233" w:rsidP="00907233">
            <w:pPr>
              <w:spacing w:after="120"/>
              <w:jc w:val="both"/>
              <w:rPr>
                <w:rFonts w:cs="AGA Furat Regular"/>
                <w:b/>
                <w:bCs/>
                <w:rtl/>
              </w:rPr>
            </w:pPr>
            <w:r w:rsidRPr="00907233">
              <w:rPr>
                <w:rFonts w:cs="AGA Furat Regular" w:hint="cs"/>
                <w:b/>
                <w:bCs/>
                <w:rtl/>
              </w:rPr>
              <w:t>كأنها فضة قد مسها ذهب</w:t>
            </w:r>
            <w:r w:rsidRPr="00907233">
              <w:rPr>
                <w:rFonts w:cs="AGA Furat Regular"/>
                <w:b/>
                <w:bCs/>
                <w:rtl/>
              </w:rPr>
              <w:br/>
            </w:r>
          </w:p>
        </w:tc>
      </w:tr>
    </w:tbl>
    <w:p w:rsidR="00907233" w:rsidRPr="00907233" w:rsidRDefault="00907233" w:rsidP="00907233">
      <w:pPr>
        <w:spacing w:after="120" w:line="240" w:lineRule="auto"/>
        <w:jc w:val="lowKashida"/>
        <w:rPr>
          <w:rFonts w:cs="AL-Hotham"/>
          <w:b/>
          <w:bCs/>
          <w:sz w:val="20"/>
          <w:szCs w:val="20"/>
        </w:rPr>
      </w:pPr>
      <w:r w:rsidRPr="00907233">
        <w:rPr>
          <w:rFonts w:cs="AL-Hotham" w:hint="cs"/>
          <w:b/>
          <w:bCs/>
          <w:sz w:val="20"/>
          <w:szCs w:val="20"/>
          <w:rtl/>
        </w:rPr>
        <w:t>يُعد من التدبيج أيضًا، فهو يشمل ذكر الألوان بقصد الحقيقة أو الكناية أو التورية، أما ذكرها بقصد المجاز فهو كما بينا آنفًا من إيهام التضاد.</w:t>
      </w:r>
    </w:p>
    <w:p w:rsidR="00907233" w:rsidRPr="00907233" w:rsidRDefault="00907233" w:rsidP="00907233">
      <w:pPr>
        <w:spacing w:after="120" w:line="240" w:lineRule="auto"/>
        <w:jc w:val="lowKashida"/>
        <w:rPr>
          <w:rFonts w:cs="AL-Hotham"/>
          <w:b/>
          <w:bCs/>
          <w:sz w:val="20"/>
          <w:szCs w:val="20"/>
          <w:rtl/>
        </w:rPr>
      </w:pPr>
      <w:r w:rsidRPr="00907233">
        <w:rPr>
          <w:rFonts w:cs="AL-Hotham" w:hint="cs"/>
          <w:b/>
          <w:bCs/>
          <w:sz w:val="20"/>
          <w:szCs w:val="20"/>
          <w:rtl/>
        </w:rPr>
        <w:t>ويتردد في اصطلاحات البلاغيين مصطلح ترشيح الطباق، والترشيح في اللغة معناه التقوية، وترشيح الطباق معناه أن يوجد بجانب التضاد بين المعنيين صورة أخرى من صور البديع، أو لون من ألوان البلاغة، فيتقوى الطباق بذلك، ويُكتسى الكلام طلاوة وبهاءً، ويزداد المعنى وضوحًا وبيانًا.</w:t>
      </w:r>
    </w:p>
    <w:p w:rsidR="00907233" w:rsidRPr="00907233" w:rsidRDefault="00907233" w:rsidP="00907233">
      <w:pPr>
        <w:spacing w:after="120" w:line="240" w:lineRule="auto"/>
        <w:jc w:val="lowKashida"/>
        <w:rPr>
          <w:rFonts w:cs="AL-Hotham"/>
          <w:b/>
          <w:bCs/>
          <w:sz w:val="20"/>
          <w:szCs w:val="20"/>
          <w:rtl/>
        </w:rPr>
      </w:pPr>
      <w:r w:rsidRPr="00907233">
        <w:rPr>
          <w:rFonts w:cs="AL-Hotham" w:hint="cs"/>
          <w:b/>
          <w:bCs/>
          <w:sz w:val="20"/>
          <w:szCs w:val="20"/>
          <w:rtl/>
        </w:rPr>
        <w:t xml:space="preserve">من ذلك قوله تعالى: </w:t>
      </w:r>
      <w:r w:rsidRPr="00907233">
        <w:rPr>
          <w:rFonts w:cs="DecoType Thuluth" w:hint="cs"/>
          <w:b/>
          <w:bCs/>
          <w:color w:val="008000"/>
          <w:sz w:val="20"/>
          <w:szCs w:val="20"/>
          <w:rtl/>
        </w:rPr>
        <w:t>{</w:t>
      </w:r>
      <w:r w:rsidRPr="00907233">
        <w:rPr>
          <w:rFonts w:ascii="QCF_P053" w:hAnsi="QCF_P053" w:cs="QCF_P053"/>
          <w:b/>
          <w:bCs/>
          <w:color w:val="008000"/>
          <w:sz w:val="20"/>
          <w:szCs w:val="20"/>
          <w:rtl/>
        </w:rPr>
        <w:t>ﮣ ﮤ ﮥ ﮦ ﮧ ﮨ ﮩ ﮪ ﮫ ﮬ ﮭ ﮮ ﮯ ﮰ ﮱ ﯓ ﯔ ﯕ ﯖ ﯗ ﯘ ﯙ ﯚ</w:t>
      </w:r>
      <w:r w:rsidRPr="00907233">
        <w:rPr>
          <w:rFonts w:cs="DecoType Thuluth" w:hint="cs"/>
          <w:b/>
          <w:bCs/>
          <w:color w:val="008000"/>
          <w:sz w:val="20"/>
          <w:szCs w:val="20"/>
          <w:rtl/>
        </w:rPr>
        <w:t>}</w:t>
      </w:r>
      <w:r w:rsidRPr="00907233">
        <w:rPr>
          <w:rFonts w:cs="AL-Hotham" w:hint="cs"/>
          <w:b/>
          <w:bCs/>
          <w:color w:val="008000"/>
          <w:sz w:val="20"/>
          <w:szCs w:val="20"/>
          <w:rtl/>
        </w:rPr>
        <w:t xml:space="preserve"> </w:t>
      </w:r>
      <w:r w:rsidRPr="00907233">
        <w:rPr>
          <w:rFonts w:cs="AL-Hotham" w:hint="cs"/>
          <w:b/>
          <w:bCs/>
          <w:sz w:val="20"/>
          <w:szCs w:val="20"/>
          <w:rtl/>
        </w:rPr>
        <w:t xml:space="preserve">[آل عمران: 27]، فقد اقترن الطباق بصورة بديعية أخرى، وهي العكس: </w:t>
      </w:r>
      <w:r w:rsidRPr="00907233">
        <w:rPr>
          <w:rFonts w:cs="DecoType Thuluth" w:hint="cs"/>
          <w:b/>
          <w:bCs/>
          <w:color w:val="008000"/>
          <w:sz w:val="20"/>
          <w:szCs w:val="20"/>
          <w:rtl/>
        </w:rPr>
        <w:t>{</w:t>
      </w:r>
      <w:r w:rsidRPr="00907233">
        <w:rPr>
          <w:rFonts w:ascii="QCF_P053" w:hAnsi="QCF_P053" w:cs="QCF_P053"/>
          <w:b/>
          <w:bCs/>
          <w:color w:val="008000"/>
          <w:sz w:val="20"/>
          <w:szCs w:val="20"/>
          <w:rtl/>
        </w:rPr>
        <w:t>ﮣ ﮤ ﮥ ﮦ</w:t>
      </w:r>
      <w:r w:rsidRPr="00907233">
        <w:rPr>
          <w:rFonts w:cs="DecoType Thuluth" w:hint="cs"/>
          <w:b/>
          <w:bCs/>
          <w:color w:val="008000"/>
          <w:sz w:val="20"/>
          <w:szCs w:val="20"/>
          <w:rtl/>
        </w:rPr>
        <w:t>}</w:t>
      </w:r>
      <w:r w:rsidRPr="00907233">
        <w:rPr>
          <w:rFonts w:cs="AL-Hotham" w:hint="cs"/>
          <w:b/>
          <w:bCs/>
          <w:sz w:val="20"/>
          <w:szCs w:val="20"/>
          <w:rtl/>
        </w:rPr>
        <w:t xml:space="preserve"> و</w:t>
      </w:r>
      <w:r w:rsidRPr="00907233">
        <w:rPr>
          <w:rFonts w:cs="DecoType Thuluth" w:hint="cs"/>
          <w:b/>
          <w:bCs/>
          <w:color w:val="008000"/>
          <w:sz w:val="20"/>
          <w:szCs w:val="20"/>
          <w:rtl/>
        </w:rPr>
        <w:t>{</w:t>
      </w:r>
      <w:r w:rsidRPr="00907233">
        <w:rPr>
          <w:rFonts w:ascii="QCF_P053" w:hAnsi="QCF_P053" w:cs="QCF_P053"/>
          <w:b/>
          <w:bCs/>
          <w:color w:val="008000"/>
          <w:sz w:val="20"/>
          <w:szCs w:val="20"/>
          <w:rtl/>
        </w:rPr>
        <w:t>ﮧ ﮨ ﮩ ﮪ</w:t>
      </w:r>
      <w:r w:rsidRPr="00907233">
        <w:rPr>
          <w:rFonts w:cs="DecoType Thuluth" w:hint="cs"/>
          <w:b/>
          <w:bCs/>
          <w:color w:val="008000"/>
          <w:sz w:val="20"/>
          <w:szCs w:val="20"/>
          <w:rtl/>
        </w:rPr>
        <w:t>}</w:t>
      </w:r>
      <w:r w:rsidRPr="00907233">
        <w:rPr>
          <w:rFonts w:cs="AL-Hotham" w:hint="cs"/>
          <w:b/>
          <w:bCs/>
          <w:sz w:val="20"/>
          <w:szCs w:val="20"/>
          <w:rtl/>
        </w:rPr>
        <w:t xml:space="preserve">، </w:t>
      </w:r>
      <w:r w:rsidRPr="00907233">
        <w:rPr>
          <w:rFonts w:cs="DecoType Thuluth" w:hint="cs"/>
          <w:b/>
          <w:bCs/>
          <w:color w:val="008000"/>
          <w:sz w:val="20"/>
          <w:szCs w:val="20"/>
          <w:rtl/>
        </w:rPr>
        <w:t>{</w:t>
      </w:r>
      <w:r w:rsidRPr="00907233">
        <w:rPr>
          <w:rFonts w:ascii="QCF_P053" w:hAnsi="QCF_P053" w:cs="QCF_P053"/>
          <w:b/>
          <w:bCs/>
          <w:color w:val="008000"/>
          <w:sz w:val="20"/>
          <w:szCs w:val="20"/>
          <w:rtl/>
        </w:rPr>
        <w:t>ﮭ ﮮ ﮯ</w:t>
      </w:r>
      <w:r w:rsidRPr="00907233">
        <w:rPr>
          <w:rFonts w:cs="DecoType Thuluth" w:hint="cs"/>
          <w:b/>
          <w:bCs/>
          <w:color w:val="008000"/>
          <w:sz w:val="20"/>
          <w:szCs w:val="20"/>
          <w:rtl/>
        </w:rPr>
        <w:t>}</w:t>
      </w:r>
      <w:r w:rsidRPr="00907233">
        <w:rPr>
          <w:rFonts w:cs="AL-Hotham" w:hint="cs"/>
          <w:b/>
          <w:bCs/>
          <w:sz w:val="20"/>
          <w:szCs w:val="20"/>
          <w:rtl/>
        </w:rPr>
        <w:t xml:space="preserve">، </w:t>
      </w:r>
      <w:r w:rsidRPr="00907233">
        <w:rPr>
          <w:rFonts w:cs="DecoType Thuluth" w:hint="cs"/>
          <w:b/>
          <w:bCs/>
          <w:color w:val="008000"/>
          <w:sz w:val="20"/>
          <w:szCs w:val="20"/>
          <w:rtl/>
        </w:rPr>
        <w:t>{</w:t>
      </w:r>
      <w:r w:rsidRPr="00907233">
        <w:rPr>
          <w:rFonts w:ascii="QCF_P053" w:hAnsi="QCF_P053" w:cs="QCF_P053"/>
          <w:b/>
          <w:bCs/>
          <w:color w:val="008000"/>
          <w:sz w:val="20"/>
          <w:szCs w:val="20"/>
          <w:rtl/>
        </w:rPr>
        <w:t>ﮱ ﯓ ﯔ</w:t>
      </w:r>
      <w:r w:rsidRPr="00907233">
        <w:rPr>
          <w:rFonts w:cs="DecoType Thuluth" w:hint="cs"/>
          <w:b/>
          <w:bCs/>
          <w:color w:val="008000"/>
          <w:sz w:val="20"/>
          <w:szCs w:val="20"/>
          <w:rtl/>
        </w:rPr>
        <w:t>}</w:t>
      </w:r>
      <w:r w:rsidRPr="00907233">
        <w:rPr>
          <w:rFonts w:cs="AL-Hotham" w:hint="cs"/>
          <w:b/>
          <w:bCs/>
          <w:sz w:val="20"/>
          <w:szCs w:val="20"/>
          <w:rtl/>
        </w:rPr>
        <w:t>، كما اقترن بمبالغة التكميل التي تليق بالقدرة الإلهية، ففي العطف بقوله تعالى:</w:t>
      </w:r>
      <w:r w:rsidRPr="00907233">
        <w:rPr>
          <w:rFonts w:cs="AL-Hotham" w:hint="cs"/>
          <w:b/>
          <w:bCs/>
          <w:color w:val="008000"/>
          <w:sz w:val="20"/>
          <w:szCs w:val="20"/>
          <w:rtl/>
        </w:rPr>
        <w:t xml:space="preserve"> </w:t>
      </w:r>
      <w:r w:rsidRPr="00907233">
        <w:rPr>
          <w:rFonts w:cs="DecoType Thuluth" w:hint="cs"/>
          <w:b/>
          <w:bCs/>
          <w:color w:val="008000"/>
          <w:sz w:val="20"/>
          <w:szCs w:val="20"/>
          <w:rtl/>
        </w:rPr>
        <w:t>{</w:t>
      </w:r>
      <w:r w:rsidRPr="00907233">
        <w:rPr>
          <w:rFonts w:ascii="QCF_P053" w:hAnsi="QCF_P053" w:cs="QCF_P053"/>
          <w:b/>
          <w:bCs/>
          <w:color w:val="008000"/>
          <w:sz w:val="20"/>
          <w:szCs w:val="20"/>
          <w:rtl/>
        </w:rPr>
        <w:t>ﯖ ﯗ ﯘ ﯙ ﯚ</w:t>
      </w:r>
      <w:r w:rsidRPr="00907233">
        <w:rPr>
          <w:rFonts w:cs="DecoType Thuluth" w:hint="cs"/>
          <w:b/>
          <w:bCs/>
          <w:color w:val="008000"/>
          <w:sz w:val="20"/>
          <w:szCs w:val="20"/>
          <w:rtl/>
        </w:rPr>
        <w:t>}</w:t>
      </w:r>
      <w:r w:rsidRPr="00907233">
        <w:rPr>
          <w:rFonts w:cs="AL-Hotham" w:hint="cs"/>
          <w:b/>
          <w:bCs/>
          <w:sz w:val="20"/>
          <w:szCs w:val="20"/>
          <w:rtl/>
        </w:rPr>
        <w:t>،</w:t>
      </w:r>
      <w:r w:rsidRPr="00907233">
        <w:rPr>
          <w:rFonts w:cs="AL-Hotham" w:hint="cs"/>
          <w:b/>
          <w:bCs/>
          <w:color w:val="008000"/>
          <w:sz w:val="20"/>
          <w:szCs w:val="20"/>
          <w:rtl/>
        </w:rPr>
        <w:t xml:space="preserve"> </w:t>
      </w:r>
      <w:r w:rsidRPr="00907233">
        <w:rPr>
          <w:rFonts w:cs="AL-Hotham" w:hint="cs"/>
          <w:b/>
          <w:bCs/>
          <w:sz w:val="20"/>
          <w:szCs w:val="20"/>
          <w:rtl/>
        </w:rPr>
        <w:t xml:space="preserve">دلالة على أن من قدر على تلك الأفعال التي لا يقدر عليها غيره، قدر على أن يرزق مَن يشاء من عباده بغير حساب، وهذه مبالغة التكميل المشحونة بقدرة الله الخالق </w:t>
      </w:r>
      <w:r w:rsidRPr="00907233">
        <w:rPr>
          <w:rFonts w:cs="Traditional Arabic" w:hint="cs"/>
          <w:b/>
          <w:bCs/>
          <w:sz w:val="20"/>
          <w:szCs w:val="20"/>
          <w:rtl/>
        </w:rPr>
        <w:t>-</w:t>
      </w:r>
      <w:r w:rsidRPr="00907233">
        <w:rPr>
          <w:rFonts w:cs="AL-Hotham" w:hint="cs"/>
          <w:b/>
          <w:bCs/>
          <w:sz w:val="20"/>
          <w:szCs w:val="20"/>
          <w:rtl/>
        </w:rPr>
        <w:t xml:space="preserve">تبارك وتعالى. </w:t>
      </w:r>
    </w:p>
    <w:p w:rsidR="00907233" w:rsidRPr="00907233" w:rsidRDefault="00907233" w:rsidP="00907233">
      <w:pPr>
        <w:spacing w:after="120" w:line="240" w:lineRule="auto"/>
        <w:jc w:val="lowKashida"/>
        <w:rPr>
          <w:rFonts w:cs="AL-Hotham"/>
          <w:b/>
          <w:bCs/>
          <w:sz w:val="20"/>
          <w:szCs w:val="20"/>
          <w:rtl/>
        </w:rPr>
      </w:pPr>
      <w:r w:rsidRPr="00907233">
        <w:rPr>
          <w:rStyle w:val="grame"/>
          <w:rFonts w:ascii="Tahoma" w:hAnsi="Tahoma" w:cs="AL-Hotham" w:hint="cs"/>
          <w:b/>
          <w:bCs/>
          <w:sz w:val="20"/>
          <w:szCs w:val="20"/>
          <w:rtl/>
        </w:rPr>
        <w:t>ومن</w:t>
      </w:r>
      <w:r w:rsidRPr="00907233">
        <w:rPr>
          <w:rFonts w:cs="AL-Hotham" w:hint="cs"/>
          <w:b/>
          <w:bCs/>
          <w:sz w:val="20"/>
          <w:szCs w:val="20"/>
          <w:rtl/>
        </w:rPr>
        <w:t xml:space="preserve"> ذلك قوله تعالى: </w:t>
      </w:r>
      <w:r w:rsidRPr="00907233">
        <w:rPr>
          <w:rFonts w:cs="DecoType Thuluth" w:hint="cs"/>
          <w:b/>
          <w:bCs/>
          <w:color w:val="008000"/>
          <w:sz w:val="20"/>
          <w:szCs w:val="20"/>
          <w:rtl/>
        </w:rPr>
        <w:t>{</w:t>
      </w:r>
      <w:r w:rsidRPr="00907233">
        <w:rPr>
          <w:rFonts w:ascii="QCF_P394" w:hAnsi="QCF_P394" w:cs="QCF_P394"/>
          <w:b/>
          <w:bCs/>
          <w:color w:val="008000"/>
          <w:sz w:val="20"/>
          <w:szCs w:val="20"/>
          <w:rtl/>
        </w:rPr>
        <w:t>ﭽ ﭾ ﭿ ﮀ ﮁ ﮂ ﮃ ﮄ ﮅ ﮆ ﮇ</w:t>
      </w:r>
      <w:r w:rsidRPr="00907233">
        <w:rPr>
          <w:rFonts w:ascii="QCF_P394" w:hAnsi="QCF_P394" w:cs="DecoType Thuluth"/>
          <w:b/>
          <w:bCs/>
          <w:color w:val="008000"/>
          <w:sz w:val="20"/>
          <w:szCs w:val="20"/>
          <w:rtl/>
        </w:rPr>
        <w:t>}</w:t>
      </w:r>
      <w:r w:rsidRPr="00907233">
        <w:rPr>
          <w:rFonts w:cs="AL-Hotham" w:hint="cs"/>
          <w:b/>
          <w:bCs/>
          <w:color w:val="008000"/>
          <w:sz w:val="20"/>
          <w:szCs w:val="20"/>
          <w:rtl/>
        </w:rPr>
        <w:t xml:space="preserve"> </w:t>
      </w:r>
      <w:r w:rsidRPr="00907233">
        <w:rPr>
          <w:rFonts w:cs="AL-Hotham" w:hint="cs"/>
          <w:b/>
          <w:bCs/>
          <w:sz w:val="20"/>
          <w:szCs w:val="20"/>
          <w:rtl/>
        </w:rPr>
        <w:t xml:space="preserve">[القصص: 73]، فقد اجتمع في الآية الطباق واللف والنشر. </w:t>
      </w:r>
    </w:p>
    <w:p w:rsidR="00907233" w:rsidRPr="00907233" w:rsidRDefault="00907233" w:rsidP="00907233">
      <w:pPr>
        <w:spacing w:after="120" w:line="240" w:lineRule="auto"/>
        <w:jc w:val="lowKashida"/>
        <w:rPr>
          <w:rFonts w:cs="AL-Hotham"/>
          <w:b/>
          <w:bCs/>
          <w:sz w:val="20"/>
          <w:szCs w:val="20"/>
          <w:rtl/>
        </w:rPr>
      </w:pPr>
      <w:r w:rsidRPr="00907233">
        <w:rPr>
          <w:rFonts w:cs="AL-Hotham" w:hint="cs"/>
          <w:b/>
          <w:bCs/>
          <w:sz w:val="20"/>
          <w:szCs w:val="20"/>
          <w:rtl/>
        </w:rPr>
        <w:lastRenderedPageBreak/>
        <w:t xml:space="preserve">وقوله </w:t>
      </w:r>
      <w:r w:rsidRPr="00907233">
        <w:rPr>
          <w:rFonts w:ascii="AGA Arabesque" w:hAnsi="AGA Arabesque"/>
          <w:b/>
          <w:bCs/>
          <w:position w:val="-4"/>
          <w:sz w:val="20"/>
          <w:szCs w:val="20"/>
        </w:rPr>
        <w:t></w:t>
      </w:r>
      <w:r w:rsidRPr="00907233">
        <w:rPr>
          <w:rFonts w:cs="AL-Hotham" w:hint="cs"/>
          <w:b/>
          <w:bCs/>
          <w:sz w:val="20"/>
          <w:szCs w:val="20"/>
          <w:rtl/>
        </w:rPr>
        <w:t xml:space="preserve">: </w:t>
      </w:r>
      <w:r w:rsidRPr="00907233">
        <w:rPr>
          <w:rFonts w:cs="DecoType Thuluth" w:hint="cs"/>
          <w:b/>
          <w:bCs/>
          <w:color w:val="008000"/>
          <w:sz w:val="20"/>
          <w:szCs w:val="20"/>
          <w:rtl/>
        </w:rPr>
        <w:t>{</w:t>
      </w:r>
      <w:r w:rsidRPr="00907233">
        <w:rPr>
          <w:rFonts w:ascii="QCF_P406" w:hAnsi="QCF_P406" w:cs="QCF_P406"/>
          <w:b/>
          <w:bCs/>
          <w:color w:val="008000"/>
          <w:sz w:val="20"/>
          <w:szCs w:val="20"/>
          <w:rtl/>
        </w:rPr>
        <w:t>ﯟ ﯠ ﯡ ﯢ ﯣ ﯤ</w:t>
      </w:r>
      <w:r w:rsidRPr="00907233">
        <w:rPr>
          <w:rFonts w:cs="DecoType Thuluth" w:hint="cs"/>
          <w:b/>
          <w:bCs/>
          <w:color w:val="008000"/>
          <w:sz w:val="20"/>
          <w:szCs w:val="20"/>
          <w:rtl/>
        </w:rPr>
        <w:t>}</w:t>
      </w:r>
      <w:r w:rsidRPr="00907233">
        <w:rPr>
          <w:rFonts w:cs="AL-Hotham" w:hint="cs"/>
          <w:b/>
          <w:bCs/>
          <w:color w:val="008000"/>
          <w:sz w:val="20"/>
          <w:szCs w:val="20"/>
          <w:rtl/>
        </w:rPr>
        <w:t xml:space="preserve"> </w:t>
      </w:r>
      <w:r w:rsidRPr="00907233">
        <w:rPr>
          <w:rFonts w:cs="AL-Hotham" w:hint="cs"/>
          <w:b/>
          <w:bCs/>
          <w:sz w:val="20"/>
          <w:szCs w:val="20"/>
          <w:rtl/>
        </w:rPr>
        <w:t>[الروم: 24]، فقد اقترن الطباق بين الخوف والطمع بصحة التقسيم؛ إذ ليس في رؤية البرق إلا الخوف من الصواعق والطمع في الأمطار، ولا ثالث لهذين القسمين.</w:t>
      </w:r>
    </w:p>
    <w:p w:rsidR="00907233" w:rsidRPr="00907233" w:rsidRDefault="00907233" w:rsidP="00907233">
      <w:pPr>
        <w:spacing w:after="120" w:line="240" w:lineRule="auto"/>
        <w:jc w:val="lowKashida"/>
        <w:rPr>
          <w:rFonts w:cs="AL-Hotham"/>
          <w:b/>
          <w:bCs/>
          <w:sz w:val="20"/>
          <w:szCs w:val="20"/>
          <w:rtl/>
        </w:rPr>
      </w:pPr>
      <w:r w:rsidRPr="00907233">
        <w:rPr>
          <w:rFonts w:cs="AL-Hotham" w:hint="cs"/>
          <w:b/>
          <w:bCs/>
          <w:spacing w:val="-4"/>
          <w:sz w:val="20"/>
          <w:szCs w:val="20"/>
          <w:rtl/>
        </w:rPr>
        <w:t xml:space="preserve">ومنه قوله تعالى: </w:t>
      </w:r>
      <w:r w:rsidRPr="00907233">
        <w:rPr>
          <w:rFonts w:cs="DecoType Thuluth" w:hint="cs"/>
          <w:b/>
          <w:bCs/>
          <w:color w:val="008000"/>
          <w:spacing w:val="-4"/>
          <w:sz w:val="20"/>
          <w:szCs w:val="20"/>
          <w:rtl/>
        </w:rPr>
        <w:t>{</w:t>
      </w:r>
      <w:r w:rsidRPr="00907233">
        <w:rPr>
          <w:rFonts w:ascii="QCF_P091" w:hAnsi="QCF_P091" w:cs="QCF_P091"/>
          <w:b/>
          <w:bCs/>
          <w:color w:val="008000"/>
          <w:spacing w:val="-4"/>
          <w:sz w:val="20"/>
          <w:szCs w:val="20"/>
          <w:rtl/>
        </w:rPr>
        <w:t>ﮊ ﮋ ﮌ ﮍ ﮎ ﮏ ﮐ ﮑ ﮒ</w:t>
      </w:r>
      <w:r w:rsidRPr="00907233">
        <w:rPr>
          <w:rFonts w:cs="DecoType Thuluth" w:hint="cs"/>
          <w:b/>
          <w:bCs/>
          <w:color w:val="008000"/>
          <w:spacing w:val="-4"/>
          <w:sz w:val="20"/>
          <w:szCs w:val="20"/>
          <w:rtl/>
        </w:rPr>
        <w:t>}</w:t>
      </w:r>
      <w:r w:rsidRPr="00907233">
        <w:rPr>
          <w:rFonts w:cs="AL-Hotham" w:hint="cs"/>
          <w:b/>
          <w:bCs/>
          <w:color w:val="008000"/>
          <w:spacing w:val="-4"/>
          <w:sz w:val="20"/>
          <w:szCs w:val="20"/>
          <w:rtl/>
        </w:rPr>
        <w:t xml:space="preserve"> </w:t>
      </w:r>
      <w:r w:rsidRPr="00907233">
        <w:rPr>
          <w:rFonts w:cs="AL-Hotham" w:hint="cs"/>
          <w:b/>
          <w:bCs/>
          <w:spacing w:val="-4"/>
          <w:sz w:val="20"/>
          <w:szCs w:val="20"/>
          <w:rtl/>
        </w:rPr>
        <w:t>[النساء: 83]</w:t>
      </w:r>
      <w:r w:rsidRPr="00907233">
        <w:rPr>
          <w:rFonts w:cs="AL-Hotham" w:hint="cs"/>
          <w:b/>
          <w:bCs/>
          <w:sz w:val="20"/>
          <w:szCs w:val="20"/>
          <w:rtl/>
        </w:rPr>
        <w:t>، فقد طابق بين الأمن والخوف، وأقرن الطباق بالجناس بين الأمر والأمن.</w:t>
      </w:r>
    </w:p>
    <w:p w:rsidR="00907233" w:rsidRPr="00907233" w:rsidRDefault="00907233" w:rsidP="00907233">
      <w:pPr>
        <w:spacing w:after="120" w:line="240" w:lineRule="auto"/>
        <w:jc w:val="lowKashida"/>
        <w:rPr>
          <w:rFonts w:cs="AL-Hotham"/>
          <w:b/>
          <w:bCs/>
          <w:sz w:val="20"/>
          <w:szCs w:val="20"/>
          <w:rtl/>
        </w:rPr>
      </w:pPr>
      <w:r w:rsidRPr="00907233">
        <w:rPr>
          <w:rFonts w:cs="AL-Hotham" w:hint="cs"/>
          <w:b/>
          <w:bCs/>
          <w:sz w:val="20"/>
          <w:szCs w:val="20"/>
          <w:rtl/>
        </w:rPr>
        <w:t>ومن أقوالهم، قول امرؤ القيس:</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84"/>
        <w:gridCol w:w="566"/>
        <w:gridCol w:w="2144"/>
      </w:tblGrid>
      <w:tr w:rsidR="00907233" w:rsidRPr="00907233" w:rsidTr="00145F11">
        <w:trPr>
          <w:trHeight w:hRule="exact" w:val="510"/>
          <w:jc w:val="center"/>
        </w:trPr>
        <w:tc>
          <w:tcPr>
            <w:tcW w:w="2909" w:type="dxa"/>
            <w:shd w:val="clear" w:color="auto" w:fill="auto"/>
            <w:vAlign w:val="center"/>
          </w:tcPr>
          <w:p w:rsidR="00907233" w:rsidRPr="00907233" w:rsidRDefault="00907233" w:rsidP="00907233">
            <w:pPr>
              <w:spacing w:after="120"/>
              <w:jc w:val="both"/>
              <w:rPr>
                <w:rFonts w:cs="AGA Furat Regular"/>
                <w:b/>
                <w:bCs/>
                <w:rtl/>
              </w:rPr>
            </w:pPr>
            <w:r w:rsidRPr="00907233">
              <w:rPr>
                <w:rFonts w:cs="AGA Furat Regular" w:hint="cs"/>
                <w:b/>
                <w:bCs/>
                <w:rtl/>
              </w:rPr>
              <w:t>مكر مفر مقبل مدبر معًا</w:t>
            </w:r>
            <w:r w:rsidRPr="00907233">
              <w:rPr>
                <w:rFonts w:cs="AGA Furat Regular"/>
                <w:b/>
                <w:bCs/>
                <w:rtl/>
              </w:rPr>
              <w:br/>
            </w:r>
          </w:p>
        </w:tc>
        <w:tc>
          <w:tcPr>
            <w:tcW w:w="709" w:type="dxa"/>
            <w:shd w:val="clear" w:color="auto" w:fill="auto"/>
            <w:vAlign w:val="center"/>
          </w:tcPr>
          <w:p w:rsidR="00907233" w:rsidRPr="00907233" w:rsidRDefault="00907233" w:rsidP="00907233">
            <w:pPr>
              <w:spacing w:after="120"/>
              <w:jc w:val="center"/>
              <w:rPr>
                <w:rFonts w:cs="AL-Hotham"/>
                <w:b/>
                <w:bCs/>
                <w:rtl/>
              </w:rPr>
            </w:pPr>
            <w:r w:rsidRPr="00907233">
              <w:rPr>
                <w:rFonts w:cs="AL-Hotham" w:hint="cs"/>
                <w:b/>
                <w:bCs/>
                <w:rtl/>
              </w:rPr>
              <w:t>*</w:t>
            </w:r>
          </w:p>
        </w:tc>
        <w:tc>
          <w:tcPr>
            <w:tcW w:w="2909" w:type="dxa"/>
            <w:shd w:val="clear" w:color="auto" w:fill="auto"/>
            <w:vAlign w:val="center"/>
          </w:tcPr>
          <w:p w:rsidR="00907233" w:rsidRPr="00907233" w:rsidRDefault="00907233" w:rsidP="00907233">
            <w:pPr>
              <w:spacing w:after="120"/>
              <w:jc w:val="both"/>
              <w:rPr>
                <w:rFonts w:cs="AGA Furat Regular"/>
                <w:b/>
                <w:bCs/>
                <w:rtl/>
              </w:rPr>
            </w:pPr>
            <w:r w:rsidRPr="00907233">
              <w:rPr>
                <w:rFonts w:cs="AGA Furat Regular" w:hint="cs"/>
                <w:b/>
                <w:bCs/>
                <w:rtl/>
              </w:rPr>
              <w:t>كجلمود صخر حطَّه السيل من علِ</w:t>
            </w:r>
            <w:r w:rsidRPr="00907233">
              <w:rPr>
                <w:rFonts w:cs="AGA Furat Regular"/>
                <w:b/>
                <w:bCs/>
                <w:rtl/>
              </w:rPr>
              <w:br/>
            </w:r>
          </w:p>
        </w:tc>
      </w:tr>
    </w:tbl>
    <w:p w:rsidR="00907233" w:rsidRPr="00907233" w:rsidRDefault="00907233" w:rsidP="00907233">
      <w:pPr>
        <w:spacing w:after="120" w:line="240" w:lineRule="auto"/>
        <w:jc w:val="lowKashida"/>
        <w:rPr>
          <w:rFonts w:cs="AL-Hotham"/>
          <w:b/>
          <w:bCs/>
          <w:sz w:val="20"/>
          <w:szCs w:val="20"/>
        </w:rPr>
      </w:pPr>
      <w:r w:rsidRPr="00907233">
        <w:rPr>
          <w:rFonts w:cs="AL-Hotham" w:hint="cs"/>
          <w:b/>
          <w:bCs/>
          <w:sz w:val="20"/>
          <w:szCs w:val="20"/>
          <w:rtl/>
        </w:rPr>
        <w:t xml:space="preserve">فقد طابق بين الكر والفر، وبين الإقبال والإدبار، ثم أقرن ذلك بالتكميل معًا، والذي زاد المعنى بهجةً وقوةً؛ إذ أفاد شدة القرب في حالتي الإقبال والإدبار، وحالتي الكر والفر، فأنت تراه مكرًّا في حال الفرار، ومفرًّا في حال الكرِّ، وتراه مقبلًا حال رؤيته لك مدبرًا، وهذا بفضل مبالغة التكميل في قوله معًا، ثم استطرد بعد تمام المطابقة وكمال التكميل إلى التشبيه على سبيل الاستطراد البديعي، بهذا اشتمل البيت على الطباق، والتكميل والاستطراد. </w:t>
      </w:r>
    </w:p>
    <w:p w:rsidR="00907233" w:rsidRPr="00907233" w:rsidRDefault="00907233" w:rsidP="00907233">
      <w:pPr>
        <w:spacing w:after="120" w:line="240" w:lineRule="auto"/>
        <w:jc w:val="lowKashida"/>
        <w:rPr>
          <w:rFonts w:cs="AL-Hotham"/>
          <w:b/>
          <w:bCs/>
          <w:sz w:val="20"/>
          <w:szCs w:val="20"/>
          <w:rtl/>
        </w:rPr>
      </w:pPr>
      <w:r w:rsidRPr="00907233">
        <w:rPr>
          <w:rFonts w:cs="AL-Hotham" w:hint="cs"/>
          <w:b/>
          <w:bCs/>
          <w:sz w:val="20"/>
          <w:szCs w:val="20"/>
          <w:rtl/>
        </w:rPr>
        <w:t>ونحن لو استطردنا في الحديث عن أثر الطباق وبلاغته في الكلام، نجد أن الجمع بين المتقابلين هو من الأمور الفطرية المركوزة في الطباع، ولها تعلق وثيق ببلاغة الكلام وأثر كبير في النفوس، فما جاء طباق في الكلام إلا وتعلق به غرض من الأغراض، لا يؤدَّى ذلك الغرض بدونه، وهذا هو معنى الذاتية، والأصالة التي تكلم عنها علماء البلاغة، وعندما أشاروا إلى أن مسائل التقديم والتأخير والذكر الحذف والتشبيه والاستعارة، وغير ذلك من ألوان علمي المعاني والبيان، لها مدخل في بلاغة الكلام؛ لأن حُسنها ذاتي أصيل.</w:t>
      </w:r>
    </w:p>
    <w:p w:rsidR="00907233" w:rsidRPr="00907233" w:rsidRDefault="00907233" w:rsidP="00907233">
      <w:pPr>
        <w:spacing w:after="120" w:line="240" w:lineRule="auto"/>
        <w:jc w:val="lowKashida"/>
        <w:rPr>
          <w:rFonts w:cs="AL-Hotham"/>
          <w:b/>
          <w:bCs/>
          <w:sz w:val="20"/>
          <w:szCs w:val="20"/>
          <w:rtl/>
        </w:rPr>
      </w:pPr>
      <w:r w:rsidRPr="00907233">
        <w:rPr>
          <w:rFonts w:cs="AL-Hotham" w:hint="cs"/>
          <w:b/>
          <w:bCs/>
          <w:sz w:val="20"/>
          <w:szCs w:val="20"/>
          <w:rtl/>
        </w:rPr>
        <w:t>ونحن إذا تأملنا أساليب الطباق، وجدنا لهذا اللون مدخلًا في بلاغة هذه الأساليب، وأثرًا في قوتها، وأن فقدانه يخل بهذه الأساليب ولا يجعلها مستقيمة، انظر إلى قول الفرزدق:</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51"/>
        <w:gridCol w:w="555"/>
        <w:gridCol w:w="2088"/>
      </w:tblGrid>
      <w:tr w:rsidR="00907233" w:rsidRPr="00907233" w:rsidTr="00145F11">
        <w:trPr>
          <w:trHeight w:hRule="exact" w:val="510"/>
          <w:jc w:val="center"/>
        </w:trPr>
        <w:tc>
          <w:tcPr>
            <w:tcW w:w="2909" w:type="dxa"/>
            <w:shd w:val="clear" w:color="auto" w:fill="auto"/>
            <w:vAlign w:val="center"/>
          </w:tcPr>
          <w:p w:rsidR="00907233" w:rsidRPr="00907233" w:rsidRDefault="00907233" w:rsidP="00907233">
            <w:pPr>
              <w:spacing w:after="120"/>
              <w:jc w:val="both"/>
              <w:rPr>
                <w:rFonts w:cs="AGA Furat Regular"/>
                <w:b/>
                <w:bCs/>
                <w:rtl/>
              </w:rPr>
            </w:pPr>
            <w:r w:rsidRPr="00907233">
              <w:rPr>
                <w:rFonts w:cs="AGA Furat Regular" w:hint="cs"/>
                <w:b/>
                <w:bCs/>
                <w:rtl/>
              </w:rPr>
              <w:t>لعن الإله بني كليب إنهم</w:t>
            </w:r>
            <w:r w:rsidRPr="00907233">
              <w:rPr>
                <w:rFonts w:cs="AGA Furat Regular"/>
                <w:b/>
                <w:bCs/>
                <w:rtl/>
              </w:rPr>
              <w:br/>
            </w:r>
          </w:p>
        </w:tc>
        <w:tc>
          <w:tcPr>
            <w:tcW w:w="709" w:type="dxa"/>
            <w:shd w:val="clear" w:color="auto" w:fill="auto"/>
            <w:vAlign w:val="center"/>
          </w:tcPr>
          <w:p w:rsidR="00907233" w:rsidRPr="00907233" w:rsidRDefault="00907233" w:rsidP="00907233">
            <w:pPr>
              <w:spacing w:after="120"/>
              <w:jc w:val="center"/>
              <w:rPr>
                <w:rFonts w:cs="AL-Hotham"/>
                <w:b/>
                <w:bCs/>
                <w:rtl/>
              </w:rPr>
            </w:pPr>
            <w:r w:rsidRPr="00907233">
              <w:rPr>
                <w:rFonts w:cs="AL-Hotham" w:hint="cs"/>
                <w:b/>
                <w:bCs/>
                <w:rtl/>
              </w:rPr>
              <w:t>*</w:t>
            </w:r>
          </w:p>
        </w:tc>
        <w:tc>
          <w:tcPr>
            <w:tcW w:w="2909" w:type="dxa"/>
            <w:shd w:val="clear" w:color="auto" w:fill="auto"/>
            <w:vAlign w:val="center"/>
          </w:tcPr>
          <w:p w:rsidR="00907233" w:rsidRPr="00907233" w:rsidRDefault="00907233" w:rsidP="00907233">
            <w:pPr>
              <w:spacing w:after="120"/>
              <w:jc w:val="both"/>
              <w:rPr>
                <w:rFonts w:cs="AGA Furat Regular"/>
                <w:b/>
                <w:bCs/>
                <w:rtl/>
              </w:rPr>
            </w:pPr>
            <w:r w:rsidRPr="00907233">
              <w:rPr>
                <w:rFonts w:cs="AGA Furat Regular" w:hint="cs"/>
                <w:b/>
                <w:bCs/>
                <w:rtl/>
              </w:rPr>
              <w:t>لا يغدرون ولا يفون لرجار</w:t>
            </w:r>
            <w:r w:rsidRPr="00907233">
              <w:rPr>
                <w:rFonts w:cs="AGA Furat Regular"/>
                <w:b/>
                <w:bCs/>
                <w:rtl/>
              </w:rPr>
              <w:br/>
            </w:r>
          </w:p>
        </w:tc>
      </w:tr>
      <w:tr w:rsidR="00907233" w:rsidRPr="00907233" w:rsidTr="00145F11">
        <w:trPr>
          <w:trHeight w:hRule="exact" w:val="510"/>
          <w:jc w:val="center"/>
        </w:trPr>
        <w:tc>
          <w:tcPr>
            <w:tcW w:w="2909" w:type="dxa"/>
            <w:shd w:val="clear" w:color="auto" w:fill="auto"/>
            <w:vAlign w:val="center"/>
          </w:tcPr>
          <w:p w:rsidR="00907233" w:rsidRPr="00907233" w:rsidRDefault="00907233" w:rsidP="00907233">
            <w:pPr>
              <w:spacing w:after="120"/>
              <w:jc w:val="both"/>
              <w:rPr>
                <w:rFonts w:cs="AGA Furat Regular"/>
                <w:b/>
                <w:bCs/>
                <w:rtl/>
              </w:rPr>
            </w:pPr>
            <w:r w:rsidRPr="00907233">
              <w:rPr>
                <w:rStyle w:val="grame"/>
                <w:rFonts w:cs="AGA Furat Regular" w:hint="cs"/>
                <w:b/>
                <w:bCs/>
                <w:rtl/>
              </w:rPr>
              <w:t>يستيقظون</w:t>
            </w:r>
            <w:r w:rsidRPr="00907233">
              <w:rPr>
                <w:rFonts w:cs="AGA Furat Regular" w:hint="cs"/>
                <w:b/>
                <w:bCs/>
                <w:rtl/>
              </w:rPr>
              <w:t xml:space="preserve"> على نهيق حمارهم</w:t>
            </w:r>
            <w:r w:rsidRPr="00907233">
              <w:rPr>
                <w:rFonts w:cs="AGA Furat Regular"/>
                <w:b/>
                <w:bCs/>
                <w:rtl/>
              </w:rPr>
              <w:br/>
            </w:r>
          </w:p>
        </w:tc>
        <w:tc>
          <w:tcPr>
            <w:tcW w:w="709" w:type="dxa"/>
            <w:shd w:val="clear" w:color="auto" w:fill="auto"/>
            <w:vAlign w:val="center"/>
          </w:tcPr>
          <w:p w:rsidR="00907233" w:rsidRPr="00907233" w:rsidRDefault="00907233" w:rsidP="00907233">
            <w:pPr>
              <w:spacing w:after="120"/>
              <w:jc w:val="center"/>
              <w:rPr>
                <w:rFonts w:cs="AL-Hotham"/>
                <w:b/>
                <w:bCs/>
                <w:rtl/>
              </w:rPr>
            </w:pPr>
            <w:r w:rsidRPr="00907233">
              <w:rPr>
                <w:rFonts w:cs="AL-Hotham" w:hint="cs"/>
                <w:b/>
                <w:bCs/>
                <w:rtl/>
              </w:rPr>
              <w:t>*</w:t>
            </w:r>
          </w:p>
        </w:tc>
        <w:tc>
          <w:tcPr>
            <w:tcW w:w="2909" w:type="dxa"/>
            <w:shd w:val="clear" w:color="auto" w:fill="auto"/>
            <w:vAlign w:val="center"/>
          </w:tcPr>
          <w:p w:rsidR="00907233" w:rsidRPr="00907233" w:rsidRDefault="00907233" w:rsidP="00907233">
            <w:pPr>
              <w:spacing w:after="120"/>
              <w:jc w:val="both"/>
              <w:rPr>
                <w:rFonts w:cs="AGA Furat Regular"/>
                <w:b/>
                <w:bCs/>
                <w:rtl/>
              </w:rPr>
            </w:pPr>
            <w:r w:rsidRPr="00907233">
              <w:rPr>
                <w:rStyle w:val="grame"/>
                <w:rFonts w:cs="AGA Furat Regular" w:hint="cs"/>
                <w:b/>
                <w:bCs/>
                <w:rtl/>
              </w:rPr>
              <w:t>وتنام أعينهم عن الأوتار</w:t>
            </w:r>
            <w:r w:rsidRPr="00907233">
              <w:rPr>
                <w:rStyle w:val="grame"/>
                <w:rFonts w:cs="AGA Furat Regular"/>
                <w:b/>
                <w:bCs/>
                <w:rtl/>
              </w:rPr>
              <w:br/>
            </w:r>
          </w:p>
        </w:tc>
      </w:tr>
    </w:tbl>
    <w:p w:rsidR="00907233" w:rsidRPr="00907233" w:rsidRDefault="00907233" w:rsidP="00907233">
      <w:pPr>
        <w:spacing w:after="120" w:line="240" w:lineRule="auto"/>
        <w:jc w:val="lowKashida"/>
        <w:rPr>
          <w:rFonts w:cs="AL-Hotham"/>
          <w:b/>
          <w:bCs/>
          <w:sz w:val="20"/>
          <w:szCs w:val="20"/>
        </w:rPr>
      </w:pPr>
      <w:r w:rsidRPr="00907233">
        <w:rPr>
          <w:rFonts w:cs="AL-Hotham" w:hint="cs"/>
          <w:b/>
          <w:bCs/>
          <w:sz w:val="20"/>
          <w:szCs w:val="20"/>
          <w:rtl/>
        </w:rPr>
        <w:t>الغرض الذي قصده الشاعر، هو الحطّ من شأن هؤلاء القوم، والكشف عن ذِلتهم وهوانهم، وأن أفعالهم مثيرة للسخرية والاستهزاء، وقد حقق له الطباق ما أراد، ولولا الطباق ما استطاع الشاعر أن يكشف عن غرضه، فهؤلاء القوم عاجزون، والعاجز عادةً لا يقدر أن يفعل الشيء وضده، فهم إزاء جارهم لا يقدرون على الوفاء له أو الغدر به، كما كان ذكر الأمرين المتناقضين في البيت الثاني دليلًا على هوانهم، وأنهم موضع السخرية، فهم يستيقظون منزعجين إذا نهق حمارهم؛ حذرًا من أن يكون هناك لص يأخذ بعض متاعهم؛ لأنهم يخافون عليها خوفًا شديدًا، بينما هم لا يبالون بكرامتهم أن تُنتهك، فأعينهم نائمة عن الثأر لا يعنيهم أن يأخذوا به، وفي ذلك أكبر دليل على هوانهم، فالطباق في البيت الثاني، جعل الموازنة بين أفعالهم مثيرة للسخرية منهم، عند الموازنة بين ما يستيقظون له وما ينامون عنه.</w:t>
      </w:r>
    </w:p>
    <w:p w:rsidR="00907233" w:rsidRPr="00907233" w:rsidRDefault="00907233" w:rsidP="00907233">
      <w:pPr>
        <w:spacing w:after="120" w:line="240" w:lineRule="auto"/>
        <w:jc w:val="lowKashida"/>
        <w:rPr>
          <w:rFonts w:cs="AL-Hotham"/>
          <w:b/>
          <w:bCs/>
          <w:sz w:val="20"/>
          <w:szCs w:val="20"/>
          <w:rtl/>
        </w:rPr>
      </w:pPr>
      <w:r w:rsidRPr="00907233">
        <w:rPr>
          <w:rFonts w:cs="AL-Hotham" w:hint="cs"/>
          <w:b/>
          <w:bCs/>
          <w:sz w:val="20"/>
          <w:szCs w:val="20"/>
          <w:rtl/>
        </w:rPr>
        <w:t xml:space="preserve">وهكذا يكون للطباق أثره في إثارة الانفعالات المختلفة في نفس القارئ، أو السامع إزاء الأمور المتناقضة، وهذا القدر كافٍ في إثبات أن حسن الطباق حُسن ذاتي أصيل، وعلى غراره تجري كل الأساليب المشتملة على هذا اللون. </w:t>
      </w:r>
    </w:p>
    <w:p w:rsidR="00907233" w:rsidRPr="00907233" w:rsidRDefault="00907233" w:rsidP="00907233">
      <w:pPr>
        <w:spacing w:after="240" w:line="240" w:lineRule="auto"/>
        <w:jc w:val="lowKashida"/>
        <w:rPr>
          <w:rFonts w:cs="AL-Hotham"/>
          <w:b/>
          <w:bCs/>
          <w:sz w:val="20"/>
          <w:szCs w:val="20"/>
          <w:rtl/>
        </w:rPr>
      </w:pPr>
      <w:r w:rsidRPr="00907233">
        <w:rPr>
          <w:rFonts w:cs="AL-Hotham" w:hint="cs"/>
          <w:b/>
          <w:bCs/>
          <w:sz w:val="20"/>
          <w:szCs w:val="20"/>
          <w:rtl/>
        </w:rPr>
        <w:t>وقد تعجب إذا عرفت أن الإمام فخر الدين الرازي، في نهاية: (الإيجاز)، أدرج هذا اللون ضمن مسائل النظم، فهو من مقتضيات الأحوال وموجبات الأغراض؛ فضلًا عن هذا فإن الجمع بين الشيء وضده، يضفي على الكلام رونقًا وبهاءً، ويكسب المعنى حسنًا ونبلًا، فهو فوق تثبيته المعنى في النفس يصف الشيء المتحدث عنه إزاء الضدين المتقابلين، ويجعل لكل منهما حسنًا لا يكون لهما إذا انفردَا، وهذا هو معنى قول القائل:</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33"/>
        <w:gridCol w:w="560"/>
        <w:gridCol w:w="2101"/>
      </w:tblGrid>
      <w:tr w:rsidR="00907233" w:rsidRPr="00907233" w:rsidTr="00145F11">
        <w:trPr>
          <w:trHeight w:hRule="exact" w:val="510"/>
          <w:jc w:val="center"/>
        </w:trPr>
        <w:tc>
          <w:tcPr>
            <w:tcW w:w="2909" w:type="dxa"/>
            <w:shd w:val="clear" w:color="auto" w:fill="auto"/>
            <w:vAlign w:val="center"/>
          </w:tcPr>
          <w:p w:rsidR="00907233" w:rsidRPr="00907233" w:rsidRDefault="00907233" w:rsidP="00907233">
            <w:pPr>
              <w:spacing w:after="120"/>
              <w:jc w:val="both"/>
              <w:rPr>
                <w:rFonts w:cs="AGA Furat Regular"/>
                <w:b/>
                <w:bCs/>
                <w:rtl/>
              </w:rPr>
            </w:pPr>
            <w:r w:rsidRPr="00907233">
              <w:rPr>
                <w:rFonts w:cs="AGA Furat Regular" w:hint="cs"/>
                <w:b/>
                <w:bCs/>
                <w:rtl/>
              </w:rPr>
              <w:t>فالوجه مثل الصبح مبيض</w:t>
            </w:r>
            <w:r w:rsidRPr="00907233">
              <w:rPr>
                <w:rFonts w:cs="AGA Furat Regular"/>
                <w:b/>
                <w:bCs/>
                <w:rtl/>
              </w:rPr>
              <w:br/>
            </w:r>
          </w:p>
        </w:tc>
        <w:tc>
          <w:tcPr>
            <w:tcW w:w="709" w:type="dxa"/>
            <w:shd w:val="clear" w:color="auto" w:fill="auto"/>
            <w:vAlign w:val="center"/>
          </w:tcPr>
          <w:p w:rsidR="00907233" w:rsidRPr="00907233" w:rsidRDefault="00907233" w:rsidP="00907233">
            <w:pPr>
              <w:spacing w:after="120"/>
              <w:jc w:val="center"/>
              <w:rPr>
                <w:rFonts w:cs="AL-Hotham"/>
                <w:b/>
                <w:bCs/>
                <w:rtl/>
              </w:rPr>
            </w:pPr>
            <w:r w:rsidRPr="00907233">
              <w:rPr>
                <w:rFonts w:cs="AL-Hotham" w:hint="cs"/>
                <w:b/>
                <w:bCs/>
                <w:rtl/>
              </w:rPr>
              <w:t>*</w:t>
            </w:r>
          </w:p>
        </w:tc>
        <w:tc>
          <w:tcPr>
            <w:tcW w:w="2909" w:type="dxa"/>
            <w:shd w:val="clear" w:color="auto" w:fill="auto"/>
            <w:vAlign w:val="center"/>
          </w:tcPr>
          <w:p w:rsidR="00907233" w:rsidRPr="00907233" w:rsidRDefault="00907233" w:rsidP="00907233">
            <w:pPr>
              <w:spacing w:after="120"/>
              <w:jc w:val="both"/>
              <w:rPr>
                <w:rFonts w:cs="AGA Furat Regular"/>
                <w:b/>
                <w:bCs/>
                <w:rtl/>
              </w:rPr>
            </w:pPr>
            <w:r w:rsidRPr="00907233">
              <w:rPr>
                <w:rFonts w:cs="AGA Furat Regular" w:hint="cs"/>
                <w:b/>
                <w:bCs/>
                <w:rtl/>
              </w:rPr>
              <w:t>والفرع مثل الليل مسود</w:t>
            </w:r>
            <w:r w:rsidRPr="00907233">
              <w:rPr>
                <w:rFonts w:cs="AGA Furat Regular"/>
                <w:b/>
                <w:bCs/>
                <w:rtl/>
              </w:rPr>
              <w:br/>
            </w:r>
          </w:p>
        </w:tc>
      </w:tr>
      <w:tr w:rsidR="00907233" w:rsidRPr="00907233" w:rsidTr="00145F11">
        <w:trPr>
          <w:trHeight w:hRule="exact" w:val="510"/>
          <w:jc w:val="center"/>
        </w:trPr>
        <w:tc>
          <w:tcPr>
            <w:tcW w:w="2909" w:type="dxa"/>
            <w:shd w:val="clear" w:color="auto" w:fill="auto"/>
            <w:vAlign w:val="center"/>
          </w:tcPr>
          <w:p w:rsidR="00907233" w:rsidRPr="00907233" w:rsidRDefault="00907233" w:rsidP="00907233">
            <w:pPr>
              <w:spacing w:after="120"/>
              <w:jc w:val="both"/>
              <w:rPr>
                <w:rFonts w:cs="AGA Furat Regular"/>
                <w:b/>
                <w:bCs/>
                <w:rtl/>
              </w:rPr>
            </w:pPr>
            <w:r w:rsidRPr="00907233">
              <w:rPr>
                <w:rStyle w:val="grame"/>
                <w:rFonts w:cs="AGA Furat Regular" w:hint="cs"/>
                <w:b/>
                <w:bCs/>
                <w:rtl/>
              </w:rPr>
              <w:lastRenderedPageBreak/>
              <w:t>ضدان</w:t>
            </w:r>
            <w:r w:rsidRPr="00907233">
              <w:rPr>
                <w:rFonts w:cs="AGA Furat Regular" w:hint="cs"/>
                <w:b/>
                <w:bCs/>
                <w:rtl/>
              </w:rPr>
              <w:t xml:space="preserve"> لما استجمعا حسُنا</w:t>
            </w:r>
            <w:r w:rsidRPr="00907233">
              <w:rPr>
                <w:rFonts w:cs="AGA Furat Regular"/>
                <w:b/>
                <w:bCs/>
                <w:rtl/>
              </w:rPr>
              <w:br/>
            </w:r>
          </w:p>
        </w:tc>
        <w:tc>
          <w:tcPr>
            <w:tcW w:w="709" w:type="dxa"/>
            <w:shd w:val="clear" w:color="auto" w:fill="auto"/>
            <w:vAlign w:val="center"/>
          </w:tcPr>
          <w:p w:rsidR="00907233" w:rsidRPr="00907233" w:rsidRDefault="00907233" w:rsidP="00907233">
            <w:pPr>
              <w:spacing w:after="120"/>
              <w:jc w:val="center"/>
              <w:rPr>
                <w:rFonts w:cs="AL-Hotham"/>
                <w:b/>
                <w:bCs/>
                <w:rtl/>
              </w:rPr>
            </w:pPr>
            <w:r w:rsidRPr="00907233">
              <w:rPr>
                <w:rFonts w:cs="AL-Hotham" w:hint="cs"/>
                <w:b/>
                <w:bCs/>
                <w:rtl/>
              </w:rPr>
              <w:t>*</w:t>
            </w:r>
          </w:p>
        </w:tc>
        <w:tc>
          <w:tcPr>
            <w:tcW w:w="2909" w:type="dxa"/>
            <w:shd w:val="clear" w:color="auto" w:fill="auto"/>
            <w:vAlign w:val="center"/>
          </w:tcPr>
          <w:p w:rsidR="00907233" w:rsidRPr="00907233" w:rsidRDefault="00907233" w:rsidP="00907233">
            <w:pPr>
              <w:spacing w:after="120"/>
              <w:jc w:val="both"/>
              <w:rPr>
                <w:rFonts w:cs="AGA Furat Regular"/>
                <w:b/>
                <w:bCs/>
                <w:rtl/>
              </w:rPr>
            </w:pPr>
            <w:r w:rsidRPr="00907233">
              <w:rPr>
                <w:rStyle w:val="grame"/>
                <w:rFonts w:cs="AGA Furat Regular" w:hint="cs"/>
                <w:b/>
                <w:bCs/>
                <w:rtl/>
              </w:rPr>
              <w:t>والضد يظهر حسنه الضد</w:t>
            </w:r>
            <w:r w:rsidRPr="00907233">
              <w:rPr>
                <w:rStyle w:val="grame"/>
                <w:rFonts w:cs="AGA Furat Regular"/>
                <w:b/>
                <w:bCs/>
                <w:rtl/>
              </w:rPr>
              <w:br/>
            </w:r>
          </w:p>
        </w:tc>
      </w:tr>
    </w:tbl>
    <w:p w:rsidR="00907233" w:rsidRPr="00907233" w:rsidRDefault="00907233" w:rsidP="00907233">
      <w:pPr>
        <w:spacing w:after="120" w:line="240" w:lineRule="auto"/>
        <w:jc w:val="lowKashida"/>
        <w:rPr>
          <w:rFonts w:cs="AL-Hotham"/>
          <w:b/>
          <w:bCs/>
          <w:sz w:val="20"/>
          <w:szCs w:val="20"/>
        </w:rPr>
      </w:pPr>
      <w:r w:rsidRPr="00907233">
        <w:rPr>
          <w:rFonts w:cs="AL-Hotham" w:hint="cs"/>
          <w:b/>
          <w:bCs/>
          <w:sz w:val="20"/>
          <w:szCs w:val="20"/>
          <w:rtl/>
        </w:rPr>
        <w:t xml:space="preserve">ووظيفة الطباق لا تقف عند هذا الزخرف وتلك الزينة الشكلية، بل تتعداها إلى غايات أسمى، فلا بد أن يكون هناك معنىً لطيف ومغذىً دقيق، وراء جمع الضدين في إطار واحد، وإلا كان هذا الجمع عبثًا وضربًا من الهذيان، ولننظر في قول الله </w:t>
      </w:r>
      <w:r w:rsidRPr="00907233">
        <w:rPr>
          <w:rFonts w:ascii="AGA Arabesque" w:hAnsi="AGA Arabesque"/>
          <w:b/>
          <w:bCs/>
          <w:position w:val="-4"/>
          <w:sz w:val="20"/>
          <w:szCs w:val="20"/>
        </w:rPr>
        <w:t></w:t>
      </w:r>
      <w:r w:rsidRPr="00907233">
        <w:rPr>
          <w:rFonts w:cs="AL-Hotham" w:hint="cs"/>
          <w:b/>
          <w:bCs/>
          <w:sz w:val="20"/>
          <w:szCs w:val="20"/>
          <w:rtl/>
        </w:rPr>
        <w:t xml:space="preserve">: </w:t>
      </w:r>
      <w:r w:rsidRPr="00907233">
        <w:rPr>
          <w:rFonts w:cs="DecoType Thuluth" w:hint="cs"/>
          <w:b/>
          <w:bCs/>
          <w:color w:val="008000"/>
          <w:sz w:val="20"/>
          <w:szCs w:val="20"/>
          <w:rtl/>
        </w:rPr>
        <w:t>{</w:t>
      </w:r>
      <w:r w:rsidRPr="00907233">
        <w:rPr>
          <w:rFonts w:ascii="QCF_P394" w:hAnsi="QCF_P394" w:cs="QCF_P394"/>
          <w:b/>
          <w:bCs/>
          <w:color w:val="008000"/>
          <w:sz w:val="20"/>
          <w:szCs w:val="20"/>
          <w:rtl/>
        </w:rPr>
        <w:t>ﭽ ﭾ ﭿ ﮀ ﮁ ﮂ ﮃ ﮄ ﮅ ﮆ ﮇ</w:t>
      </w:r>
      <w:r w:rsidRPr="00907233">
        <w:rPr>
          <w:rFonts w:ascii="QCF_P394" w:hAnsi="QCF_P394" w:cs="DecoType Thuluth"/>
          <w:b/>
          <w:bCs/>
          <w:color w:val="008000"/>
          <w:sz w:val="20"/>
          <w:szCs w:val="20"/>
          <w:rtl/>
        </w:rPr>
        <w:t>}</w:t>
      </w:r>
      <w:r w:rsidRPr="00907233">
        <w:rPr>
          <w:rFonts w:cs="AL-Hotham" w:hint="cs"/>
          <w:b/>
          <w:bCs/>
          <w:color w:val="008000"/>
          <w:sz w:val="20"/>
          <w:szCs w:val="20"/>
          <w:rtl/>
        </w:rPr>
        <w:t xml:space="preserve"> </w:t>
      </w:r>
      <w:r w:rsidRPr="00907233">
        <w:rPr>
          <w:rFonts w:cs="AL-Hotham" w:hint="cs"/>
          <w:b/>
          <w:bCs/>
          <w:sz w:val="20"/>
          <w:szCs w:val="20"/>
          <w:rtl/>
        </w:rPr>
        <w:t xml:space="preserve">[القصص: 73]، فقد جمعت الآية الكريمة، بين الليل والنهار، وهما نعمتان من نعم الله على عباده، ورحمة منه </w:t>
      </w:r>
      <w:r w:rsidRPr="00907233">
        <w:rPr>
          <w:rFonts w:ascii="AGA Arabesque" w:hAnsi="AGA Arabesque"/>
          <w:b/>
          <w:bCs/>
          <w:position w:val="-4"/>
          <w:sz w:val="20"/>
          <w:szCs w:val="20"/>
        </w:rPr>
        <w:t></w:t>
      </w:r>
      <w:r w:rsidRPr="00907233">
        <w:rPr>
          <w:rFonts w:cs="AL-Hotham" w:hint="cs"/>
          <w:b/>
          <w:bCs/>
          <w:sz w:val="20"/>
          <w:szCs w:val="20"/>
          <w:rtl/>
        </w:rPr>
        <w:t xml:space="preserve"> بهم، ثم ذُكرت العلة من جعل الزمان ليلًا ونهارًا، نسكن ليلًا ونسعى ونتحرك نهارًا، والحركة ينبغي أن تكون لمصلحة وابتغاء من فضل الله تعالى، لا إفسادًا في الأرض؛ ولذا أُوثر التعبير بابتغاء الفضل دون الحركة، فالحركة تكون للإصلاح وللإفساد، وابتغاء الفضل لا يكون إلا إصلاحًا. </w:t>
      </w:r>
    </w:p>
    <w:p w:rsidR="00907233" w:rsidRPr="00907233" w:rsidRDefault="00907233" w:rsidP="00907233">
      <w:pPr>
        <w:spacing w:after="120" w:line="240" w:lineRule="auto"/>
        <w:jc w:val="both"/>
        <w:rPr>
          <w:rFonts w:cs="AL-Hotham"/>
          <w:b/>
          <w:bCs/>
          <w:spacing w:val="4"/>
          <w:sz w:val="20"/>
          <w:szCs w:val="20"/>
          <w:rtl/>
        </w:rPr>
      </w:pPr>
      <w:r w:rsidRPr="00907233">
        <w:rPr>
          <w:rFonts w:cs="AL-Hotham" w:hint="cs"/>
          <w:b/>
          <w:bCs/>
          <w:spacing w:val="4"/>
          <w:sz w:val="20"/>
          <w:szCs w:val="20"/>
          <w:rtl/>
        </w:rPr>
        <w:t xml:space="preserve">وفي ذكر العلة جمع بين ضدين، السكن وابتغاء الفضل، والجمع بين الضدين في صدر الآية، ثم في عجزها حثٌّ للمؤمن ليتأمل هذه النعمة، لما كان الزمان ليلًا ونهارًا، سكنًا وابتغاءً، كيف يكون الحال لو كان الزمان نهارًا سرمدًا إلى يوم القيامة، أو ليلًا سرمدًا إلى يوم القيامة؛ ولذا دعانا </w:t>
      </w:r>
      <w:r w:rsidRPr="00907233">
        <w:rPr>
          <w:rFonts w:ascii="AGA Arabesque" w:hAnsi="AGA Arabesque"/>
          <w:b/>
          <w:bCs/>
          <w:spacing w:val="4"/>
          <w:position w:val="-4"/>
          <w:sz w:val="20"/>
          <w:szCs w:val="20"/>
        </w:rPr>
        <w:t></w:t>
      </w:r>
      <w:r w:rsidRPr="00907233">
        <w:rPr>
          <w:rFonts w:cs="AL-Hotham" w:hint="cs"/>
          <w:b/>
          <w:bCs/>
          <w:spacing w:val="4"/>
          <w:sz w:val="20"/>
          <w:szCs w:val="20"/>
          <w:rtl/>
        </w:rPr>
        <w:t xml:space="preserve"> للتأمل والنظر والتدبر في قوله </w:t>
      </w:r>
      <w:r w:rsidRPr="00907233">
        <w:rPr>
          <w:rFonts w:ascii="AGA Arabesque" w:hAnsi="AGA Arabesque"/>
          <w:b/>
          <w:bCs/>
          <w:spacing w:val="4"/>
          <w:position w:val="-4"/>
          <w:sz w:val="20"/>
          <w:szCs w:val="20"/>
        </w:rPr>
        <w:t></w:t>
      </w:r>
      <w:r w:rsidRPr="00907233">
        <w:rPr>
          <w:rFonts w:cs="AL-Hotham" w:hint="cs"/>
          <w:b/>
          <w:bCs/>
          <w:spacing w:val="4"/>
          <w:sz w:val="20"/>
          <w:szCs w:val="20"/>
          <w:rtl/>
        </w:rPr>
        <w:t xml:space="preserve">: </w:t>
      </w:r>
      <w:r w:rsidRPr="00907233">
        <w:rPr>
          <w:rFonts w:cs="DecoType Thuluth" w:hint="cs"/>
          <w:b/>
          <w:bCs/>
          <w:color w:val="008000"/>
          <w:spacing w:val="4"/>
          <w:sz w:val="20"/>
          <w:szCs w:val="20"/>
          <w:rtl/>
        </w:rPr>
        <w:t>{</w:t>
      </w:r>
      <w:r w:rsidRPr="00907233">
        <w:rPr>
          <w:rFonts w:ascii="QCF_P394" w:hAnsi="QCF_P394" w:cs="QCF_P394"/>
          <w:b/>
          <w:bCs/>
          <w:color w:val="008000"/>
          <w:spacing w:val="4"/>
          <w:sz w:val="20"/>
          <w:szCs w:val="20"/>
          <w:rtl/>
        </w:rPr>
        <w:t>ﭑ ﭒ ﭓ ﭔ ﭕ ﭖ ﭗ ﭘ ﭙ ﭚ ﭛ ﭜ ﭝ ﭞ ﭟ ﭠ ﭡ ﭢ ﭣ ﭤ ﭥ</w:t>
      </w:r>
      <w:r w:rsidRPr="00907233">
        <w:rPr>
          <w:rFonts w:cs="AL-Hotham" w:hint="cs"/>
          <w:b/>
          <w:bCs/>
          <w:color w:val="008000"/>
          <w:spacing w:val="4"/>
          <w:sz w:val="20"/>
          <w:szCs w:val="20"/>
          <w:rtl/>
        </w:rPr>
        <w:t xml:space="preserve"> </w:t>
      </w:r>
      <w:r w:rsidRPr="00907233">
        <w:rPr>
          <w:rFonts w:ascii="QCF_P394" w:hAnsi="QCF_P394" w:cs="QCF_P394"/>
          <w:b/>
          <w:bCs/>
          <w:color w:val="008000"/>
          <w:spacing w:val="4"/>
          <w:sz w:val="20"/>
          <w:szCs w:val="20"/>
          <w:rtl/>
        </w:rPr>
        <w:t>ﭦ ﭧ ﭨ ﭩ ﭪ ﭫ ﭬ ﭭ ﭮ ﭯ ﭰ ﭱ ﭲ ﭳ ﭴ ﭵ ﭶ ﭷ ﭸ ﭹ ﭺ ﭻ ﭼ</w:t>
      </w:r>
      <w:r w:rsidRPr="00907233">
        <w:rPr>
          <w:rFonts w:cs="DecoType Thuluth" w:hint="cs"/>
          <w:b/>
          <w:bCs/>
          <w:color w:val="008000"/>
          <w:spacing w:val="4"/>
          <w:sz w:val="20"/>
          <w:szCs w:val="20"/>
          <w:rtl/>
        </w:rPr>
        <w:t>}</w:t>
      </w:r>
      <w:r w:rsidRPr="00907233">
        <w:rPr>
          <w:rFonts w:cs="AL-Hotham" w:hint="cs"/>
          <w:b/>
          <w:bCs/>
          <w:color w:val="008000"/>
          <w:spacing w:val="4"/>
          <w:sz w:val="20"/>
          <w:szCs w:val="20"/>
          <w:rtl/>
        </w:rPr>
        <w:t xml:space="preserve"> </w:t>
      </w:r>
      <w:r w:rsidRPr="00907233">
        <w:rPr>
          <w:rFonts w:cs="AL-Hotham" w:hint="cs"/>
          <w:b/>
          <w:bCs/>
          <w:spacing w:val="4"/>
          <w:sz w:val="20"/>
          <w:szCs w:val="20"/>
          <w:rtl/>
        </w:rPr>
        <w:t xml:space="preserve">[القصص: 71، 72]. </w:t>
      </w:r>
    </w:p>
    <w:p w:rsidR="00907233" w:rsidRPr="00907233" w:rsidRDefault="00907233" w:rsidP="00907233">
      <w:pPr>
        <w:spacing w:after="120" w:line="240" w:lineRule="auto"/>
        <w:jc w:val="both"/>
        <w:rPr>
          <w:rFonts w:cs="AL-Hotham"/>
          <w:b/>
          <w:bCs/>
          <w:sz w:val="20"/>
          <w:szCs w:val="20"/>
          <w:rtl/>
        </w:rPr>
      </w:pPr>
      <w:r w:rsidRPr="00907233">
        <w:rPr>
          <w:rFonts w:cs="AL-Hotham" w:hint="cs"/>
          <w:b/>
          <w:bCs/>
          <w:sz w:val="20"/>
          <w:szCs w:val="20"/>
          <w:rtl/>
        </w:rPr>
        <w:t xml:space="preserve">ولنتأمل قوله </w:t>
      </w:r>
      <w:r w:rsidRPr="00907233">
        <w:rPr>
          <w:rFonts w:ascii="AGA Arabesque" w:hAnsi="AGA Arabesque"/>
          <w:b/>
          <w:bCs/>
          <w:position w:val="-4"/>
          <w:sz w:val="20"/>
          <w:szCs w:val="20"/>
        </w:rPr>
        <w:t></w:t>
      </w:r>
      <w:r w:rsidRPr="00907233">
        <w:rPr>
          <w:rFonts w:cs="AL-Hotham" w:hint="cs"/>
          <w:b/>
          <w:bCs/>
          <w:sz w:val="20"/>
          <w:szCs w:val="20"/>
          <w:rtl/>
        </w:rPr>
        <w:t xml:space="preserve">: </w:t>
      </w:r>
      <w:r w:rsidRPr="00907233">
        <w:rPr>
          <w:rFonts w:cs="DecoType Thuluth" w:hint="cs"/>
          <w:b/>
          <w:bCs/>
          <w:color w:val="008000"/>
          <w:sz w:val="20"/>
          <w:szCs w:val="20"/>
          <w:rtl/>
        </w:rPr>
        <w:t>{</w:t>
      </w:r>
      <w:r w:rsidRPr="00907233">
        <w:rPr>
          <w:rFonts w:ascii="QCF_P053" w:hAnsi="QCF_P053" w:cs="QCF_P053"/>
          <w:b/>
          <w:bCs/>
          <w:color w:val="008000"/>
          <w:sz w:val="20"/>
          <w:szCs w:val="20"/>
          <w:rtl/>
        </w:rPr>
        <w:t>ﮇ ﮈ ﮉ ﮊ ﮋ ﮌ ﮍ ﮎ ﮏ ﮐ ﮑ ﮒ ﮓ ﮔ ﮕ ﮖ ﮗ ﮘ ﮙ ﮚ ﮛ ﮜ ﮝ ﮞ ﮟ ﮠ ﮡ ﮢ</w:t>
      </w:r>
      <w:r w:rsidRPr="00907233">
        <w:rPr>
          <w:rFonts w:cs="AL-Hotham" w:hint="cs"/>
          <w:b/>
          <w:bCs/>
          <w:color w:val="008000"/>
          <w:sz w:val="20"/>
          <w:szCs w:val="20"/>
          <w:rtl/>
        </w:rPr>
        <w:t xml:space="preserve"> </w:t>
      </w:r>
      <w:r w:rsidRPr="00907233">
        <w:rPr>
          <w:rFonts w:ascii="QCF_P053" w:hAnsi="QCF_P053" w:cs="QCF_P053"/>
          <w:b/>
          <w:bCs/>
          <w:color w:val="008000"/>
          <w:sz w:val="20"/>
          <w:szCs w:val="20"/>
          <w:rtl/>
        </w:rPr>
        <w:t>ﮣ ﮤ ﮥ ﮦ ﮧ ﮨ ﮩ ﮪ ﮫ ﮬ ﮭ ﮮ ﮯ ﮰ ﮱ ﯓ ﯔ ﯕ ﯖ ﯗ ﯘ ﯙ ﯚ ﯛ</w:t>
      </w:r>
      <w:r w:rsidRPr="00907233">
        <w:rPr>
          <w:rFonts w:cs="DecoType Thuluth" w:hint="cs"/>
          <w:b/>
          <w:bCs/>
          <w:color w:val="008000"/>
          <w:sz w:val="20"/>
          <w:szCs w:val="20"/>
          <w:rtl/>
        </w:rPr>
        <w:t>}</w:t>
      </w:r>
      <w:r w:rsidRPr="00907233">
        <w:rPr>
          <w:rFonts w:cs="AL-Hotham" w:hint="cs"/>
          <w:b/>
          <w:bCs/>
          <w:color w:val="008000"/>
          <w:sz w:val="20"/>
          <w:szCs w:val="20"/>
          <w:rtl/>
        </w:rPr>
        <w:t xml:space="preserve"> </w:t>
      </w:r>
      <w:r w:rsidRPr="00907233">
        <w:rPr>
          <w:rFonts w:cs="AL-Hotham" w:hint="cs"/>
          <w:b/>
          <w:bCs/>
          <w:sz w:val="20"/>
          <w:szCs w:val="20"/>
          <w:rtl/>
        </w:rPr>
        <w:t xml:space="preserve">[آل عمران 26: 27]، نجده قد جمع بين أفعال متضادة: </w:t>
      </w:r>
      <w:r w:rsidRPr="00907233">
        <w:rPr>
          <w:rFonts w:cs="DecoType Thuluth" w:hint="cs"/>
          <w:b/>
          <w:bCs/>
          <w:color w:val="008000"/>
          <w:sz w:val="20"/>
          <w:szCs w:val="20"/>
          <w:rtl/>
        </w:rPr>
        <w:t>{</w:t>
      </w:r>
      <w:r w:rsidRPr="00907233">
        <w:rPr>
          <w:rFonts w:ascii="QCF_P053" w:hAnsi="QCF_P053" w:cs="QCF_P053"/>
          <w:b/>
          <w:bCs/>
          <w:color w:val="008000"/>
          <w:sz w:val="20"/>
          <w:szCs w:val="20"/>
          <w:rtl/>
        </w:rPr>
        <w:t>ﮋ</w:t>
      </w:r>
      <w:r w:rsidRPr="00907233">
        <w:rPr>
          <w:rFonts w:cs="DecoType Thuluth" w:hint="cs"/>
          <w:b/>
          <w:bCs/>
          <w:color w:val="008000"/>
          <w:sz w:val="20"/>
          <w:szCs w:val="20"/>
          <w:rtl/>
        </w:rPr>
        <w:t>}</w:t>
      </w:r>
      <w:r w:rsidRPr="00907233">
        <w:rPr>
          <w:rFonts w:cs="AL-Hotham" w:hint="cs"/>
          <w:b/>
          <w:bCs/>
          <w:sz w:val="20"/>
          <w:szCs w:val="20"/>
          <w:rtl/>
        </w:rPr>
        <w:t>،</w:t>
      </w:r>
      <w:r w:rsidRPr="00907233">
        <w:rPr>
          <w:rFonts w:cs="AL-Hotham" w:hint="cs"/>
          <w:b/>
          <w:bCs/>
          <w:color w:val="008000"/>
          <w:sz w:val="20"/>
          <w:szCs w:val="20"/>
          <w:rtl/>
        </w:rPr>
        <w:t xml:space="preserve"> </w:t>
      </w:r>
      <w:r w:rsidRPr="00907233">
        <w:rPr>
          <w:rFonts w:cs="AL-Hotham" w:hint="cs"/>
          <w:b/>
          <w:bCs/>
          <w:color w:val="000000"/>
          <w:sz w:val="20"/>
          <w:szCs w:val="20"/>
          <w:rtl/>
        </w:rPr>
        <w:t>و</w:t>
      </w:r>
      <w:r w:rsidRPr="00907233">
        <w:rPr>
          <w:rFonts w:cs="DecoType Thuluth" w:hint="cs"/>
          <w:b/>
          <w:bCs/>
          <w:color w:val="008000"/>
          <w:sz w:val="20"/>
          <w:szCs w:val="20"/>
          <w:rtl/>
        </w:rPr>
        <w:t>{</w:t>
      </w:r>
      <w:r w:rsidRPr="00907233">
        <w:rPr>
          <w:rFonts w:ascii="QCF_P053" w:hAnsi="QCF_P053" w:cs="QCF_P053"/>
          <w:b/>
          <w:bCs/>
          <w:color w:val="008000"/>
          <w:sz w:val="20"/>
          <w:szCs w:val="20"/>
          <w:rtl/>
        </w:rPr>
        <w:t>ﮏ</w:t>
      </w:r>
      <w:r w:rsidRPr="00907233">
        <w:rPr>
          <w:rFonts w:cs="DecoType Thuluth" w:hint="cs"/>
          <w:b/>
          <w:bCs/>
          <w:color w:val="008000"/>
          <w:sz w:val="20"/>
          <w:szCs w:val="20"/>
          <w:rtl/>
        </w:rPr>
        <w:t>}</w:t>
      </w:r>
      <w:r w:rsidRPr="00907233">
        <w:rPr>
          <w:rFonts w:cs="AL-Hotham" w:hint="cs"/>
          <w:b/>
          <w:bCs/>
          <w:sz w:val="20"/>
          <w:szCs w:val="20"/>
          <w:rtl/>
        </w:rPr>
        <w:t xml:space="preserve">، </w:t>
      </w:r>
      <w:r w:rsidRPr="00907233">
        <w:rPr>
          <w:rFonts w:cs="AL-Hotham" w:hint="cs"/>
          <w:b/>
          <w:bCs/>
          <w:color w:val="000000"/>
          <w:sz w:val="20"/>
          <w:szCs w:val="20"/>
          <w:rtl/>
        </w:rPr>
        <w:t>و</w:t>
      </w:r>
      <w:r w:rsidRPr="00907233">
        <w:rPr>
          <w:rFonts w:cs="DecoType Thuluth" w:hint="cs"/>
          <w:b/>
          <w:bCs/>
          <w:color w:val="008000"/>
          <w:sz w:val="20"/>
          <w:szCs w:val="20"/>
          <w:rtl/>
        </w:rPr>
        <w:t>{</w:t>
      </w:r>
      <w:r w:rsidRPr="00907233">
        <w:rPr>
          <w:rFonts w:ascii="QCF_P053" w:hAnsi="QCF_P053" w:cs="QCF_P053"/>
          <w:b/>
          <w:bCs/>
          <w:color w:val="008000"/>
          <w:sz w:val="20"/>
          <w:szCs w:val="20"/>
          <w:rtl/>
        </w:rPr>
        <w:t>ﮓ</w:t>
      </w:r>
      <w:r w:rsidRPr="00907233">
        <w:rPr>
          <w:rFonts w:cs="DecoType Thuluth" w:hint="cs"/>
          <w:b/>
          <w:bCs/>
          <w:color w:val="008000"/>
          <w:sz w:val="20"/>
          <w:szCs w:val="20"/>
          <w:rtl/>
        </w:rPr>
        <w:t>}</w:t>
      </w:r>
      <w:r w:rsidRPr="00907233">
        <w:rPr>
          <w:rFonts w:cs="AL-Hotham" w:hint="cs"/>
          <w:b/>
          <w:bCs/>
          <w:sz w:val="20"/>
          <w:szCs w:val="20"/>
          <w:rtl/>
        </w:rPr>
        <w:t xml:space="preserve">، </w:t>
      </w:r>
      <w:r w:rsidRPr="00907233">
        <w:rPr>
          <w:rFonts w:cs="AL-Hotham" w:hint="cs"/>
          <w:b/>
          <w:bCs/>
          <w:color w:val="000000"/>
          <w:sz w:val="20"/>
          <w:szCs w:val="20"/>
          <w:rtl/>
        </w:rPr>
        <w:t>و</w:t>
      </w:r>
      <w:r w:rsidRPr="00907233">
        <w:rPr>
          <w:rFonts w:cs="DecoType Thuluth" w:hint="cs"/>
          <w:b/>
          <w:bCs/>
          <w:color w:val="008000"/>
          <w:sz w:val="20"/>
          <w:szCs w:val="20"/>
          <w:rtl/>
        </w:rPr>
        <w:t>{</w:t>
      </w:r>
      <w:r w:rsidRPr="00907233">
        <w:rPr>
          <w:rFonts w:ascii="QCF_P053" w:hAnsi="QCF_P053" w:cs="QCF_P053"/>
          <w:b/>
          <w:bCs/>
          <w:color w:val="008000"/>
          <w:sz w:val="20"/>
          <w:szCs w:val="20"/>
          <w:rtl/>
        </w:rPr>
        <w:t>ﮖ</w:t>
      </w:r>
      <w:r w:rsidRPr="00907233">
        <w:rPr>
          <w:rFonts w:cs="DecoType Thuluth" w:hint="cs"/>
          <w:b/>
          <w:bCs/>
          <w:color w:val="008000"/>
          <w:sz w:val="20"/>
          <w:szCs w:val="20"/>
          <w:rtl/>
        </w:rPr>
        <w:t>}</w:t>
      </w:r>
      <w:r w:rsidRPr="00907233">
        <w:rPr>
          <w:rFonts w:cs="AL-Hotham" w:hint="cs"/>
          <w:b/>
          <w:bCs/>
          <w:sz w:val="20"/>
          <w:szCs w:val="20"/>
          <w:rtl/>
        </w:rPr>
        <w:t xml:space="preserve">، وبين أسماء متضادة: </w:t>
      </w:r>
      <w:r w:rsidRPr="00907233">
        <w:rPr>
          <w:rFonts w:cs="DecoType Thuluth" w:hint="cs"/>
          <w:b/>
          <w:bCs/>
          <w:color w:val="008000"/>
          <w:sz w:val="20"/>
          <w:szCs w:val="20"/>
          <w:rtl/>
        </w:rPr>
        <w:t>{</w:t>
      </w:r>
      <w:r w:rsidRPr="00907233">
        <w:rPr>
          <w:rFonts w:ascii="QCF_P053" w:hAnsi="QCF_P053" w:cs="QCF_P053"/>
          <w:b/>
          <w:bCs/>
          <w:color w:val="008000"/>
          <w:sz w:val="20"/>
          <w:szCs w:val="20"/>
          <w:rtl/>
        </w:rPr>
        <w:t>ﮤ</w:t>
      </w:r>
      <w:r w:rsidRPr="00907233">
        <w:rPr>
          <w:rFonts w:cs="DecoType Thuluth" w:hint="cs"/>
          <w:b/>
          <w:bCs/>
          <w:color w:val="008000"/>
          <w:sz w:val="20"/>
          <w:szCs w:val="20"/>
          <w:rtl/>
        </w:rPr>
        <w:t>}</w:t>
      </w:r>
      <w:r w:rsidRPr="00907233">
        <w:rPr>
          <w:rFonts w:cs="AL-Hotham" w:hint="cs"/>
          <w:b/>
          <w:bCs/>
          <w:sz w:val="20"/>
          <w:szCs w:val="20"/>
          <w:rtl/>
        </w:rPr>
        <w:t xml:space="preserve">، </w:t>
      </w:r>
      <w:r w:rsidRPr="00907233">
        <w:rPr>
          <w:rFonts w:cs="AL-Hotham" w:hint="cs"/>
          <w:b/>
          <w:bCs/>
          <w:color w:val="000000"/>
          <w:sz w:val="20"/>
          <w:szCs w:val="20"/>
          <w:rtl/>
        </w:rPr>
        <w:t>و</w:t>
      </w:r>
      <w:r w:rsidRPr="00907233">
        <w:rPr>
          <w:rFonts w:cs="DecoType Thuluth" w:hint="cs"/>
          <w:b/>
          <w:bCs/>
          <w:color w:val="008000"/>
          <w:sz w:val="20"/>
          <w:szCs w:val="20"/>
          <w:rtl/>
        </w:rPr>
        <w:t>{</w:t>
      </w:r>
      <w:r w:rsidRPr="00907233">
        <w:rPr>
          <w:rFonts w:ascii="QCF_P053" w:hAnsi="QCF_P053" w:cs="QCF_P053"/>
          <w:b/>
          <w:bCs/>
          <w:color w:val="008000"/>
          <w:sz w:val="20"/>
          <w:szCs w:val="20"/>
          <w:rtl/>
        </w:rPr>
        <w:t>ﮦ</w:t>
      </w:r>
      <w:r w:rsidRPr="00907233">
        <w:rPr>
          <w:rFonts w:cs="DecoType Thuluth" w:hint="cs"/>
          <w:b/>
          <w:bCs/>
          <w:color w:val="008000"/>
          <w:sz w:val="20"/>
          <w:szCs w:val="20"/>
          <w:rtl/>
        </w:rPr>
        <w:t>}</w:t>
      </w:r>
      <w:r w:rsidRPr="00907233">
        <w:rPr>
          <w:rFonts w:cs="AL-Hotham" w:hint="cs"/>
          <w:b/>
          <w:bCs/>
          <w:sz w:val="20"/>
          <w:szCs w:val="20"/>
          <w:rtl/>
        </w:rPr>
        <w:t xml:space="preserve">، و </w:t>
      </w:r>
      <w:r w:rsidRPr="00907233">
        <w:rPr>
          <w:rFonts w:cs="DecoType Thuluth" w:hint="cs"/>
          <w:b/>
          <w:bCs/>
          <w:color w:val="008000"/>
          <w:sz w:val="20"/>
          <w:szCs w:val="20"/>
          <w:rtl/>
        </w:rPr>
        <w:t>{</w:t>
      </w:r>
      <w:r w:rsidRPr="00907233">
        <w:rPr>
          <w:rFonts w:ascii="QCF_P053" w:hAnsi="QCF_P053" w:cs="QCF_P053"/>
          <w:b/>
          <w:bCs/>
          <w:color w:val="008000"/>
          <w:sz w:val="20"/>
          <w:szCs w:val="20"/>
          <w:rtl/>
        </w:rPr>
        <w:t>ﮭ</w:t>
      </w:r>
      <w:r w:rsidRPr="00907233">
        <w:rPr>
          <w:rFonts w:ascii="QCF_P053" w:hAnsi="QCF_P053" w:cs="DecoType Thuluth"/>
          <w:b/>
          <w:bCs/>
          <w:color w:val="008000"/>
          <w:sz w:val="20"/>
          <w:szCs w:val="20"/>
          <w:rtl/>
        </w:rPr>
        <w:t>}</w:t>
      </w:r>
      <w:r w:rsidRPr="00907233">
        <w:rPr>
          <w:rFonts w:cs="AL-Hotham" w:hint="cs"/>
          <w:b/>
          <w:bCs/>
          <w:sz w:val="20"/>
          <w:szCs w:val="20"/>
          <w:rtl/>
        </w:rPr>
        <w:t>،</w:t>
      </w:r>
      <w:r w:rsidRPr="00907233">
        <w:rPr>
          <w:rFonts w:cs="AL-Hotham" w:hint="cs"/>
          <w:b/>
          <w:bCs/>
          <w:color w:val="008000"/>
          <w:sz w:val="20"/>
          <w:szCs w:val="20"/>
          <w:rtl/>
        </w:rPr>
        <w:t xml:space="preserve"> </w:t>
      </w:r>
      <w:r w:rsidRPr="00907233">
        <w:rPr>
          <w:rFonts w:cs="AL-Hotham" w:hint="cs"/>
          <w:b/>
          <w:bCs/>
          <w:color w:val="000000"/>
          <w:sz w:val="20"/>
          <w:szCs w:val="20"/>
          <w:rtl/>
        </w:rPr>
        <w:t>و</w:t>
      </w:r>
      <w:r w:rsidRPr="00907233">
        <w:rPr>
          <w:rFonts w:cs="DecoType Thuluth" w:hint="cs"/>
          <w:b/>
          <w:bCs/>
          <w:color w:val="008000"/>
          <w:sz w:val="20"/>
          <w:szCs w:val="20"/>
          <w:rtl/>
        </w:rPr>
        <w:t>{</w:t>
      </w:r>
      <w:r w:rsidRPr="00907233">
        <w:rPr>
          <w:rFonts w:ascii="QCF_P053" w:hAnsi="QCF_P053" w:cs="QCF_P053"/>
          <w:b/>
          <w:bCs/>
          <w:color w:val="008000"/>
          <w:sz w:val="20"/>
          <w:szCs w:val="20"/>
          <w:rtl/>
        </w:rPr>
        <w:t>ﮯ</w:t>
      </w:r>
      <w:r w:rsidRPr="00907233">
        <w:rPr>
          <w:rFonts w:cs="DecoType Thuluth" w:hint="cs"/>
          <w:b/>
          <w:bCs/>
          <w:color w:val="008000"/>
          <w:sz w:val="20"/>
          <w:szCs w:val="20"/>
          <w:rtl/>
        </w:rPr>
        <w:t>}</w:t>
      </w:r>
      <w:r w:rsidRPr="00907233">
        <w:rPr>
          <w:rFonts w:cs="AL-Hotham" w:hint="cs"/>
          <w:b/>
          <w:bCs/>
          <w:sz w:val="20"/>
          <w:szCs w:val="20"/>
          <w:rtl/>
        </w:rPr>
        <w:t xml:space="preserve">، وهذا الجمع يبرز مدى قدرة الخالق </w:t>
      </w:r>
      <w:r w:rsidRPr="00907233">
        <w:rPr>
          <w:rFonts w:ascii="AGA Arabesque" w:hAnsi="AGA Arabesque"/>
          <w:b/>
          <w:bCs/>
          <w:position w:val="-4"/>
          <w:sz w:val="20"/>
          <w:szCs w:val="20"/>
        </w:rPr>
        <w:t></w:t>
      </w:r>
      <w:r w:rsidRPr="00907233">
        <w:rPr>
          <w:rFonts w:cs="AL-Hotham" w:hint="cs"/>
          <w:b/>
          <w:bCs/>
          <w:sz w:val="20"/>
          <w:szCs w:val="20"/>
          <w:rtl/>
        </w:rPr>
        <w:t xml:space="preserve"> وهيمنته وسلطانه القاهر، فهو الذي يستطيع أن يؤتي من يشاء من عباده الملك، وينزعه ممن يشاء متى شاء، لا راد لمشيئته، وهو الذي يستطيع إذلال مَن يشاء، وإعزاز من يشاء، متى أراد، وكيف شاء دون اعتبار لمقاييس البشر، فيمن يستحق العزة ومن يستحق الإذلال. </w:t>
      </w:r>
    </w:p>
    <w:p w:rsidR="00907233" w:rsidRPr="00907233" w:rsidRDefault="00907233" w:rsidP="00907233">
      <w:pPr>
        <w:spacing w:after="120" w:line="240" w:lineRule="auto"/>
        <w:jc w:val="lowKashida"/>
        <w:rPr>
          <w:rFonts w:cs="AL-Hotham"/>
          <w:b/>
          <w:bCs/>
          <w:sz w:val="20"/>
          <w:szCs w:val="20"/>
          <w:rtl/>
        </w:rPr>
      </w:pPr>
      <w:r w:rsidRPr="00907233">
        <w:rPr>
          <w:rFonts w:cs="AL-Hotham" w:hint="cs"/>
          <w:b/>
          <w:bCs/>
          <w:sz w:val="20"/>
          <w:szCs w:val="20"/>
          <w:rtl/>
        </w:rPr>
        <w:t xml:space="preserve">ثم نلاحظ التدرج في القدرة، والغلبة، والقهر، والهيمنة، فإذا كان في البشر مَن يستطيع بماله وجاهه وسلطانه أن يعطي ويمنع، وأن يعز ويذل على وجهٍ من الوجوه؛ فقد جاءت الآية الثانية بأمور متضادة ينفرد بها المهيمن </w:t>
      </w:r>
      <w:r w:rsidRPr="00907233">
        <w:rPr>
          <w:rFonts w:ascii="AGA Arabesque" w:hAnsi="AGA Arabesque"/>
          <w:b/>
          <w:bCs/>
          <w:position w:val="-4"/>
          <w:sz w:val="20"/>
          <w:szCs w:val="20"/>
        </w:rPr>
        <w:t></w:t>
      </w:r>
      <w:r w:rsidRPr="00907233">
        <w:rPr>
          <w:rFonts w:cs="AL-Hotham" w:hint="cs"/>
          <w:b/>
          <w:bCs/>
          <w:sz w:val="20"/>
          <w:szCs w:val="20"/>
          <w:rtl/>
        </w:rPr>
        <w:t xml:space="preserve"> وهو إيلاج الليل في النهار، وإيلاج النهار في الليل، وإخراج الحي من الميت وإخراج الميت من الحي، فمَن ذا الذي يدعي القدرة على ذلك؟ إنها أمور ينفرد بها القادر </w:t>
      </w:r>
      <w:r w:rsidRPr="00907233">
        <w:rPr>
          <w:rFonts w:ascii="AGA Arabesque" w:hAnsi="AGA Arabesque"/>
          <w:b/>
          <w:bCs/>
          <w:position w:val="-4"/>
          <w:sz w:val="20"/>
          <w:szCs w:val="20"/>
        </w:rPr>
        <w:t></w:t>
      </w:r>
      <w:r w:rsidRPr="00907233">
        <w:rPr>
          <w:rFonts w:cs="AL-Hotham" w:hint="cs"/>
          <w:b/>
          <w:bCs/>
          <w:sz w:val="20"/>
          <w:szCs w:val="20"/>
          <w:rtl/>
        </w:rPr>
        <w:t>.</w:t>
      </w:r>
    </w:p>
    <w:p w:rsidR="00907233" w:rsidRPr="00907233" w:rsidRDefault="00907233" w:rsidP="00907233">
      <w:pPr>
        <w:pStyle w:val="a3"/>
        <w:bidi/>
        <w:spacing w:before="0" w:beforeAutospacing="0" w:after="120" w:afterAutospacing="0"/>
        <w:jc w:val="lowKashida"/>
        <w:rPr>
          <w:rFonts w:asciiTheme="majorBidi" w:hAnsiTheme="majorBidi" w:cs="AL-Hotham"/>
          <w:b/>
          <w:bCs/>
          <w:sz w:val="20"/>
          <w:szCs w:val="20"/>
          <w:rtl/>
        </w:rPr>
      </w:pPr>
      <w:r w:rsidRPr="00907233">
        <w:rPr>
          <w:rFonts w:cs="AL-Hotham" w:hint="cs"/>
          <w:b/>
          <w:bCs/>
          <w:spacing w:val="-4"/>
          <w:sz w:val="20"/>
          <w:szCs w:val="20"/>
          <w:rtl/>
        </w:rPr>
        <w:t>وبهذا يتضح لنا، أن الطباق ليس قاصرًا على الزينة والزخرف، وليس الهدف منه مجرد التذويق الشكلي، بل إنه يتجاوز ذلك إلى أهداف أسمى، وغايات لا تتناهى.</w:t>
      </w:r>
    </w:p>
    <w:p w:rsidR="00907233" w:rsidRPr="00907233" w:rsidRDefault="00907233" w:rsidP="00907233">
      <w:pPr>
        <w:widowControl w:val="0"/>
        <w:autoSpaceDE w:val="0"/>
        <w:autoSpaceDN w:val="0"/>
        <w:adjustRightInd w:val="0"/>
        <w:spacing w:after="120" w:line="240" w:lineRule="auto"/>
        <w:jc w:val="center"/>
        <w:rPr>
          <w:rFonts w:asciiTheme="majorBidi" w:hAnsiTheme="majorBidi" w:cs="AL-Hotham"/>
          <w:b/>
          <w:bCs/>
          <w:sz w:val="20"/>
          <w:szCs w:val="20"/>
          <w:rtl/>
          <w:lang w:bidi="ar-IQ"/>
        </w:rPr>
      </w:pPr>
      <w:r w:rsidRPr="00907233">
        <w:rPr>
          <w:rFonts w:asciiTheme="majorBidi" w:hAnsiTheme="majorBidi" w:cs="AL-Hotham" w:hint="cs"/>
          <w:b/>
          <w:bCs/>
          <w:sz w:val="20"/>
          <w:szCs w:val="20"/>
          <w:rtl/>
          <w:lang w:bidi="ar-IQ"/>
        </w:rPr>
        <w:t>المراجع والمصادر</w:t>
      </w:r>
    </w:p>
    <w:p w:rsidR="00907233" w:rsidRPr="00907233" w:rsidRDefault="00907233" w:rsidP="00907233">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907233">
        <w:rPr>
          <w:rFonts w:asciiTheme="majorBidi" w:hAnsiTheme="majorBidi" w:cs="AL-Hotham"/>
          <w:b/>
          <w:bCs/>
          <w:sz w:val="20"/>
          <w:szCs w:val="20"/>
          <w:rtl/>
          <w:lang w:bidi="ar-IQ"/>
        </w:rPr>
        <w:t>القزويني ، زكريا بن محمد القزويني تحقيق: محمد السعدي فرهود ، (الإيضاح في علوم البلاغة)  ، طبعة رقم1، سنة النشر: 2001 م</w:t>
      </w:r>
    </w:p>
    <w:p w:rsidR="00907233" w:rsidRPr="00907233" w:rsidRDefault="00907233" w:rsidP="00907233">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907233">
        <w:rPr>
          <w:rFonts w:asciiTheme="majorBidi" w:hAnsiTheme="majorBidi" w:cs="AL-Hotham"/>
          <w:b/>
          <w:bCs/>
          <w:sz w:val="20"/>
          <w:szCs w:val="20"/>
          <w:rtl/>
          <w:lang w:bidi="ar-IQ"/>
        </w:rPr>
        <w:t xml:space="preserve">الجرجاني، عبد القاهر الجرجاني، قرأه وعلق عليه محمود محمد شاكر،  (دلائل الاعجاز)  ، ط5، مكتبة الخانجي، 2004م.  </w:t>
      </w:r>
    </w:p>
    <w:p w:rsidR="00907233" w:rsidRPr="00907233" w:rsidRDefault="00907233" w:rsidP="00907233">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907233">
        <w:rPr>
          <w:rFonts w:asciiTheme="majorBidi" w:hAnsiTheme="majorBidi" w:cs="AL-Hotham"/>
          <w:b/>
          <w:bCs/>
          <w:sz w:val="20"/>
          <w:szCs w:val="20"/>
          <w:rtl/>
          <w:lang w:bidi="ar-IQ"/>
        </w:rPr>
        <w:t>أبو موسى، د. محمد محمد أبو موسى،   (دلالات التراكيب دراسة بلاغية) ، القاهرة، مكتبة وهبة للطباعة والنشر والتوزيع، 1987م</w:t>
      </w:r>
    </w:p>
    <w:p w:rsidR="00907233" w:rsidRPr="00907233" w:rsidRDefault="00907233" w:rsidP="00907233">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907233">
        <w:rPr>
          <w:rFonts w:asciiTheme="majorBidi" w:hAnsiTheme="majorBidi" w:cs="AL-Hotham"/>
          <w:b/>
          <w:bCs/>
          <w:sz w:val="20"/>
          <w:szCs w:val="20"/>
          <w:rtl/>
          <w:lang w:bidi="ar-IQ"/>
        </w:rPr>
        <w:t>المراغي، أحمد مصطفى المراغي،  (تاريخ علوم البلاغة و التعريف برجالها) ، القاهرة، مكتبة و مطبعة مصطفى البابي، ط1، 1950م</w:t>
      </w:r>
    </w:p>
    <w:p w:rsidR="00907233" w:rsidRPr="00907233" w:rsidRDefault="00907233" w:rsidP="00907233">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907233">
        <w:rPr>
          <w:rFonts w:asciiTheme="majorBidi" w:hAnsiTheme="majorBidi" w:cs="AL-Hotham"/>
          <w:b/>
          <w:bCs/>
          <w:sz w:val="20"/>
          <w:szCs w:val="20"/>
          <w:rtl/>
          <w:lang w:bidi="ar-IQ"/>
        </w:rPr>
        <w:t xml:space="preserve">فيود ، د. بسيوني عبد الفتاح فيود ، (علم البيان: دراسة تحليلية لمسائل البيان) ، القاهرة، مؤسسة المختار ، دار </w:t>
      </w:r>
      <w:r w:rsidRPr="00907233">
        <w:rPr>
          <w:rFonts w:asciiTheme="majorBidi" w:hAnsiTheme="majorBidi" w:cs="AL-Hotham"/>
          <w:b/>
          <w:bCs/>
          <w:sz w:val="20"/>
          <w:szCs w:val="20"/>
          <w:rtl/>
          <w:lang w:bidi="ar-IQ"/>
        </w:rPr>
        <w:lastRenderedPageBreak/>
        <w:t xml:space="preserve">المعالم الثقافية، الإحساء ، ط 2،  1998 م </w:t>
      </w:r>
    </w:p>
    <w:p w:rsidR="00907233" w:rsidRPr="00907233" w:rsidRDefault="00907233" w:rsidP="00907233">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907233">
        <w:rPr>
          <w:rFonts w:asciiTheme="majorBidi" w:hAnsiTheme="majorBidi" w:cs="AL-Hotham"/>
          <w:b/>
          <w:bCs/>
          <w:sz w:val="20"/>
          <w:szCs w:val="20"/>
          <w:rtl/>
          <w:lang w:bidi="ar-IQ"/>
        </w:rPr>
        <w:t>الخوارزمي ، الشيخ يوسف بن أبي بكر بن محمد بن علي الخوارزمي الملقب بسراج الدين</w:t>
      </w:r>
      <w:r w:rsidRPr="00907233">
        <w:rPr>
          <w:rFonts w:asciiTheme="majorBidi" w:hAnsiTheme="majorBidi" w:cs="AL-Hotham"/>
          <w:b/>
          <w:bCs/>
          <w:sz w:val="20"/>
          <w:szCs w:val="20"/>
          <w:lang w:bidi="ar-IQ"/>
        </w:rPr>
        <w:t xml:space="preserve"> </w:t>
      </w:r>
      <w:r w:rsidRPr="00907233">
        <w:rPr>
          <w:rFonts w:asciiTheme="majorBidi" w:hAnsiTheme="majorBidi" w:cs="AL-Hotham"/>
          <w:b/>
          <w:bCs/>
          <w:sz w:val="20"/>
          <w:szCs w:val="20"/>
          <w:rtl/>
          <w:lang w:bidi="ar-IQ"/>
        </w:rPr>
        <w:t xml:space="preserve">السكاكي، (مفتاح العلوم)   ، لبنان، مكتبة المقهى، نشر دار الكتب العلمية، الطبعة الثانية ، 1987م </w:t>
      </w:r>
    </w:p>
    <w:p w:rsidR="00907233" w:rsidRPr="00907233" w:rsidRDefault="00907233" w:rsidP="00907233">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907233">
        <w:rPr>
          <w:rFonts w:asciiTheme="majorBidi" w:hAnsiTheme="majorBidi" w:cs="AL-Hotham"/>
          <w:b/>
          <w:bCs/>
          <w:sz w:val="20"/>
          <w:szCs w:val="20"/>
          <w:rtl/>
          <w:lang w:bidi="ar-IQ"/>
        </w:rPr>
        <w:t>الشاطئ، عائشة بنت الشاطئ،  (التفسير البياني) ، مكتبة المجلس، الطبعة الأولى، 1962م</w:t>
      </w:r>
    </w:p>
    <w:p w:rsidR="00907233" w:rsidRPr="00907233" w:rsidRDefault="00907233" w:rsidP="00907233">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907233">
        <w:rPr>
          <w:rFonts w:asciiTheme="majorBidi" w:hAnsiTheme="majorBidi" w:cs="AL-Hotham"/>
          <w:b/>
          <w:bCs/>
          <w:sz w:val="20"/>
          <w:szCs w:val="20"/>
          <w:rtl/>
          <w:lang w:bidi="ar-IQ"/>
        </w:rPr>
        <w:t xml:space="preserve">فيود، د. بسيوني عبد الفتاح فيود،  (علم البديع: دراسة تاريخية وفنية لأصول البلاغة ومسائل البديع) ،القاهرة، </w:t>
      </w:r>
      <w:r w:rsidRPr="00907233">
        <w:rPr>
          <w:rFonts w:asciiTheme="majorBidi" w:hAnsiTheme="majorBidi" w:cs="AL-Hotham"/>
          <w:b/>
          <w:bCs/>
          <w:sz w:val="20"/>
          <w:szCs w:val="20"/>
          <w:rtl/>
          <w:lang w:bidi="ar-IQ"/>
        </w:rPr>
        <w:lastRenderedPageBreak/>
        <w:t>مؤسسة المختار، 2004</w:t>
      </w:r>
    </w:p>
    <w:p w:rsidR="00907233" w:rsidRPr="00907233" w:rsidRDefault="00907233" w:rsidP="00907233">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lang w:bidi="ar-IQ"/>
        </w:rPr>
      </w:pPr>
      <w:r w:rsidRPr="00907233">
        <w:rPr>
          <w:rFonts w:asciiTheme="majorBidi" w:hAnsiTheme="majorBidi" w:cs="AL-Hotham"/>
          <w:b/>
          <w:bCs/>
          <w:sz w:val="20"/>
          <w:szCs w:val="20"/>
          <w:rtl/>
          <w:lang w:bidi="ar-IQ"/>
        </w:rPr>
        <w:t>الصعيدي، عبد المتعال الصعيدي،  (البغية على  الإيضاح لتلخيص المفتاح في علوم البلاغة) ،مكتبة الآداب،  1999م</w:t>
      </w:r>
    </w:p>
    <w:p w:rsidR="00907233" w:rsidRPr="00907233" w:rsidRDefault="00907233" w:rsidP="00907233">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907233">
        <w:rPr>
          <w:rFonts w:asciiTheme="majorBidi" w:hAnsiTheme="majorBidi" w:cs="AL-Hotham"/>
          <w:b/>
          <w:bCs/>
          <w:sz w:val="20"/>
          <w:szCs w:val="20"/>
          <w:rtl/>
          <w:lang w:bidi="ar-IQ"/>
        </w:rPr>
        <w:t>شاهين، كامل السيد شاهين،  (اللباب في العروض و القافية) ،القاهرة، الهيئة العامة لشئون الأميرية، 1978م</w:t>
      </w:r>
    </w:p>
    <w:p w:rsidR="00907233" w:rsidRPr="00907233" w:rsidRDefault="00907233" w:rsidP="00907233">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907233">
        <w:rPr>
          <w:rFonts w:asciiTheme="majorBidi" w:hAnsiTheme="majorBidi" w:cs="AL-Hotham"/>
          <w:b/>
          <w:bCs/>
          <w:sz w:val="20"/>
          <w:szCs w:val="20"/>
          <w:rtl/>
          <w:lang w:bidi="ar-IQ"/>
        </w:rPr>
        <w:t>القيرواني، ابن رشيق القيرواني،  (العمدة في محاسن الشعر وآدابه) ،الناشر: دار الكتب العلمية، 2001م</w:t>
      </w:r>
    </w:p>
    <w:p w:rsidR="00907233" w:rsidRPr="00907233" w:rsidRDefault="00907233" w:rsidP="00907233">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907233">
        <w:rPr>
          <w:rFonts w:asciiTheme="majorBidi" w:hAnsiTheme="majorBidi" w:cs="AL-Hotham"/>
          <w:b/>
          <w:bCs/>
          <w:sz w:val="20"/>
          <w:szCs w:val="20"/>
          <w:rtl/>
          <w:lang w:bidi="ar-IQ"/>
        </w:rPr>
        <w:t>أبو موسى، د. محمد محمد أبو موسى،  (التصوير البياني) ،القاهرة، مكتبة وهبة للطباعة والنشر والتوزيع، 1997م</w:t>
      </w:r>
    </w:p>
    <w:p w:rsidR="00907233" w:rsidRDefault="00907233" w:rsidP="00907233">
      <w:pPr>
        <w:pStyle w:val="a3"/>
        <w:bidi/>
        <w:spacing w:before="0" w:beforeAutospacing="0" w:after="120" w:afterAutospacing="0" w:line="500" w:lineRule="exact"/>
        <w:jc w:val="lowKashida"/>
        <w:rPr>
          <w:rFonts w:asciiTheme="majorBidi" w:hAnsiTheme="majorBidi" w:cs="AL-Hotham"/>
          <w:sz w:val="32"/>
          <w:szCs w:val="32"/>
          <w:rtl/>
          <w:lang w:bidi="ar-IQ"/>
        </w:rPr>
        <w:sectPr w:rsidR="00907233" w:rsidSect="00907233">
          <w:type w:val="continuous"/>
          <w:pgSz w:w="11906" w:h="16838"/>
          <w:pgMar w:top="964" w:right="1021" w:bottom="964" w:left="1021" w:header="709" w:footer="709" w:gutter="0"/>
          <w:cols w:num="2" w:space="708"/>
          <w:bidi/>
          <w:rtlGutter/>
          <w:docGrid w:linePitch="360"/>
        </w:sectPr>
      </w:pPr>
    </w:p>
    <w:p w:rsidR="00907233" w:rsidRDefault="00907233" w:rsidP="00907233">
      <w:pPr>
        <w:pStyle w:val="a3"/>
        <w:bidi/>
        <w:spacing w:before="0" w:beforeAutospacing="0" w:after="120" w:afterAutospacing="0" w:line="500" w:lineRule="exact"/>
        <w:jc w:val="lowKashida"/>
        <w:rPr>
          <w:rFonts w:asciiTheme="majorBidi" w:hAnsiTheme="majorBidi" w:cs="AL-Hotham"/>
          <w:sz w:val="32"/>
          <w:szCs w:val="32"/>
          <w:rtl/>
          <w:lang w:bidi="ar-IQ"/>
        </w:rPr>
      </w:pPr>
    </w:p>
    <w:p w:rsidR="00907233" w:rsidRPr="00E87483" w:rsidRDefault="00907233" w:rsidP="00907233">
      <w:pPr>
        <w:spacing w:after="120" w:line="520" w:lineRule="exact"/>
        <w:jc w:val="lowKashida"/>
        <w:rPr>
          <w:rFonts w:asciiTheme="majorBidi" w:hAnsiTheme="majorBidi" w:cs="AL-Hotham"/>
          <w:sz w:val="32"/>
          <w:szCs w:val="32"/>
          <w:rtl/>
        </w:rPr>
      </w:pPr>
    </w:p>
    <w:p w:rsidR="00907233" w:rsidRPr="00E87483" w:rsidRDefault="00907233" w:rsidP="00907233">
      <w:pPr>
        <w:spacing w:after="120" w:line="520" w:lineRule="exact"/>
        <w:jc w:val="lowKashida"/>
        <w:rPr>
          <w:rFonts w:asciiTheme="majorBidi" w:hAnsiTheme="majorBidi" w:cs="AL-Hotham"/>
          <w:sz w:val="32"/>
          <w:szCs w:val="32"/>
          <w:rtl/>
        </w:rPr>
      </w:pPr>
    </w:p>
    <w:p w:rsidR="00907233" w:rsidRPr="00907233" w:rsidRDefault="00907233" w:rsidP="00907233">
      <w:pPr>
        <w:spacing w:line="240" w:lineRule="auto"/>
        <w:rPr>
          <w:rFonts w:cs="AL-Hotham"/>
          <w:i/>
          <w:iCs/>
          <w:sz w:val="48"/>
          <w:szCs w:val="48"/>
          <w:lang w:bidi="ar-EG"/>
        </w:rPr>
      </w:pPr>
    </w:p>
    <w:sectPr w:rsidR="00907233" w:rsidRPr="00907233" w:rsidSect="00907233">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Hotham">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AGA Furat Regular">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80000000" w:usb2="00000008" w:usb3="00000000" w:csb0="00000040" w:csb1="00000000"/>
  </w:font>
  <w:font w:name="QCF_P437">
    <w:altName w:val="Times New Roman"/>
    <w:charset w:val="00"/>
    <w:family w:val="auto"/>
    <w:pitch w:val="variable"/>
    <w:sig w:usb0="00000000" w:usb1="90000000" w:usb2="00000008" w:usb3="00000000" w:csb0="80000041" w:csb1="00000000"/>
  </w:font>
  <w:font w:name="QCF_P053">
    <w:altName w:val="Times New Roman"/>
    <w:charset w:val="00"/>
    <w:family w:val="auto"/>
    <w:pitch w:val="variable"/>
    <w:sig w:usb0="00000000" w:usb1="90000000" w:usb2="00000008" w:usb3="00000000" w:csb0="80000041" w:csb1="00000000"/>
  </w:font>
  <w:font w:name="Traditional Arabic">
    <w:panose1 w:val="02010000000000000000"/>
    <w:charset w:val="B2"/>
    <w:family w:val="auto"/>
    <w:pitch w:val="variable"/>
    <w:sig w:usb0="00002001" w:usb1="00000000" w:usb2="00000000" w:usb3="00000000" w:csb0="00000040" w:csb1="00000000"/>
  </w:font>
  <w:font w:name="QCF_P394">
    <w:altName w:val="Times New Roman"/>
    <w:charset w:val="00"/>
    <w:family w:val="auto"/>
    <w:pitch w:val="variable"/>
    <w:sig w:usb0="00000000"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QCF_P406">
    <w:altName w:val="Times New Roman"/>
    <w:charset w:val="00"/>
    <w:family w:val="auto"/>
    <w:pitch w:val="variable"/>
    <w:sig w:usb0="00000000" w:usb1="90000000" w:usb2="00000008" w:usb3="00000000" w:csb0="80000041" w:csb1="00000000"/>
  </w:font>
  <w:font w:name="QCF_P091">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63C10"/>
    <w:multiLevelType w:val="hybridMultilevel"/>
    <w:tmpl w:val="F864D54C"/>
    <w:lvl w:ilvl="0" w:tplc="BCDCC49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35964586"/>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907233"/>
    <w:rsid w:val="00514443"/>
    <w:rsid w:val="00641D4E"/>
    <w:rsid w:val="00907233"/>
    <w:rsid w:val="009556CB"/>
    <w:rsid w:val="00BF7572"/>
    <w:rsid w:val="00CD578B"/>
    <w:rsid w:val="00CE5589"/>
    <w:rsid w:val="00F064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0723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07233"/>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rsid w:val="00907233"/>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basedOn w:val="a0"/>
    <w:rsid w:val="009072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1601</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2013-06-14T12:03:00Z</dcterms:created>
  <dcterms:modified xsi:type="dcterms:W3CDTF">2013-06-17T08:43:00Z</dcterms:modified>
</cp:coreProperties>
</file>