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56CB" w:rsidRDefault="001A1F69" w:rsidP="001A1F69">
      <w:pPr>
        <w:spacing w:line="240" w:lineRule="auto"/>
        <w:jc w:val="center"/>
        <w:rPr>
          <w:i/>
          <w:iCs/>
          <w:rtl/>
        </w:rPr>
      </w:pPr>
      <w:r w:rsidRPr="001A1F69">
        <w:rPr>
          <w:rFonts w:ascii="Calibri" w:eastAsia="Calibri" w:hAnsi="Calibri" w:cs="AL-Hotham" w:hint="cs"/>
          <w:i/>
          <w:iCs/>
          <w:sz w:val="48"/>
          <w:szCs w:val="48"/>
          <w:rtl/>
        </w:rPr>
        <w:t>خصائص الاستعارة</w:t>
      </w:r>
    </w:p>
    <w:p w:rsidR="001A1F69" w:rsidRPr="00E87483" w:rsidRDefault="001A1F69" w:rsidP="001A1F69">
      <w:pPr>
        <w:spacing w:line="240" w:lineRule="auto"/>
        <w:jc w:val="center"/>
        <w:rPr>
          <w:rFonts w:asciiTheme="majorBidi" w:hAnsiTheme="majorBidi" w:cs="AL-Hotham"/>
          <w:i/>
          <w:iCs/>
          <w:sz w:val="28"/>
          <w:szCs w:val="28"/>
          <w:rtl/>
        </w:rPr>
      </w:pPr>
      <w:r w:rsidRPr="00E87483">
        <w:rPr>
          <w:rFonts w:asciiTheme="majorBidi" w:hAnsiTheme="majorBidi" w:cs="AL-Hotham"/>
          <w:i/>
          <w:iCs/>
          <w:sz w:val="28"/>
          <w:szCs w:val="28"/>
          <w:rtl/>
        </w:rPr>
        <w:t xml:space="preserve">بحث  فى </w:t>
      </w:r>
      <w:r w:rsidRPr="00E87483">
        <w:rPr>
          <w:rFonts w:asciiTheme="majorBidi" w:hAnsiTheme="majorBidi" w:cs="AL-Hotham" w:hint="cs"/>
          <w:i/>
          <w:iCs/>
          <w:sz w:val="28"/>
          <w:szCs w:val="28"/>
          <w:rtl/>
        </w:rPr>
        <w:t>دراسات بلاغيه</w:t>
      </w:r>
    </w:p>
    <w:p w:rsidR="001A1F69" w:rsidRPr="00E87483" w:rsidRDefault="001A1F69" w:rsidP="002D2775">
      <w:pPr>
        <w:spacing w:line="240" w:lineRule="auto"/>
        <w:jc w:val="center"/>
        <w:rPr>
          <w:rFonts w:asciiTheme="majorBidi" w:hAnsiTheme="majorBidi" w:cs="AL-Hotham"/>
        </w:rPr>
      </w:pPr>
      <w:r w:rsidRPr="00E87483">
        <w:rPr>
          <w:rFonts w:asciiTheme="majorBidi" w:hAnsiTheme="majorBidi" w:cs="AL-Hotham"/>
          <w:rtl/>
        </w:rPr>
        <w:t xml:space="preserve">إعداد أ/ </w:t>
      </w:r>
      <w:r w:rsidR="002D2775" w:rsidRPr="002D2775">
        <w:rPr>
          <w:rFonts w:asciiTheme="majorBidi" w:hAnsiTheme="majorBidi" w:cs="AL-Hotham"/>
          <w:rtl/>
          <w:lang w:bidi="ar-EG"/>
        </w:rPr>
        <w:t>عادل محمد فتحي</w:t>
      </w:r>
    </w:p>
    <w:p w:rsidR="001A1F69" w:rsidRPr="00E87483" w:rsidRDefault="001A1F69" w:rsidP="001A1F69">
      <w:pPr>
        <w:spacing w:line="240" w:lineRule="auto"/>
        <w:jc w:val="center"/>
        <w:rPr>
          <w:rFonts w:asciiTheme="majorBidi" w:hAnsiTheme="majorBidi" w:cs="AL-Hotham"/>
          <w:i/>
          <w:iCs/>
          <w:sz w:val="20"/>
          <w:szCs w:val="20"/>
        </w:rPr>
      </w:pPr>
      <w:r w:rsidRPr="00E87483">
        <w:rPr>
          <w:rFonts w:asciiTheme="majorBidi" w:hAnsiTheme="majorBidi" w:cs="AL-Hotham"/>
          <w:i/>
          <w:iCs/>
          <w:sz w:val="20"/>
          <w:szCs w:val="20"/>
          <w:rtl/>
        </w:rPr>
        <w:t>قسم اللغة العربية</w:t>
      </w:r>
    </w:p>
    <w:p w:rsidR="001A1F69" w:rsidRPr="00E87483" w:rsidRDefault="001A1F69" w:rsidP="001A1F69">
      <w:pPr>
        <w:spacing w:line="240" w:lineRule="auto"/>
        <w:jc w:val="center"/>
        <w:rPr>
          <w:rFonts w:asciiTheme="majorBidi" w:hAnsiTheme="majorBidi" w:cs="AL-Hotham"/>
          <w:i/>
          <w:iCs/>
          <w:sz w:val="20"/>
          <w:szCs w:val="20"/>
        </w:rPr>
      </w:pPr>
      <w:r w:rsidRPr="00E87483">
        <w:rPr>
          <w:rFonts w:asciiTheme="majorBidi" w:hAnsiTheme="majorBidi" w:cs="AL-Hotham"/>
          <w:i/>
          <w:iCs/>
          <w:sz w:val="20"/>
          <w:szCs w:val="20"/>
          <w:rtl/>
        </w:rPr>
        <w:t>كلية اللغات – جامعة المدينة العالمية</w:t>
      </w:r>
    </w:p>
    <w:p w:rsidR="001A1F69" w:rsidRPr="00E87483" w:rsidRDefault="001A1F69" w:rsidP="001A1F69">
      <w:pPr>
        <w:spacing w:line="240" w:lineRule="auto"/>
        <w:jc w:val="center"/>
        <w:rPr>
          <w:rFonts w:asciiTheme="majorBidi" w:hAnsiTheme="majorBidi" w:cs="AL-Hotham"/>
          <w:i/>
          <w:iCs/>
          <w:sz w:val="20"/>
          <w:szCs w:val="20"/>
          <w:rtl/>
        </w:rPr>
      </w:pPr>
      <w:r w:rsidRPr="00E87483">
        <w:rPr>
          <w:rFonts w:asciiTheme="majorBidi" w:hAnsiTheme="majorBidi" w:cs="AL-Hotham"/>
          <w:i/>
          <w:iCs/>
          <w:sz w:val="20"/>
          <w:szCs w:val="20"/>
          <w:rtl/>
        </w:rPr>
        <w:t>شاه علم – ماليزيا</w:t>
      </w:r>
    </w:p>
    <w:p w:rsidR="001A1F69" w:rsidRPr="00E87483" w:rsidRDefault="002D2775" w:rsidP="001A1F69">
      <w:pPr>
        <w:spacing w:line="240" w:lineRule="auto"/>
        <w:jc w:val="center"/>
        <w:rPr>
          <w:rFonts w:asciiTheme="majorBidi" w:hAnsiTheme="majorBidi" w:cs="AL-Hotham"/>
          <w:i/>
          <w:iCs/>
          <w:sz w:val="20"/>
          <w:szCs w:val="20"/>
        </w:rPr>
      </w:pPr>
      <w:r w:rsidRPr="002D2775">
        <w:rPr>
          <w:rFonts w:asciiTheme="majorBidi" w:hAnsiTheme="majorBidi" w:cs="AL-Hotham"/>
          <w:i/>
          <w:iCs/>
          <w:sz w:val="20"/>
          <w:szCs w:val="20"/>
          <w:lang w:bidi="ar-EG"/>
        </w:rPr>
        <w:t>adel.mater@mediu.edu.my</w:t>
      </w:r>
    </w:p>
    <w:p w:rsidR="001A1F69" w:rsidRDefault="001A1F69" w:rsidP="001A1F69">
      <w:pPr>
        <w:spacing w:after="120" w:line="240" w:lineRule="auto"/>
        <w:jc w:val="lowKashida"/>
        <w:rPr>
          <w:rFonts w:asciiTheme="majorBidi" w:hAnsiTheme="majorBidi" w:cs="AL-Hotham"/>
          <w:b/>
          <w:bCs/>
          <w:sz w:val="20"/>
          <w:szCs w:val="20"/>
          <w:rtl/>
        </w:rPr>
        <w:sectPr w:rsidR="001A1F69" w:rsidSect="00BF7572">
          <w:pgSz w:w="11906" w:h="16838"/>
          <w:pgMar w:top="964" w:right="1021" w:bottom="964" w:left="1021" w:header="709" w:footer="709" w:gutter="0"/>
          <w:cols w:space="708"/>
          <w:bidi/>
          <w:rtlGutter/>
          <w:docGrid w:linePitch="360"/>
        </w:sectPr>
      </w:pPr>
    </w:p>
    <w:p w:rsidR="001A1F69" w:rsidRPr="001A1F69" w:rsidRDefault="001A1F69" w:rsidP="001A1F69">
      <w:pPr>
        <w:spacing w:after="120" w:line="240" w:lineRule="auto"/>
        <w:jc w:val="lowKashida"/>
        <w:rPr>
          <w:rFonts w:asciiTheme="majorBidi" w:hAnsiTheme="majorBidi" w:cs="AL-Hotham"/>
          <w:b/>
          <w:bCs/>
          <w:sz w:val="20"/>
          <w:szCs w:val="20"/>
          <w:rtl/>
        </w:rPr>
      </w:pPr>
      <w:r w:rsidRPr="001A1F69">
        <w:rPr>
          <w:rFonts w:asciiTheme="majorBidi" w:hAnsiTheme="majorBidi" w:cs="AL-Hotham"/>
          <w:b/>
          <w:bCs/>
          <w:sz w:val="20"/>
          <w:szCs w:val="20"/>
          <w:rtl/>
        </w:rPr>
        <w:lastRenderedPageBreak/>
        <w:t>خلاصة</w:t>
      </w:r>
      <w:r w:rsidRPr="001A1F69">
        <w:rPr>
          <w:rFonts w:asciiTheme="majorBidi" w:hAnsiTheme="majorBidi" w:cs="AL-Hotham" w:hint="cs"/>
          <w:b/>
          <w:bCs/>
          <w:sz w:val="20"/>
          <w:szCs w:val="20"/>
          <w:rtl/>
        </w:rPr>
        <w:t xml:space="preserve"> ـــ</w:t>
      </w:r>
      <w:r w:rsidRPr="001A1F69">
        <w:rPr>
          <w:rFonts w:asciiTheme="majorBidi" w:hAnsiTheme="majorBidi" w:cs="AL-Hotham"/>
          <w:b/>
          <w:bCs/>
          <w:sz w:val="20"/>
          <w:szCs w:val="20"/>
          <w:rtl/>
        </w:rPr>
        <w:t xml:space="preserve"> هذا البحث يبحث في </w:t>
      </w:r>
      <w:r w:rsidRPr="001A1F69">
        <w:rPr>
          <w:rFonts w:ascii="Calibri" w:eastAsia="Calibri" w:hAnsi="Calibri" w:cs="AL-Hotham" w:hint="cs"/>
          <w:b/>
          <w:bCs/>
          <w:sz w:val="20"/>
          <w:szCs w:val="20"/>
          <w:rtl/>
        </w:rPr>
        <w:t>خصائص الاستعارة</w:t>
      </w:r>
    </w:p>
    <w:p w:rsidR="001A1F69" w:rsidRPr="001A1F69" w:rsidRDefault="001A1F69" w:rsidP="001A1F69">
      <w:pPr>
        <w:spacing w:after="120" w:line="240" w:lineRule="auto"/>
        <w:jc w:val="lowKashida"/>
        <w:rPr>
          <w:rFonts w:asciiTheme="majorBidi" w:hAnsiTheme="majorBidi" w:cs="AL-Hotham"/>
          <w:b/>
          <w:bCs/>
          <w:sz w:val="20"/>
          <w:szCs w:val="20"/>
          <w:rtl/>
          <w:lang w:bidi="ar-EG"/>
        </w:rPr>
      </w:pPr>
      <w:r w:rsidRPr="001A1F69">
        <w:rPr>
          <w:rFonts w:asciiTheme="majorBidi" w:hAnsiTheme="majorBidi" w:cs="AL-Hotham"/>
          <w:b/>
          <w:bCs/>
          <w:sz w:val="20"/>
          <w:szCs w:val="20"/>
          <w:rtl/>
        </w:rPr>
        <w:t>الكلمات المفتاحية</w:t>
      </w:r>
      <w:r w:rsidRPr="001A1F69">
        <w:rPr>
          <w:rFonts w:asciiTheme="majorBidi" w:hAnsiTheme="majorBidi" w:cs="AL-Hotham" w:hint="cs"/>
          <w:b/>
          <w:bCs/>
          <w:sz w:val="20"/>
          <w:szCs w:val="20"/>
          <w:rtl/>
        </w:rPr>
        <w:t xml:space="preserve"> </w:t>
      </w:r>
      <w:r w:rsidRPr="001A1F69">
        <w:rPr>
          <w:rFonts w:asciiTheme="majorBidi" w:hAnsiTheme="majorBidi" w:cs="AL-Hotham"/>
          <w:b/>
          <w:bCs/>
          <w:sz w:val="20"/>
          <w:szCs w:val="20"/>
          <w:rtl/>
        </w:rPr>
        <w:t>:</w:t>
      </w:r>
      <w:r w:rsidRPr="001A1F69">
        <w:rPr>
          <w:rFonts w:cs="AL-Hotham" w:hint="cs"/>
          <w:b/>
          <w:bCs/>
          <w:sz w:val="20"/>
          <w:szCs w:val="20"/>
          <w:rtl/>
          <w:lang w:bidi="ar-EG"/>
        </w:rPr>
        <w:t xml:space="preserve"> المجردات</w:t>
      </w:r>
      <w:r w:rsidRPr="001A1F69">
        <w:rPr>
          <w:rFonts w:asciiTheme="majorBidi" w:hAnsiTheme="majorBidi" w:cs="AL-Hotham" w:hint="cs"/>
          <w:b/>
          <w:bCs/>
          <w:sz w:val="20"/>
          <w:szCs w:val="20"/>
          <w:rtl/>
        </w:rPr>
        <w:t xml:space="preserve"> ،</w:t>
      </w:r>
      <w:r w:rsidRPr="001A1F69">
        <w:rPr>
          <w:rFonts w:cs="AL-Hotham" w:hint="cs"/>
          <w:b/>
          <w:bCs/>
          <w:sz w:val="20"/>
          <w:szCs w:val="20"/>
          <w:rtl/>
          <w:lang w:bidi="ar-EG"/>
        </w:rPr>
        <w:t xml:space="preserve"> أنواع الاستعارة</w:t>
      </w:r>
      <w:r w:rsidRPr="001A1F69">
        <w:rPr>
          <w:rFonts w:asciiTheme="majorBidi" w:hAnsiTheme="majorBidi" w:cs="AL-Hotham" w:hint="cs"/>
          <w:b/>
          <w:bCs/>
          <w:sz w:val="20"/>
          <w:szCs w:val="20"/>
          <w:rtl/>
        </w:rPr>
        <w:t xml:space="preserve"> ، </w:t>
      </w:r>
      <w:r w:rsidRPr="001A1F69">
        <w:rPr>
          <w:rFonts w:cs="AL-Hotham" w:hint="cs"/>
          <w:b/>
          <w:bCs/>
          <w:sz w:val="20"/>
          <w:szCs w:val="20"/>
          <w:rtl/>
          <w:lang w:bidi="ar-EG"/>
        </w:rPr>
        <w:t>الحياة</w:t>
      </w:r>
    </w:p>
    <w:p w:rsidR="001A1F69" w:rsidRPr="001A1F69" w:rsidRDefault="001A1F69" w:rsidP="001A1F69">
      <w:pPr>
        <w:pStyle w:val="a4"/>
        <w:numPr>
          <w:ilvl w:val="0"/>
          <w:numId w:val="1"/>
        </w:numPr>
        <w:spacing w:after="120"/>
        <w:jc w:val="center"/>
        <w:rPr>
          <w:rFonts w:asciiTheme="majorBidi" w:hAnsiTheme="majorBidi" w:cs="AL-Hotham"/>
          <w:b/>
          <w:bCs/>
          <w:sz w:val="20"/>
          <w:szCs w:val="20"/>
          <w:rtl/>
        </w:rPr>
      </w:pPr>
      <w:r w:rsidRPr="001A1F69">
        <w:rPr>
          <w:rFonts w:asciiTheme="majorBidi" w:hAnsiTheme="majorBidi" w:cs="AL-Hotham"/>
          <w:b/>
          <w:bCs/>
          <w:sz w:val="20"/>
          <w:szCs w:val="20"/>
          <w:rtl/>
        </w:rPr>
        <w:t>المقدمة</w:t>
      </w:r>
    </w:p>
    <w:p w:rsidR="001A1F69" w:rsidRPr="001A1F69" w:rsidRDefault="001A1F69" w:rsidP="001A1F69">
      <w:pPr>
        <w:pStyle w:val="a3"/>
        <w:bidi/>
        <w:spacing w:before="0" w:beforeAutospacing="0" w:after="120" w:afterAutospacing="0"/>
        <w:jc w:val="lowKashida"/>
        <w:rPr>
          <w:rFonts w:asciiTheme="majorBidi" w:hAnsiTheme="majorBidi" w:cs="AL-Hotham"/>
          <w:b/>
          <w:bCs/>
          <w:sz w:val="20"/>
          <w:szCs w:val="20"/>
          <w:rtl/>
        </w:rPr>
      </w:pPr>
      <w:r w:rsidRPr="001A1F69">
        <w:rPr>
          <w:rFonts w:asciiTheme="majorBidi" w:hAnsiTheme="majorBidi" w:cs="AL-Hotham"/>
          <w:b/>
          <w:bCs/>
          <w:sz w:val="20"/>
          <w:szCs w:val="20"/>
          <w:rtl/>
        </w:rPr>
        <w:t xml:space="preserve"> الحمد لله، والصلاة والسلام على سيدنا رسول الله، وعلى آله وصحبه ومن والاه، سوف نتحدث في هذا المقال عن </w:t>
      </w:r>
      <w:r w:rsidRPr="001A1F69">
        <w:rPr>
          <w:rFonts w:ascii="Calibri" w:eastAsia="Calibri" w:hAnsi="Calibri" w:cs="AL-Hotham" w:hint="cs"/>
          <w:b/>
          <w:bCs/>
          <w:sz w:val="20"/>
          <w:szCs w:val="20"/>
          <w:rtl/>
        </w:rPr>
        <w:t>خصائص الاستعارة</w:t>
      </w:r>
    </w:p>
    <w:p w:rsidR="001A1F69" w:rsidRPr="001A1F69" w:rsidRDefault="001A1F69" w:rsidP="001A1F69">
      <w:pPr>
        <w:pStyle w:val="a3"/>
        <w:numPr>
          <w:ilvl w:val="0"/>
          <w:numId w:val="1"/>
        </w:numPr>
        <w:bidi/>
        <w:spacing w:before="0" w:beforeAutospacing="0" w:after="120" w:afterAutospacing="0"/>
        <w:jc w:val="center"/>
        <w:rPr>
          <w:rFonts w:asciiTheme="majorBidi" w:hAnsiTheme="majorBidi" w:cs="AL-Hotham"/>
          <w:b/>
          <w:bCs/>
          <w:sz w:val="20"/>
          <w:szCs w:val="20"/>
          <w:rtl/>
        </w:rPr>
      </w:pPr>
      <w:r w:rsidRPr="001A1F69">
        <w:rPr>
          <w:rFonts w:asciiTheme="majorBidi" w:hAnsiTheme="majorBidi" w:cs="AL-Hotham"/>
          <w:b/>
          <w:bCs/>
          <w:sz w:val="20"/>
          <w:szCs w:val="20"/>
          <w:rtl/>
        </w:rPr>
        <w:t>عنوان المقال</w:t>
      </w:r>
    </w:p>
    <w:p w:rsidR="001A1F69" w:rsidRPr="001A1F69" w:rsidRDefault="001A1F69" w:rsidP="001A1F69">
      <w:pPr>
        <w:spacing w:after="120" w:line="240" w:lineRule="auto"/>
        <w:jc w:val="lowKashida"/>
        <w:rPr>
          <w:rFonts w:cs="AL-Hotham"/>
          <w:b/>
          <w:bCs/>
          <w:sz w:val="20"/>
          <w:szCs w:val="20"/>
        </w:rPr>
      </w:pPr>
      <w:r w:rsidRPr="001A1F69">
        <w:rPr>
          <w:rFonts w:cs="AL-Hotham" w:hint="cs"/>
          <w:b/>
          <w:bCs/>
          <w:sz w:val="20"/>
          <w:szCs w:val="20"/>
          <w:rtl/>
          <w:lang w:bidi="ar-EG"/>
        </w:rPr>
        <w:t>ولعلنا بعد هذا التطواف حول أنواع الاستعارة، نستطيع أن نشير إلى بعض خصائص الاستعارة ومزاياها البلاغية</w:t>
      </w:r>
      <w:r w:rsidRPr="001A1F69">
        <w:rPr>
          <w:rFonts w:cs="AL-Hotham" w:hint="cs"/>
          <w:b/>
          <w:bCs/>
          <w:sz w:val="20"/>
          <w:szCs w:val="20"/>
          <w:rtl/>
        </w:rPr>
        <w:t>.</w:t>
      </w:r>
    </w:p>
    <w:p w:rsidR="001A1F69" w:rsidRPr="001A1F69" w:rsidRDefault="001A1F69" w:rsidP="001A1F69">
      <w:pPr>
        <w:spacing w:after="120" w:line="240" w:lineRule="auto"/>
        <w:jc w:val="lowKashida"/>
        <w:rPr>
          <w:rFonts w:cs="AL-Hotham"/>
          <w:b/>
          <w:bCs/>
          <w:sz w:val="20"/>
          <w:szCs w:val="20"/>
          <w:rtl/>
          <w:lang w:bidi="ar-EG"/>
        </w:rPr>
      </w:pPr>
      <w:r w:rsidRPr="001A1F69">
        <w:rPr>
          <w:rFonts w:cs="AL-Hotham" w:hint="cs"/>
          <w:b/>
          <w:bCs/>
          <w:sz w:val="20"/>
          <w:szCs w:val="20"/>
          <w:rtl/>
          <w:lang w:bidi="ar-EG"/>
        </w:rPr>
        <w:t xml:space="preserve">ومن أهم خصائص الاستعارة ما يلي: </w:t>
      </w:r>
    </w:p>
    <w:p w:rsidR="001A1F69" w:rsidRPr="001A1F69" w:rsidRDefault="001A1F69" w:rsidP="001A1F69">
      <w:pPr>
        <w:spacing w:after="120" w:line="240" w:lineRule="auto"/>
        <w:jc w:val="lowKashida"/>
        <w:rPr>
          <w:rFonts w:cs="AL-Hotham"/>
          <w:b/>
          <w:bCs/>
          <w:sz w:val="20"/>
          <w:szCs w:val="20"/>
          <w:rtl/>
          <w:lang w:bidi="ar-EG"/>
        </w:rPr>
      </w:pPr>
      <w:r w:rsidRPr="001A1F69">
        <w:rPr>
          <w:rFonts w:cs="AL-Hotham" w:hint="cs"/>
          <w:b/>
          <w:bCs/>
          <w:color w:val="000080"/>
          <w:sz w:val="20"/>
          <w:szCs w:val="20"/>
          <w:rtl/>
          <w:lang w:bidi="ar-EG"/>
        </w:rPr>
        <w:t>أ</w:t>
      </w:r>
      <w:r w:rsidRPr="001A1F69">
        <w:rPr>
          <w:rFonts w:cs="Traditional Arabic" w:hint="cs"/>
          <w:b/>
          <w:bCs/>
          <w:color w:val="000080"/>
          <w:sz w:val="20"/>
          <w:szCs w:val="20"/>
          <w:rtl/>
        </w:rPr>
        <w:t>.</w:t>
      </w:r>
      <w:r w:rsidRPr="001A1F69">
        <w:rPr>
          <w:rFonts w:cs="AL-Hotham" w:hint="cs"/>
          <w:b/>
          <w:bCs/>
          <w:sz w:val="20"/>
          <w:szCs w:val="20"/>
          <w:rtl/>
          <w:lang w:bidi="ar-EG"/>
        </w:rPr>
        <w:t xml:space="preserve"> تجسيد المعنويات، وتشخيص المجردات، وخلع الحياة على ما لا حياة فيه، وتصبح المعنويات والأمور المجردة شاخصة أمام الأعين، ويصير فاقد الحياة بالاستعارة حيًّا متحركًا. </w:t>
      </w:r>
    </w:p>
    <w:p w:rsidR="001A1F69" w:rsidRPr="001A1F69" w:rsidRDefault="001A1F69" w:rsidP="001A1F69">
      <w:pPr>
        <w:spacing w:after="120" w:line="240" w:lineRule="auto"/>
        <w:jc w:val="lowKashida"/>
        <w:rPr>
          <w:rFonts w:cs="AL-Hotham"/>
          <w:b/>
          <w:bCs/>
          <w:sz w:val="20"/>
          <w:szCs w:val="20"/>
        </w:rPr>
      </w:pPr>
      <w:r w:rsidRPr="001A1F69">
        <w:rPr>
          <w:rFonts w:cs="AL-Hotham" w:hint="cs"/>
          <w:b/>
          <w:bCs/>
          <w:sz w:val="20"/>
          <w:szCs w:val="20"/>
          <w:rtl/>
          <w:lang w:bidi="ar-EG"/>
        </w:rPr>
        <w:t>ولننظر إلى قول الله تعالى</w:t>
      </w:r>
      <w:r w:rsidRPr="001A1F69">
        <w:rPr>
          <w:rFonts w:cs="AL-Hotham" w:hint="cs"/>
          <w:b/>
          <w:bCs/>
          <w:sz w:val="20"/>
          <w:szCs w:val="20"/>
          <w:rtl/>
        </w:rPr>
        <w:t xml:space="preserve">: </w:t>
      </w:r>
      <w:r w:rsidRPr="001A1F69">
        <w:rPr>
          <w:rFonts w:cs="DecoType Thuluth" w:hint="cs"/>
          <w:b/>
          <w:bCs/>
          <w:color w:val="008000"/>
          <w:sz w:val="20"/>
          <w:szCs w:val="20"/>
          <w:rtl/>
        </w:rPr>
        <w:t>{</w:t>
      </w:r>
      <w:r w:rsidRPr="001A1F69">
        <w:rPr>
          <w:rFonts w:ascii="QCF_P586" w:hAnsi="QCF_P586" w:cs="QCF_P586"/>
          <w:b/>
          <w:bCs/>
          <w:color w:val="008000"/>
          <w:sz w:val="20"/>
          <w:szCs w:val="20"/>
          <w:rtl/>
        </w:rPr>
        <w:t>ﮑ ﮒ ﮓ ﮔ</w:t>
      </w:r>
      <w:r w:rsidRPr="001A1F69">
        <w:rPr>
          <w:rFonts w:cs="AL-Hotham" w:hint="cs"/>
          <w:b/>
          <w:bCs/>
          <w:color w:val="008000"/>
          <w:sz w:val="20"/>
          <w:szCs w:val="20"/>
          <w:rtl/>
        </w:rPr>
        <w:t xml:space="preserve"> </w:t>
      </w:r>
      <w:r w:rsidRPr="001A1F69">
        <w:rPr>
          <w:rFonts w:ascii="QCF_P586" w:hAnsi="QCF_P586" w:cs="QCF_P586"/>
          <w:b/>
          <w:bCs/>
          <w:color w:val="008000"/>
          <w:sz w:val="20"/>
          <w:szCs w:val="20"/>
          <w:rtl/>
        </w:rPr>
        <w:t>ﮕ ﮖ ﮗ ﮘ</w:t>
      </w:r>
      <w:r w:rsidRPr="001A1F69">
        <w:rPr>
          <w:rFonts w:cs="DecoType Thuluth" w:hint="cs"/>
          <w:b/>
          <w:bCs/>
          <w:color w:val="008000"/>
          <w:sz w:val="20"/>
          <w:szCs w:val="20"/>
          <w:rtl/>
        </w:rPr>
        <w:t>}</w:t>
      </w:r>
      <w:r w:rsidRPr="001A1F69">
        <w:rPr>
          <w:rFonts w:cs="AL-Hotham" w:hint="cs"/>
          <w:b/>
          <w:bCs/>
          <w:color w:val="008000"/>
          <w:sz w:val="20"/>
          <w:szCs w:val="20"/>
          <w:rtl/>
        </w:rPr>
        <w:t xml:space="preserve"> </w:t>
      </w:r>
      <w:r w:rsidRPr="001A1F69">
        <w:rPr>
          <w:rFonts w:cs="AL-Hotham" w:hint="cs"/>
          <w:b/>
          <w:bCs/>
          <w:sz w:val="20"/>
          <w:szCs w:val="20"/>
          <w:rtl/>
        </w:rPr>
        <w:t>[التكوير:17</w:t>
      </w:r>
      <w:r w:rsidRPr="001A1F69">
        <w:rPr>
          <w:rFonts w:cs="Traditional Arabic" w:hint="cs"/>
          <w:b/>
          <w:bCs/>
          <w:sz w:val="20"/>
          <w:szCs w:val="20"/>
          <w:rtl/>
        </w:rPr>
        <w:t>-</w:t>
      </w:r>
      <w:r w:rsidRPr="001A1F69">
        <w:rPr>
          <w:rFonts w:cs="AL-Hotham" w:hint="cs"/>
          <w:b/>
          <w:bCs/>
          <w:sz w:val="20"/>
          <w:szCs w:val="20"/>
          <w:rtl/>
        </w:rPr>
        <w:t xml:space="preserve"> 18]، </w:t>
      </w:r>
      <w:r w:rsidRPr="001A1F69">
        <w:rPr>
          <w:rFonts w:cs="AL-Hotham" w:hint="cs"/>
          <w:b/>
          <w:bCs/>
          <w:sz w:val="20"/>
          <w:szCs w:val="20"/>
          <w:rtl/>
          <w:lang w:bidi="ar-EG"/>
        </w:rPr>
        <w:t>فقد استعير التنفس لظهور الصبح وانتشار ضوئه، وثمة فرق بين الظهور وانتشار الضوء، وبين التنفس، فإن الاستعارة هنا بثَّت في الصبح الحياة، وأضفت عليه صفات الكائن الحي، وفيها بالإضافة إلى ذلك إيحاء بثقل الليل، وكربه، وهمومه، وكأن في ظهور ضوء الصبح إزاحة لهذه الكربات، وإزالة لتلك الهموم، وكأن الصبح يلتقط أنفاسه بزوال ظلمات الليل</w:t>
      </w:r>
      <w:r w:rsidRPr="001A1F69">
        <w:rPr>
          <w:rFonts w:cs="AL-Hotham" w:hint="cs"/>
          <w:b/>
          <w:bCs/>
          <w:sz w:val="20"/>
          <w:szCs w:val="20"/>
          <w:rtl/>
        </w:rPr>
        <w:t>.</w:t>
      </w:r>
    </w:p>
    <w:p w:rsidR="001A1F69" w:rsidRPr="001A1F69" w:rsidRDefault="001A1F69" w:rsidP="001A1F69">
      <w:pPr>
        <w:spacing w:after="120" w:line="240" w:lineRule="auto"/>
        <w:jc w:val="lowKashida"/>
        <w:rPr>
          <w:rFonts w:cs="AL-Hotham"/>
          <w:b/>
          <w:bCs/>
          <w:sz w:val="20"/>
          <w:szCs w:val="20"/>
          <w:rtl/>
          <w:lang w:bidi="ar-EG"/>
        </w:rPr>
      </w:pPr>
      <w:r w:rsidRPr="001A1F69">
        <w:rPr>
          <w:rFonts w:cs="AL-Hotham" w:hint="cs"/>
          <w:b/>
          <w:bCs/>
          <w:sz w:val="20"/>
          <w:szCs w:val="20"/>
          <w:rtl/>
          <w:lang w:bidi="ar-EG"/>
        </w:rPr>
        <w:t>ومن ذلك قول الله تعالى</w:t>
      </w:r>
      <w:r w:rsidRPr="001A1F69">
        <w:rPr>
          <w:rFonts w:cs="AL-Hotham" w:hint="cs"/>
          <w:b/>
          <w:bCs/>
          <w:sz w:val="20"/>
          <w:szCs w:val="20"/>
          <w:rtl/>
        </w:rPr>
        <w:t xml:space="preserve">: </w:t>
      </w:r>
      <w:r w:rsidRPr="001A1F69">
        <w:rPr>
          <w:rFonts w:cs="DecoType Thuluth" w:hint="cs"/>
          <w:b/>
          <w:bCs/>
          <w:color w:val="008000"/>
          <w:sz w:val="20"/>
          <w:szCs w:val="20"/>
          <w:rtl/>
        </w:rPr>
        <w:t>{</w:t>
      </w:r>
      <w:r w:rsidRPr="001A1F69">
        <w:rPr>
          <w:rFonts w:ascii="QCF_P562" w:hAnsi="QCF_P562" w:cs="QCF_P562"/>
          <w:b/>
          <w:bCs/>
          <w:color w:val="008000"/>
          <w:sz w:val="20"/>
          <w:szCs w:val="20"/>
          <w:rtl/>
        </w:rPr>
        <w:t>ﮖ ﮗ ﮘ ﮙ ﮚ ﮛ ﮜ ﮝ ﮞ</w:t>
      </w:r>
      <w:r w:rsidRPr="001A1F69">
        <w:rPr>
          <w:rFonts w:cs="AL-Hotham" w:hint="cs"/>
          <w:b/>
          <w:bCs/>
          <w:color w:val="008000"/>
          <w:sz w:val="20"/>
          <w:szCs w:val="20"/>
          <w:rtl/>
        </w:rPr>
        <w:t xml:space="preserve"> </w:t>
      </w:r>
      <w:r w:rsidRPr="001A1F69">
        <w:rPr>
          <w:rFonts w:ascii="QCF_P562" w:hAnsi="QCF_P562" w:cs="QCF_P562"/>
          <w:b/>
          <w:bCs/>
          <w:color w:val="008000"/>
          <w:sz w:val="20"/>
          <w:szCs w:val="20"/>
          <w:rtl/>
        </w:rPr>
        <w:t>ﮟ ﮠ ﮡ ﮢ ﮣ ﮤ ﮥ ﮦ ﮧ</w:t>
      </w:r>
      <w:r w:rsidRPr="001A1F69">
        <w:rPr>
          <w:rFonts w:cs="DecoType Thuluth" w:hint="cs"/>
          <w:b/>
          <w:bCs/>
          <w:color w:val="008000"/>
          <w:sz w:val="20"/>
          <w:szCs w:val="20"/>
          <w:rtl/>
        </w:rPr>
        <w:t>}</w:t>
      </w:r>
      <w:r w:rsidRPr="001A1F69">
        <w:rPr>
          <w:rFonts w:cs="AL-Hotham" w:hint="cs"/>
          <w:b/>
          <w:bCs/>
          <w:color w:val="008000"/>
          <w:sz w:val="20"/>
          <w:szCs w:val="20"/>
          <w:rtl/>
        </w:rPr>
        <w:t xml:space="preserve"> </w:t>
      </w:r>
      <w:r w:rsidRPr="001A1F69">
        <w:rPr>
          <w:rFonts w:cs="AL-Hotham" w:hint="cs"/>
          <w:b/>
          <w:bCs/>
          <w:sz w:val="20"/>
          <w:szCs w:val="20"/>
          <w:rtl/>
        </w:rPr>
        <w:t xml:space="preserve">[الملك:6 </w:t>
      </w:r>
      <w:r w:rsidRPr="001A1F69">
        <w:rPr>
          <w:rFonts w:cs="Traditional Arabic" w:hint="cs"/>
          <w:b/>
          <w:bCs/>
          <w:sz w:val="20"/>
          <w:szCs w:val="20"/>
          <w:rtl/>
        </w:rPr>
        <w:t>-</w:t>
      </w:r>
      <w:r w:rsidRPr="001A1F69">
        <w:rPr>
          <w:rFonts w:cs="AL-Hotham" w:hint="cs"/>
          <w:b/>
          <w:bCs/>
          <w:sz w:val="20"/>
          <w:szCs w:val="20"/>
          <w:rtl/>
        </w:rPr>
        <w:t xml:space="preserve"> 7]، </w:t>
      </w:r>
      <w:r w:rsidRPr="001A1F69">
        <w:rPr>
          <w:rFonts w:cs="AL-Hotham" w:hint="cs"/>
          <w:b/>
          <w:bCs/>
          <w:sz w:val="20"/>
          <w:szCs w:val="20"/>
          <w:rtl/>
          <w:lang w:bidi="ar-EG"/>
        </w:rPr>
        <w:t xml:space="preserve">فاستعير الشهيق للصوت الفظيع. </w:t>
      </w:r>
    </w:p>
    <w:p w:rsidR="001A1F69" w:rsidRPr="001A1F69" w:rsidRDefault="001A1F69" w:rsidP="001A1F69">
      <w:pPr>
        <w:spacing w:after="120" w:line="240" w:lineRule="auto"/>
        <w:jc w:val="lowKashida"/>
        <w:rPr>
          <w:rFonts w:cs="AL-Hotham"/>
          <w:b/>
          <w:bCs/>
          <w:sz w:val="20"/>
          <w:szCs w:val="20"/>
        </w:rPr>
      </w:pPr>
      <w:r w:rsidRPr="001A1F69">
        <w:rPr>
          <w:rFonts w:cs="AL-Hotham" w:hint="cs"/>
          <w:b/>
          <w:bCs/>
          <w:spacing w:val="-4"/>
          <w:sz w:val="20"/>
          <w:szCs w:val="20"/>
          <w:rtl/>
          <w:lang w:bidi="ar-EG"/>
        </w:rPr>
        <w:t>ومن ذلك أيضًا قوله تعالى</w:t>
      </w:r>
      <w:r w:rsidRPr="001A1F69">
        <w:rPr>
          <w:rFonts w:cs="AL-Hotham" w:hint="cs"/>
          <w:b/>
          <w:bCs/>
          <w:spacing w:val="-4"/>
          <w:sz w:val="20"/>
          <w:szCs w:val="20"/>
          <w:rtl/>
        </w:rPr>
        <w:t xml:space="preserve">: </w:t>
      </w:r>
      <w:r w:rsidRPr="001A1F69">
        <w:rPr>
          <w:rFonts w:cs="DecoType Thuluth" w:hint="cs"/>
          <w:b/>
          <w:bCs/>
          <w:color w:val="008000"/>
          <w:spacing w:val="-4"/>
          <w:sz w:val="20"/>
          <w:szCs w:val="20"/>
          <w:rtl/>
        </w:rPr>
        <w:t>{</w:t>
      </w:r>
      <w:r w:rsidRPr="001A1F69">
        <w:rPr>
          <w:rFonts w:ascii="QCF_P323" w:hAnsi="QCF_P323" w:cs="QCF_P323"/>
          <w:b/>
          <w:bCs/>
          <w:color w:val="008000"/>
          <w:spacing w:val="-4"/>
          <w:sz w:val="20"/>
          <w:szCs w:val="20"/>
          <w:rtl/>
        </w:rPr>
        <w:t>ﮒ ﮓ ﮔ ﮕ ﮖ ﮗ</w:t>
      </w:r>
      <w:r w:rsidRPr="001A1F69">
        <w:rPr>
          <w:rFonts w:cs="DecoType Thuluth" w:hint="cs"/>
          <w:b/>
          <w:bCs/>
          <w:color w:val="008000"/>
          <w:spacing w:val="-4"/>
          <w:sz w:val="20"/>
          <w:szCs w:val="20"/>
          <w:rtl/>
        </w:rPr>
        <w:t>}</w:t>
      </w:r>
      <w:r w:rsidRPr="001A1F69">
        <w:rPr>
          <w:rFonts w:cs="AL-Hotham" w:hint="cs"/>
          <w:b/>
          <w:bCs/>
          <w:color w:val="008000"/>
          <w:spacing w:val="-4"/>
          <w:sz w:val="20"/>
          <w:szCs w:val="20"/>
          <w:rtl/>
        </w:rPr>
        <w:t xml:space="preserve"> </w:t>
      </w:r>
      <w:r w:rsidRPr="001A1F69">
        <w:rPr>
          <w:rFonts w:cs="AL-Hotham" w:hint="cs"/>
          <w:b/>
          <w:bCs/>
          <w:spacing w:val="-4"/>
          <w:sz w:val="20"/>
          <w:szCs w:val="20"/>
          <w:rtl/>
        </w:rPr>
        <w:t>[الأنبياء: 18]</w:t>
      </w:r>
      <w:r w:rsidRPr="001A1F69">
        <w:rPr>
          <w:rFonts w:cs="AL-Hotham" w:hint="cs"/>
          <w:b/>
          <w:bCs/>
          <w:sz w:val="20"/>
          <w:szCs w:val="20"/>
          <w:rtl/>
        </w:rPr>
        <w:t xml:space="preserve">، </w:t>
      </w:r>
      <w:r w:rsidRPr="001A1F69">
        <w:rPr>
          <w:rFonts w:cs="AL-Hotham" w:hint="cs"/>
          <w:b/>
          <w:bCs/>
          <w:sz w:val="20"/>
          <w:szCs w:val="20"/>
          <w:rtl/>
          <w:lang w:bidi="ar-EG"/>
        </w:rPr>
        <w:t>حيث استعير القذف للإيراد، والدمغ للإذهاب، ولا يخفى ما في الاستعارتين من بث الحياة في جهنم، ومن تجسيد الحق والباطل، حتى كأن الحق قذيفة أصابت الباطل فقضت عليه ومحقته</w:t>
      </w:r>
      <w:r w:rsidRPr="001A1F69">
        <w:rPr>
          <w:rFonts w:cs="AL-Hotham" w:hint="cs"/>
          <w:b/>
          <w:bCs/>
          <w:sz w:val="20"/>
          <w:szCs w:val="20"/>
          <w:rtl/>
        </w:rPr>
        <w:t>.</w:t>
      </w:r>
    </w:p>
    <w:p w:rsidR="001A1F69" w:rsidRPr="001A1F69" w:rsidRDefault="001A1F69" w:rsidP="001A1F69">
      <w:pPr>
        <w:spacing w:after="120" w:line="240" w:lineRule="auto"/>
        <w:jc w:val="lowKashida"/>
        <w:rPr>
          <w:rFonts w:cs="AL-Hotham"/>
          <w:b/>
          <w:bCs/>
          <w:sz w:val="20"/>
          <w:szCs w:val="20"/>
        </w:rPr>
      </w:pPr>
      <w:r w:rsidRPr="001A1F69">
        <w:rPr>
          <w:rFonts w:cs="AL-Hotham" w:hint="cs"/>
          <w:b/>
          <w:bCs/>
          <w:sz w:val="20"/>
          <w:szCs w:val="20"/>
          <w:rtl/>
          <w:lang w:bidi="ar-EG"/>
        </w:rPr>
        <w:t>وهاك قول أبي العتاهية؛ مهنئًا المهدي بالخلافة، حين يقول</w:t>
      </w:r>
      <w:r w:rsidRPr="001A1F69">
        <w:rPr>
          <w:rFonts w:cs="AL-Hotham" w:hint="cs"/>
          <w:b/>
          <w:bCs/>
          <w:sz w:val="20"/>
          <w:szCs w:val="20"/>
          <w:rtl/>
        </w:rPr>
        <w:t xml:space="preserve">: </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24"/>
        <w:gridCol w:w="564"/>
        <w:gridCol w:w="2106"/>
      </w:tblGrid>
      <w:tr w:rsidR="001A1F69" w:rsidRPr="001A1F69" w:rsidTr="00145F11">
        <w:trPr>
          <w:trHeight w:hRule="exact" w:val="510"/>
          <w:jc w:val="center"/>
        </w:trPr>
        <w:tc>
          <w:tcPr>
            <w:tcW w:w="2909" w:type="dxa"/>
            <w:shd w:val="clear" w:color="auto" w:fill="auto"/>
            <w:vAlign w:val="center"/>
          </w:tcPr>
          <w:p w:rsidR="001A1F69" w:rsidRPr="001A1F69" w:rsidRDefault="001A1F69" w:rsidP="001A1F69">
            <w:pPr>
              <w:spacing w:after="120"/>
              <w:jc w:val="both"/>
              <w:rPr>
                <w:rFonts w:cs="AGA Furat Regular"/>
                <w:b/>
                <w:bCs/>
                <w:rtl/>
              </w:rPr>
            </w:pPr>
            <w:r w:rsidRPr="001A1F69">
              <w:rPr>
                <w:rFonts w:cs="AGA Furat Regular" w:hint="cs"/>
                <w:b/>
                <w:bCs/>
                <w:rtl/>
                <w:lang w:bidi="ar-EG"/>
              </w:rPr>
              <w:t>أتته الخلافة منقادة</w:t>
            </w:r>
            <w:r w:rsidRPr="001A1F69">
              <w:rPr>
                <w:rFonts w:cs="AGA Furat Regular"/>
                <w:b/>
                <w:bCs/>
                <w:rtl/>
              </w:rPr>
              <w:br/>
            </w:r>
          </w:p>
        </w:tc>
        <w:tc>
          <w:tcPr>
            <w:tcW w:w="709" w:type="dxa"/>
            <w:shd w:val="clear" w:color="auto" w:fill="auto"/>
            <w:vAlign w:val="center"/>
          </w:tcPr>
          <w:p w:rsidR="001A1F69" w:rsidRPr="001A1F69" w:rsidRDefault="001A1F69" w:rsidP="001A1F69">
            <w:pPr>
              <w:spacing w:after="120"/>
              <w:jc w:val="center"/>
              <w:rPr>
                <w:rFonts w:cs="AL-Hotham"/>
                <w:b/>
                <w:bCs/>
                <w:rtl/>
              </w:rPr>
            </w:pPr>
            <w:r w:rsidRPr="001A1F69">
              <w:rPr>
                <w:rFonts w:cs="AL-Hotham" w:hint="cs"/>
                <w:b/>
                <w:bCs/>
                <w:rtl/>
              </w:rPr>
              <w:t>*</w:t>
            </w:r>
          </w:p>
        </w:tc>
        <w:tc>
          <w:tcPr>
            <w:tcW w:w="2909" w:type="dxa"/>
            <w:shd w:val="clear" w:color="auto" w:fill="auto"/>
            <w:vAlign w:val="center"/>
          </w:tcPr>
          <w:p w:rsidR="001A1F69" w:rsidRPr="001A1F69" w:rsidRDefault="001A1F69" w:rsidP="001A1F69">
            <w:pPr>
              <w:spacing w:after="120"/>
              <w:jc w:val="both"/>
              <w:rPr>
                <w:rFonts w:cs="AGA Furat Regular"/>
                <w:b/>
                <w:bCs/>
                <w:rtl/>
              </w:rPr>
            </w:pPr>
            <w:r w:rsidRPr="001A1F69">
              <w:rPr>
                <w:rFonts w:cs="AGA Furat Regular" w:hint="cs"/>
                <w:b/>
                <w:bCs/>
                <w:rtl/>
                <w:lang w:bidi="ar-EG"/>
              </w:rPr>
              <w:t>إليه تجرر أذيالها</w:t>
            </w:r>
            <w:r w:rsidRPr="001A1F69">
              <w:rPr>
                <w:rFonts w:cs="AGA Furat Regular"/>
                <w:b/>
                <w:bCs/>
                <w:rtl/>
                <w:lang w:bidi="ar-EG"/>
              </w:rPr>
              <w:br/>
            </w:r>
          </w:p>
        </w:tc>
      </w:tr>
    </w:tbl>
    <w:p w:rsidR="001A1F69" w:rsidRPr="001A1F69" w:rsidRDefault="001A1F69" w:rsidP="001A1F69">
      <w:pPr>
        <w:spacing w:after="120" w:line="240" w:lineRule="auto"/>
        <w:jc w:val="lowKashida"/>
        <w:rPr>
          <w:rFonts w:cs="AL-Hotham"/>
          <w:b/>
          <w:bCs/>
          <w:sz w:val="20"/>
          <w:szCs w:val="20"/>
        </w:rPr>
      </w:pPr>
      <w:r w:rsidRPr="001A1F69">
        <w:rPr>
          <w:rFonts w:cs="AL-Hotham" w:hint="cs"/>
          <w:b/>
          <w:bCs/>
          <w:sz w:val="20"/>
          <w:szCs w:val="20"/>
          <w:rtl/>
          <w:lang w:bidi="ar-EG"/>
        </w:rPr>
        <w:t>وانظر إلى قول البارودي</w:t>
      </w:r>
      <w:r w:rsidRPr="001A1F69">
        <w:rPr>
          <w:rFonts w:cs="AL-Hotham" w:hint="cs"/>
          <w:b/>
          <w:bCs/>
          <w:sz w:val="20"/>
          <w:szCs w:val="20"/>
          <w:rtl/>
        </w:rPr>
        <w:t>:</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094"/>
        <w:gridCol w:w="566"/>
        <w:gridCol w:w="2134"/>
      </w:tblGrid>
      <w:tr w:rsidR="001A1F69" w:rsidRPr="001A1F69" w:rsidTr="00145F11">
        <w:trPr>
          <w:trHeight w:hRule="exact" w:val="510"/>
          <w:jc w:val="center"/>
        </w:trPr>
        <w:tc>
          <w:tcPr>
            <w:tcW w:w="2909" w:type="dxa"/>
            <w:shd w:val="clear" w:color="auto" w:fill="auto"/>
            <w:vAlign w:val="center"/>
          </w:tcPr>
          <w:p w:rsidR="001A1F69" w:rsidRPr="001A1F69" w:rsidRDefault="001A1F69" w:rsidP="001A1F69">
            <w:pPr>
              <w:spacing w:after="120"/>
              <w:jc w:val="both"/>
              <w:rPr>
                <w:rFonts w:cs="AGA Furat Regular"/>
                <w:b/>
                <w:bCs/>
                <w:rtl/>
              </w:rPr>
            </w:pPr>
            <w:r w:rsidRPr="001A1F69">
              <w:rPr>
                <w:rFonts w:cs="AGA Furat Regular" w:hint="cs"/>
                <w:b/>
                <w:bCs/>
                <w:rtl/>
                <w:lang w:bidi="ar-EG"/>
              </w:rPr>
              <w:t>إذا استل منهم سيد غرب سيفه</w:t>
            </w:r>
            <w:r w:rsidRPr="001A1F69">
              <w:rPr>
                <w:rFonts w:cs="AGA Furat Regular"/>
                <w:b/>
                <w:bCs/>
                <w:rtl/>
              </w:rPr>
              <w:br/>
            </w:r>
          </w:p>
        </w:tc>
        <w:tc>
          <w:tcPr>
            <w:tcW w:w="709" w:type="dxa"/>
            <w:shd w:val="clear" w:color="auto" w:fill="auto"/>
            <w:vAlign w:val="center"/>
          </w:tcPr>
          <w:p w:rsidR="001A1F69" w:rsidRPr="001A1F69" w:rsidRDefault="001A1F69" w:rsidP="001A1F69">
            <w:pPr>
              <w:spacing w:after="120"/>
              <w:jc w:val="center"/>
              <w:rPr>
                <w:rFonts w:cs="AL-Hotham"/>
                <w:b/>
                <w:bCs/>
                <w:rtl/>
              </w:rPr>
            </w:pPr>
            <w:r w:rsidRPr="001A1F69">
              <w:rPr>
                <w:rFonts w:cs="AL-Hotham" w:hint="cs"/>
                <w:b/>
                <w:bCs/>
                <w:rtl/>
              </w:rPr>
              <w:t>*</w:t>
            </w:r>
          </w:p>
        </w:tc>
        <w:tc>
          <w:tcPr>
            <w:tcW w:w="2909" w:type="dxa"/>
            <w:shd w:val="clear" w:color="auto" w:fill="auto"/>
            <w:vAlign w:val="center"/>
          </w:tcPr>
          <w:p w:rsidR="001A1F69" w:rsidRPr="001A1F69" w:rsidRDefault="001A1F69" w:rsidP="001A1F69">
            <w:pPr>
              <w:spacing w:after="120"/>
              <w:jc w:val="both"/>
              <w:rPr>
                <w:rFonts w:cs="AGA Furat Regular"/>
                <w:b/>
                <w:bCs/>
                <w:rtl/>
              </w:rPr>
            </w:pPr>
            <w:r w:rsidRPr="001A1F69">
              <w:rPr>
                <w:rFonts w:cs="AGA Furat Regular" w:hint="cs"/>
                <w:b/>
                <w:bCs/>
                <w:rtl/>
                <w:lang w:bidi="ar-EG"/>
              </w:rPr>
              <w:t>تفزَّعت الأفلاك والتفَت الدهر</w:t>
            </w:r>
            <w:r w:rsidRPr="001A1F69">
              <w:rPr>
                <w:rFonts w:cs="AGA Furat Regular"/>
                <w:b/>
                <w:bCs/>
                <w:rtl/>
                <w:lang w:bidi="ar-EG"/>
              </w:rPr>
              <w:br/>
            </w:r>
          </w:p>
        </w:tc>
      </w:tr>
    </w:tbl>
    <w:p w:rsidR="001A1F69" w:rsidRPr="001A1F69" w:rsidRDefault="001A1F69" w:rsidP="001A1F69">
      <w:pPr>
        <w:spacing w:after="120" w:line="240" w:lineRule="auto"/>
        <w:jc w:val="lowKashida"/>
        <w:rPr>
          <w:rFonts w:cs="AL-Hotham"/>
          <w:b/>
          <w:bCs/>
          <w:sz w:val="20"/>
          <w:szCs w:val="20"/>
        </w:rPr>
      </w:pPr>
      <w:r w:rsidRPr="001A1F69">
        <w:rPr>
          <w:rFonts w:cs="AL-Hotham" w:hint="cs"/>
          <w:b/>
          <w:bCs/>
          <w:sz w:val="20"/>
          <w:szCs w:val="20"/>
          <w:rtl/>
          <w:lang w:bidi="ar-EG"/>
        </w:rPr>
        <w:t>وغرب سيفه: أي</w:t>
      </w:r>
      <w:r w:rsidRPr="001A1F69">
        <w:rPr>
          <w:rFonts w:cs="AL-Hotham" w:hint="cs"/>
          <w:b/>
          <w:bCs/>
          <w:sz w:val="20"/>
          <w:szCs w:val="20"/>
          <w:rtl/>
        </w:rPr>
        <w:t xml:space="preserve">: </w:t>
      </w:r>
      <w:r w:rsidRPr="001A1F69">
        <w:rPr>
          <w:rFonts w:cs="AL-Hotham" w:hint="cs"/>
          <w:b/>
          <w:bCs/>
          <w:sz w:val="20"/>
          <w:szCs w:val="20"/>
          <w:rtl/>
          <w:lang w:bidi="ar-EG"/>
        </w:rPr>
        <w:t>حده</w:t>
      </w:r>
      <w:r w:rsidRPr="001A1F69">
        <w:rPr>
          <w:rFonts w:cs="AL-Hotham" w:hint="cs"/>
          <w:b/>
          <w:bCs/>
          <w:sz w:val="20"/>
          <w:szCs w:val="20"/>
          <w:rtl/>
        </w:rPr>
        <w:t>.</w:t>
      </w:r>
    </w:p>
    <w:p w:rsidR="001A1F69" w:rsidRPr="001A1F69" w:rsidRDefault="001A1F69" w:rsidP="001A1F69">
      <w:pPr>
        <w:spacing w:after="120" w:line="240" w:lineRule="auto"/>
        <w:jc w:val="lowKashida"/>
        <w:rPr>
          <w:rFonts w:cs="AL-Hotham"/>
          <w:b/>
          <w:bCs/>
          <w:sz w:val="20"/>
          <w:szCs w:val="20"/>
        </w:rPr>
      </w:pPr>
      <w:r w:rsidRPr="001A1F69">
        <w:rPr>
          <w:rFonts w:cs="AL-Hotham" w:hint="cs"/>
          <w:b/>
          <w:bCs/>
          <w:sz w:val="20"/>
          <w:szCs w:val="20"/>
          <w:rtl/>
          <w:lang w:bidi="ar-EG"/>
        </w:rPr>
        <w:t>تجد أن الخلافة، والأفلاك، والدهر، قد تحولت بالاستعارة إلى كائنات حية تفزع، وتتلفت، وتمشي في عجب وحياء، وقد صار للخلافة المنقادة أذيالًا تجرها</w:t>
      </w:r>
      <w:r w:rsidRPr="001A1F69">
        <w:rPr>
          <w:rFonts w:cs="AL-Hotham" w:hint="cs"/>
          <w:b/>
          <w:bCs/>
          <w:sz w:val="20"/>
          <w:szCs w:val="20"/>
          <w:rtl/>
        </w:rPr>
        <w:t xml:space="preserve">. </w:t>
      </w:r>
    </w:p>
    <w:p w:rsidR="001A1F69" w:rsidRPr="001A1F69" w:rsidRDefault="001A1F69" w:rsidP="001A1F69">
      <w:pPr>
        <w:spacing w:after="120" w:line="240" w:lineRule="auto"/>
        <w:jc w:val="lowKashida"/>
        <w:rPr>
          <w:rFonts w:cs="AL-Hotham"/>
          <w:b/>
          <w:bCs/>
          <w:sz w:val="20"/>
          <w:szCs w:val="20"/>
        </w:rPr>
      </w:pPr>
      <w:r w:rsidRPr="001A1F69">
        <w:rPr>
          <w:rFonts w:cs="AL-Hotham" w:hint="cs"/>
          <w:b/>
          <w:bCs/>
          <w:color w:val="000080"/>
          <w:sz w:val="20"/>
          <w:szCs w:val="20"/>
          <w:rtl/>
          <w:lang w:bidi="ar-EG"/>
        </w:rPr>
        <w:t>ب</w:t>
      </w:r>
      <w:r w:rsidRPr="001A1F69">
        <w:rPr>
          <w:rFonts w:cs="Traditional Arabic" w:hint="cs"/>
          <w:b/>
          <w:bCs/>
          <w:color w:val="000080"/>
          <w:sz w:val="20"/>
          <w:szCs w:val="20"/>
          <w:rtl/>
        </w:rPr>
        <w:t>.</w:t>
      </w:r>
      <w:r w:rsidRPr="001A1F69">
        <w:rPr>
          <w:rFonts w:cs="AL-Hotham" w:hint="cs"/>
          <w:b/>
          <w:bCs/>
          <w:sz w:val="20"/>
          <w:szCs w:val="20"/>
          <w:rtl/>
          <w:lang w:bidi="ar-EG"/>
        </w:rPr>
        <w:t xml:space="preserve"> من خصائص الاستعارة أيضًا: الإيجاز</w:t>
      </w:r>
      <w:r w:rsidRPr="001A1F69">
        <w:rPr>
          <w:rFonts w:cs="AL-Hotham" w:hint="cs"/>
          <w:b/>
          <w:bCs/>
          <w:sz w:val="20"/>
          <w:szCs w:val="20"/>
          <w:rtl/>
        </w:rPr>
        <w:t xml:space="preserve">؛ </w:t>
      </w:r>
      <w:r w:rsidRPr="001A1F69">
        <w:rPr>
          <w:rFonts w:cs="AL-Hotham" w:hint="cs"/>
          <w:b/>
          <w:bCs/>
          <w:sz w:val="20"/>
          <w:szCs w:val="20"/>
          <w:rtl/>
          <w:lang w:bidi="ar-EG"/>
        </w:rPr>
        <w:t>فهو يعطي المعاني الكثيرة بألفاظ قليلة يسيرة، على نحو ما نرى، في قول ابن المعتز</w:t>
      </w:r>
      <w:r w:rsidRPr="001A1F69">
        <w:rPr>
          <w:rFonts w:cs="AL-Hotham" w:hint="cs"/>
          <w:b/>
          <w:bCs/>
          <w:sz w:val="20"/>
          <w:szCs w:val="20"/>
          <w:rtl/>
        </w:rPr>
        <w:t>:</w:t>
      </w:r>
    </w:p>
    <w:tbl>
      <w:tblPr>
        <w:tblStyle w:val="a5"/>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2122"/>
        <w:gridCol w:w="563"/>
        <w:gridCol w:w="2109"/>
      </w:tblGrid>
      <w:tr w:rsidR="001A1F69" w:rsidRPr="001A1F69" w:rsidTr="00145F11">
        <w:trPr>
          <w:trHeight w:hRule="exact" w:val="510"/>
          <w:jc w:val="center"/>
        </w:trPr>
        <w:tc>
          <w:tcPr>
            <w:tcW w:w="2909" w:type="dxa"/>
            <w:shd w:val="clear" w:color="auto" w:fill="auto"/>
            <w:vAlign w:val="center"/>
          </w:tcPr>
          <w:p w:rsidR="001A1F69" w:rsidRPr="001A1F69" w:rsidRDefault="001A1F69" w:rsidP="001A1F69">
            <w:pPr>
              <w:spacing w:after="120"/>
              <w:jc w:val="both"/>
              <w:rPr>
                <w:rFonts w:cs="AGA Furat Regular"/>
                <w:b/>
                <w:bCs/>
                <w:rtl/>
              </w:rPr>
            </w:pPr>
            <w:r w:rsidRPr="001A1F69">
              <w:rPr>
                <w:rFonts w:cs="AGA Furat Regular" w:hint="cs"/>
                <w:b/>
                <w:bCs/>
                <w:rtl/>
                <w:lang w:bidi="ar-EG"/>
              </w:rPr>
              <w:lastRenderedPageBreak/>
              <w:t>أثمرت أغصان راحته</w:t>
            </w:r>
            <w:r w:rsidRPr="001A1F69">
              <w:rPr>
                <w:rFonts w:cs="AGA Furat Regular"/>
                <w:b/>
                <w:bCs/>
                <w:rtl/>
              </w:rPr>
              <w:br/>
            </w:r>
          </w:p>
        </w:tc>
        <w:tc>
          <w:tcPr>
            <w:tcW w:w="709" w:type="dxa"/>
            <w:shd w:val="clear" w:color="auto" w:fill="auto"/>
            <w:vAlign w:val="center"/>
          </w:tcPr>
          <w:p w:rsidR="001A1F69" w:rsidRPr="001A1F69" w:rsidRDefault="001A1F69" w:rsidP="001A1F69">
            <w:pPr>
              <w:spacing w:after="120"/>
              <w:jc w:val="center"/>
              <w:rPr>
                <w:rFonts w:cs="AL-Hotham"/>
                <w:b/>
                <w:bCs/>
                <w:rtl/>
              </w:rPr>
            </w:pPr>
            <w:r w:rsidRPr="001A1F69">
              <w:rPr>
                <w:rFonts w:cs="AL-Hotham" w:hint="cs"/>
                <w:b/>
                <w:bCs/>
                <w:rtl/>
              </w:rPr>
              <w:t>*</w:t>
            </w:r>
          </w:p>
        </w:tc>
        <w:tc>
          <w:tcPr>
            <w:tcW w:w="2909" w:type="dxa"/>
            <w:shd w:val="clear" w:color="auto" w:fill="auto"/>
            <w:vAlign w:val="center"/>
          </w:tcPr>
          <w:p w:rsidR="001A1F69" w:rsidRPr="001A1F69" w:rsidRDefault="001A1F69" w:rsidP="001A1F69">
            <w:pPr>
              <w:spacing w:after="120"/>
              <w:jc w:val="both"/>
              <w:rPr>
                <w:rFonts w:cs="AGA Furat Regular"/>
                <w:b/>
                <w:bCs/>
                <w:rtl/>
              </w:rPr>
            </w:pPr>
            <w:r w:rsidRPr="001A1F69">
              <w:rPr>
                <w:rFonts w:cs="AGA Furat Regular" w:hint="cs"/>
                <w:b/>
                <w:bCs/>
                <w:rtl/>
                <w:lang w:bidi="ar-EG"/>
              </w:rPr>
              <w:t>لجناة الحسن عناب</w:t>
            </w:r>
            <w:r w:rsidRPr="001A1F69">
              <w:rPr>
                <w:rFonts w:cs="AGA Furat Regular"/>
                <w:b/>
                <w:bCs/>
                <w:rtl/>
                <w:lang w:bidi="ar-EG"/>
              </w:rPr>
              <w:br/>
            </w:r>
          </w:p>
        </w:tc>
      </w:tr>
    </w:tbl>
    <w:p w:rsidR="001A1F69" w:rsidRPr="001A1F69" w:rsidRDefault="001A1F69" w:rsidP="001A1F69">
      <w:pPr>
        <w:spacing w:after="120" w:line="240" w:lineRule="auto"/>
        <w:jc w:val="lowKashida"/>
        <w:rPr>
          <w:rFonts w:cs="AL-Hotham"/>
          <w:b/>
          <w:bCs/>
          <w:sz w:val="20"/>
          <w:szCs w:val="20"/>
          <w:rtl/>
        </w:rPr>
      </w:pPr>
      <w:r w:rsidRPr="001A1F69">
        <w:rPr>
          <w:rFonts w:cs="AL-Hotham" w:hint="cs"/>
          <w:b/>
          <w:bCs/>
          <w:sz w:val="20"/>
          <w:szCs w:val="20"/>
          <w:rtl/>
          <w:lang w:bidi="ar-EG"/>
        </w:rPr>
        <w:t>فقد استعيرت الأغصان للأصابع، والأعناب للأنامل، والمعنى</w:t>
      </w:r>
      <w:r w:rsidRPr="001A1F69">
        <w:rPr>
          <w:rFonts w:cs="AL-Hotham" w:hint="cs"/>
          <w:b/>
          <w:bCs/>
          <w:sz w:val="20"/>
          <w:szCs w:val="20"/>
          <w:rtl/>
        </w:rPr>
        <w:t xml:space="preserve">: </w:t>
      </w:r>
      <w:r w:rsidRPr="001A1F69">
        <w:rPr>
          <w:rFonts w:cs="AL-Hotham" w:hint="cs"/>
          <w:b/>
          <w:bCs/>
          <w:sz w:val="20"/>
          <w:szCs w:val="20"/>
          <w:rtl/>
          <w:lang w:bidi="ar-EG"/>
        </w:rPr>
        <w:t>أثمرت أصابع يده الشبيهة بالأغصان، بنانًا مخضوبة كالعناب</w:t>
      </w:r>
      <w:r w:rsidRPr="001A1F69">
        <w:rPr>
          <w:rFonts w:cs="AL-Hotham" w:hint="cs"/>
          <w:b/>
          <w:bCs/>
          <w:sz w:val="20"/>
          <w:szCs w:val="20"/>
          <w:rtl/>
        </w:rPr>
        <w:t xml:space="preserve">. </w:t>
      </w:r>
    </w:p>
    <w:p w:rsidR="001A1F69" w:rsidRPr="001A1F69" w:rsidRDefault="001A1F69" w:rsidP="001A1F69">
      <w:pPr>
        <w:spacing w:after="120" w:line="240" w:lineRule="auto"/>
        <w:jc w:val="lowKashida"/>
        <w:rPr>
          <w:rFonts w:cs="AL-Hotham"/>
          <w:b/>
          <w:bCs/>
          <w:spacing w:val="4"/>
          <w:sz w:val="20"/>
          <w:szCs w:val="20"/>
        </w:rPr>
      </w:pPr>
      <w:r w:rsidRPr="001A1F69">
        <w:rPr>
          <w:rFonts w:cs="AL-Hotham" w:hint="cs"/>
          <w:b/>
          <w:bCs/>
          <w:spacing w:val="4"/>
          <w:sz w:val="20"/>
          <w:szCs w:val="20"/>
          <w:rtl/>
          <w:lang w:bidi="ar-EG"/>
        </w:rPr>
        <w:t>ولا يخفى عليك ما أحدثته الاستعارة، من إيجازٍ مع حسن بيانٍ وجمال تصوير</w:t>
      </w:r>
      <w:r w:rsidRPr="001A1F69">
        <w:rPr>
          <w:rFonts w:cs="AL-Hotham" w:hint="cs"/>
          <w:b/>
          <w:bCs/>
          <w:spacing w:val="4"/>
          <w:sz w:val="20"/>
          <w:szCs w:val="20"/>
          <w:rtl/>
        </w:rPr>
        <w:t>.</w:t>
      </w:r>
    </w:p>
    <w:p w:rsidR="001A1F69" w:rsidRPr="001A1F69" w:rsidRDefault="001A1F69" w:rsidP="001A1F69">
      <w:pPr>
        <w:spacing w:after="120" w:line="240" w:lineRule="auto"/>
        <w:jc w:val="lowKashida"/>
        <w:rPr>
          <w:rFonts w:cs="AL-Hotham"/>
          <w:b/>
          <w:bCs/>
          <w:sz w:val="20"/>
          <w:szCs w:val="20"/>
        </w:rPr>
      </w:pPr>
      <w:r w:rsidRPr="001A1F69">
        <w:rPr>
          <w:rFonts w:cs="AL-Hotham" w:hint="cs"/>
          <w:b/>
          <w:bCs/>
          <w:color w:val="000080"/>
          <w:sz w:val="20"/>
          <w:szCs w:val="20"/>
          <w:rtl/>
          <w:lang w:bidi="ar-EG"/>
        </w:rPr>
        <w:t>ج</w:t>
      </w:r>
      <w:r w:rsidRPr="001A1F69">
        <w:rPr>
          <w:rFonts w:cs="Traditional Arabic" w:hint="cs"/>
          <w:b/>
          <w:bCs/>
          <w:color w:val="000080"/>
          <w:sz w:val="20"/>
          <w:szCs w:val="20"/>
          <w:rtl/>
        </w:rPr>
        <w:t>.</w:t>
      </w:r>
      <w:r w:rsidRPr="001A1F69">
        <w:rPr>
          <w:rFonts w:cs="AL-Hotham" w:hint="cs"/>
          <w:b/>
          <w:bCs/>
          <w:sz w:val="20"/>
          <w:szCs w:val="20"/>
          <w:rtl/>
          <w:lang w:bidi="ar-EG"/>
        </w:rPr>
        <w:t xml:space="preserve"> من خصائص الاستعارة أيضًا: المبالغة في تأكيد المعنى وتفخيمة؛ لأنها قائمة على تناسي التشبيه، وادِّعاء</w:t>
      </w:r>
      <w:r w:rsidRPr="001A1F69">
        <w:rPr>
          <w:rFonts w:cs="AL-Hotham" w:hint="cs"/>
          <w:b/>
          <w:bCs/>
          <w:sz w:val="20"/>
          <w:szCs w:val="20"/>
          <w:rtl/>
        </w:rPr>
        <w:t> </w:t>
      </w:r>
      <w:r w:rsidRPr="001A1F69">
        <w:rPr>
          <w:rFonts w:cs="AL-Hotham" w:hint="cs"/>
          <w:b/>
          <w:bCs/>
          <w:sz w:val="20"/>
          <w:szCs w:val="20"/>
          <w:rtl/>
          <w:lang w:bidi="ar-EG"/>
        </w:rPr>
        <w:t>أن المشبه صار فردًا من أفراد المشبه به، وإذا كان قولنا</w:t>
      </w:r>
      <w:r w:rsidRPr="001A1F69">
        <w:rPr>
          <w:rFonts w:cs="AL-Hotham" w:hint="cs"/>
          <w:b/>
          <w:bCs/>
          <w:sz w:val="20"/>
          <w:szCs w:val="20"/>
          <w:rtl/>
        </w:rPr>
        <w:t xml:space="preserve">: </w:t>
      </w:r>
      <w:r w:rsidRPr="001A1F69">
        <w:rPr>
          <w:rFonts w:cs="AL-Hotham" w:hint="cs"/>
          <w:b/>
          <w:bCs/>
          <w:sz w:val="20"/>
          <w:szCs w:val="20"/>
          <w:rtl/>
          <w:lang w:bidi="ar-EG"/>
        </w:rPr>
        <w:t>رأيت بدرًا، وأضاء محمد الأرض شرقًا وغربًا، أبلغ في الدلالة من قولنا</w:t>
      </w:r>
      <w:r w:rsidRPr="001A1F69">
        <w:rPr>
          <w:rFonts w:cs="AL-Hotham" w:hint="cs"/>
          <w:b/>
          <w:bCs/>
          <w:sz w:val="20"/>
          <w:szCs w:val="20"/>
          <w:rtl/>
        </w:rPr>
        <w:t xml:space="preserve">: </w:t>
      </w:r>
      <w:r w:rsidRPr="001A1F69">
        <w:rPr>
          <w:rFonts w:cs="AL-Hotham" w:hint="cs"/>
          <w:b/>
          <w:bCs/>
          <w:sz w:val="20"/>
          <w:szCs w:val="20"/>
          <w:rtl/>
          <w:lang w:bidi="ar-EG"/>
        </w:rPr>
        <w:t>محمد كالبدر، وهو التشبيه الذي بُنيت عليه الاستعارة؛ وذلك لأن الاستعارة قد صيرت محمدًا فردًا من أفراد البدور؛ مبالغة وادِّعاء</w:t>
      </w:r>
      <w:r w:rsidRPr="001A1F69">
        <w:rPr>
          <w:rFonts w:cs="AL-Hotham" w:hint="cs"/>
          <w:b/>
          <w:bCs/>
          <w:sz w:val="20"/>
          <w:szCs w:val="20"/>
          <w:rtl/>
        </w:rPr>
        <w:t xml:space="preserve">. </w:t>
      </w:r>
    </w:p>
    <w:p w:rsidR="001A1F69" w:rsidRPr="001A1F69" w:rsidRDefault="001A1F69" w:rsidP="001A1F69">
      <w:pPr>
        <w:spacing w:after="120" w:line="240" w:lineRule="auto"/>
        <w:jc w:val="lowKashida"/>
        <w:rPr>
          <w:rFonts w:cs="AL-Hotham"/>
          <w:b/>
          <w:bCs/>
          <w:sz w:val="20"/>
          <w:szCs w:val="20"/>
        </w:rPr>
      </w:pPr>
      <w:r w:rsidRPr="001A1F69">
        <w:rPr>
          <w:rFonts w:cs="AL-Hotham" w:hint="cs"/>
          <w:b/>
          <w:bCs/>
          <w:sz w:val="20"/>
          <w:szCs w:val="20"/>
          <w:rtl/>
          <w:lang w:bidi="ar-EG"/>
        </w:rPr>
        <w:t>وتأمل قول الله تعالى</w:t>
      </w:r>
      <w:r w:rsidRPr="001A1F69">
        <w:rPr>
          <w:rFonts w:cs="AL-Hotham" w:hint="cs"/>
          <w:b/>
          <w:bCs/>
          <w:sz w:val="20"/>
          <w:szCs w:val="20"/>
          <w:rtl/>
        </w:rPr>
        <w:t xml:space="preserve">: </w:t>
      </w:r>
      <w:r w:rsidRPr="001A1F69">
        <w:rPr>
          <w:rFonts w:cs="DecoType Thuluth" w:hint="cs"/>
          <w:b/>
          <w:bCs/>
          <w:color w:val="008000"/>
          <w:sz w:val="20"/>
          <w:szCs w:val="20"/>
          <w:rtl/>
        </w:rPr>
        <w:t>{</w:t>
      </w:r>
      <w:r w:rsidRPr="001A1F69">
        <w:rPr>
          <w:rFonts w:ascii="QCF_P566" w:hAnsi="QCF_P566" w:cs="QCF_P566"/>
          <w:b/>
          <w:bCs/>
          <w:color w:val="008000"/>
          <w:sz w:val="20"/>
          <w:szCs w:val="20"/>
          <w:rtl/>
        </w:rPr>
        <w:t>ﯤ ﯥ ﯦ ﯧ ﯨ ﯩ</w:t>
      </w:r>
      <w:r w:rsidRPr="001A1F69">
        <w:rPr>
          <w:rFonts w:cs="DecoType Thuluth" w:hint="cs"/>
          <w:b/>
          <w:bCs/>
          <w:color w:val="008000"/>
          <w:sz w:val="20"/>
          <w:szCs w:val="20"/>
          <w:rtl/>
        </w:rPr>
        <w:t>}</w:t>
      </w:r>
      <w:r w:rsidRPr="001A1F69">
        <w:rPr>
          <w:rFonts w:cs="AL-Hotham" w:hint="cs"/>
          <w:b/>
          <w:bCs/>
          <w:color w:val="008000"/>
          <w:sz w:val="20"/>
          <w:szCs w:val="20"/>
          <w:rtl/>
        </w:rPr>
        <w:t xml:space="preserve"> </w:t>
      </w:r>
      <w:r w:rsidRPr="001A1F69">
        <w:rPr>
          <w:rFonts w:cs="AL-Hotham" w:hint="cs"/>
          <w:b/>
          <w:bCs/>
          <w:sz w:val="20"/>
          <w:szCs w:val="20"/>
          <w:rtl/>
        </w:rPr>
        <w:t xml:space="preserve">[الحاقة: 6]، </w:t>
      </w:r>
      <w:r w:rsidRPr="001A1F69">
        <w:rPr>
          <w:rFonts w:cs="AL-Hotham" w:hint="cs"/>
          <w:b/>
          <w:bCs/>
          <w:sz w:val="20"/>
          <w:szCs w:val="20"/>
          <w:rtl/>
          <w:lang w:bidi="ar-EG"/>
        </w:rPr>
        <w:t>حيث استعير العتوُّ للشدة، والاستعارة في الآية أبلغ؛ لأن العتو شدة فيها تمرد، وقد يُتبع المستعار بملائمات المستعار منه، ويبالغ في ذلك حتى ينزل منزلة الحقيقة، على ما هو معروف في الاستعارة المرشحة</w:t>
      </w:r>
      <w:r w:rsidRPr="001A1F69">
        <w:rPr>
          <w:rFonts w:cs="AL-Hotham" w:hint="cs"/>
          <w:b/>
          <w:bCs/>
          <w:sz w:val="20"/>
          <w:szCs w:val="20"/>
          <w:rtl/>
        </w:rPr>
        <w:t>.</w:t>
      </w:r>
    </w:p>
    <w:p w:rsidR="001A1F69" w:rsidRPr="001A1F69" w:rsidRDefault="001A1F69" w:rsidP="001A1F69">
      <w:pPr>
        <w:spacing w:after="120" w:line="240" w:lineRule="auto"/>
        <w:jc w:val="lowKashida"/>
        <w:rPr>
          <w:rFonts w:cs="AL-Hotham"/>
          <w:b/>
          <w:bCs/>
          <w:sz w:val="20"/>
          <w:szCs w:val="20"/>
        </w:rPr>
      </w:pPr>
      <w:r w:rsidRPr="001A1F69">
        <w:rPr>
          <w:rFonts w:cs="AL-Hotham" w:hint="cs"/>
          <w:b/>
          <w:bCs/>
          <w:color w:val="000080"/>
          <w:sz w:val="20"/>
          <w:szCs w:val="20"/>
          <w:rtl/>
          <w:lang w:bidi="ar-EG"/>
        </w:rPr>
        <w:t>د</w:t>
      </w:r>
      <w:r w:rsidRPr="001A1F69">
        <w:rPr>
          <w:rFonts w:cs="Traditional Arabic" w:hint="cs"/>
          <w:b/>
          <w:bCs/>
          <w:color w:val="000080"/>
          <w:sz w:val="20"/>
          <w:szCs w:val="20"/>
          <w:rtl/>
        </w:rPr>
        <w:t>.</w:t>
      </w:r>
      <w:r w:rsidRPr="001A1F69">
        <w:rPr>
          <w:rFonts w:cs="AL-Hotham" w:hint="cs"/>
          <w:b/>
          <w:bCs/>
          <w:sz w:val="20"/>
          <w:szCs w:val="20"/>
          <w:rtl/>
          <w:lang w:bidi="ar-EG"/>
        </w:rPr>
        <w:t xml:space="preserve"> من خصائص الاستعارة أيضًا: حسن البيان، وتحريك المشاعر، وتنبيه العقول، وتنشيط الأذهان، ولا يخفى عليك إدراك ذلك فيما مر بنا من شواهد، وإضافة لذلك ما جاء في قول الله تعالى</w:t>
      </w:r>
      <w:r w:rsidRPr="001A1F69">
        <w:rPr>
          <w:rFonts w:cs="AL-Hotham" w:hint="cs"/>
          <w:b/>
          <w:bCs/>
          <w:sz w:val="20"/>
          <w:szCs w:val="20"/>
          <w:rtl/>
        </w:rPr>
        <w:t xml:space="preserve">: </w:t>
      </w:r>
      <w:r w:rsidRPr="001A1F69">
        <w:rPr>
          <w:rFonts w:cs="DecoType Thuluth" w:hint="cs"/>
          <w:b/>
          <w:bCs/>
          <w:color w:val="008000"/>
          <w:sz w:val="20"/>
          <w:szCs w:val="20"/>
          <w:rtl/>
        </w:rPr>
        <w:t>{</w:t>
      </w:r>
      <w:r w:rsidRPr="001A1F69">
        <w:rPr>
          <w:rFonts w:ascii="QCF_P305" w:hAnsi="QCF_P305" w:cs="QCF_P305"/>
          <w:b/>
          <w:bCs/>
          <w:color w:val="008000"/>
          <w:sz w:val="20"/>
          <w:szCs w:val="20"/>
          <w:rtl/>
        </w:rPr>
        <w:t>ﭠ ﭡ ﭢ ﭣ ﭤ ﭥ ﭦ ﭧ</w:t>
      </w:r>
      <w:r w:rsidRPr="001A1F69">
        <w:rPr>
          <w:rFonts w:cs="DecoType Thuluth" w:hint="cs"/>
          <w:b/>
          <w:bCs/>
          <w:color w:val="008000"/>
          <w:sz w:val="20"/>
          <w:szCs w:val="20"/>
          <w:rtl/>
        </w:rPr>
        <w:t>}</w:t>
      </w:r>
      <w:r w:rsidRPr="001A1F69">
        <w:rPr>
          <w:rFonts w:cs="AL-Hotham" w:hint="cs"/>
          <w:b/>
          <w:bCs/>
          <w:color w:val="008000"/>
          <w:sz w:val="20"/>
          <w:szCs w:val="20"/>
          <w:rtl/>
        </w:rPr>
        <w:t xml:space="preserve"> </w:t>
      </w:r>
      <w:r w:rsidRPr="001A1F69">
        <w:rPr>
          <w:rFonts w:cs="AL-Hotham" w:hint="cs"/>
          <w:b/>
          <w:bCs/>
          <w:sz w:val="20"/>
          <w:szCs w:val="20"/>
          <w:rtl/>
        </w:rPr>
        <w:t>[مريم: 4]</w:t>
      </w:r>
      <w:r w:rsidRPr="001A1F69">
        <w:rPr>
          <w:rFonts w:cs="AL-Hotham" w:hint="cs"/>
          <w:b/>
          <w:bCs/>
          <w:sz w:val="20"/>
          <w:szCs w:val="20"/>
          <w:rtl/>
          <w:lang w:bidi="ar-EG"/>
        </w:rPr>
        <w:t>، تجد أن التعبير عن ظهور الشيب وانتشاره بالاشتعال، قد أبرز الشيب في صورة واضحة بيِّنة تجذب المشاعر، وتنبه العقول إلى أن انتشار الشيب لا يمكن تلافيه ودفعه، كما أن شواظ النار لا يتلافى</w:t>
      </w:r>
      <w:r w:rsidRPr="001A1F69">
        <w:rPr>
          <w:rFonts w:cs="AL-Hotham" w:hint="cs"/>
          <w:b/>
          <w:bCs/>
          <w:sz w:val="20"/>
          <w:szCs w:val="20"/>
          <w:rtl/>
        </w:rPr>
        <w:t>.</w:t>
      </w:r>
    </w:p>
    <w:p w:rsidR="001A1F69" w:rsidRPr="001A1F69" w:rsidRDefault="001A1F69" w:rsidP="001A1F69">
      <w:pPr>
        <w:spacing w:after="120" w:line="240" w:lineRule="auto"/>
        <w:jc w:val="lowKashida"/>
        <w:rPr>
          <w:rFonts w:cs="AL-Hotham"/>
          <w:b/>
          <w:bCs/>
          <w:sz w:val="20"/>
          <w:szCs w:val="20"/>
        </w:rPr>
      </w:pPr>
      <w:r w:rsidRPr="001A1F69">
        <w:rPr>
          <w:rFonts w:cs="AL-Hotham" w:hint="cs"/>
          <w:b/>
          <w:bCs/>
          <w:sz w:val="20"/>
          <w:szCs w:val="20"/>
          <w:rtl/>
          <w:lang w:bidi="ar-EG"/>
        </w:rPr>
        <w:t>هذا والاستعارة</w:t>
      </w:r>
      <w:r w:rsidRPr="001A1F69">
        <w:rPr>
          <w:rFonts w:cs="AL-Hotham" w:hint="cs"/>
          <w:b/>
          <w:bCs/>
          <w:sz w:val="20"/>
          <w:szCs w:val="20"/>
          <w:rtl/>
        </w:rPr>
        <w:t xml:space="preserve"> </w:t>
      </w:r>
      <w:r w:rsidRPr="001A1F69">
        <w:rPr>
          <w:rFonts w:cs="AL-Hotham" w:hint="cs"/>
          <w:b/>
          <w:bCs/>
          <w:sz w:val="20"/>
          <w:szCs w:val="20"/>
          <w:rtl/>
          <w:lang w:bidi="ar-EG"/>
        </w:rPr>
        <w:t>مبنية على التشبيه، ويُشترط لحسنها أن يكون التشبيه حسنًا، وحسن التشبيه</w:t>
      </w:r>
      <w:r w:rsidRPr="001A1F69">
        <w:rPr>
          <w:rFonts w:cs="AL-Hotham" w:hint="cs"/>
          <w:b/>
          <w:bCs/>
          <w:sz w:val="20"/>
          <w:szCs w:val="20"/>
          <w:rtl/>
        </w:rPr>
        <w:t xml:space="preserve"> </w:t>
      </w:r>
      <w:r w:rsidRPr="001A1F69">
        <w:rPr>
          <w:rFonts w:cs="AL-Hotham" w:hint="cs"/>
          <w:b/>
          <w:bCs/>
          <w:sz w:val="20"/>
          <w:szCs w:val="20"/>
          <w:rtl/>
          <w:lang w:bidi="ar-EG"/>
        </w:rPr>
        <w:t>إنما يحصل بكون وجه الشبه كثير التفصيل، وكون المشبه به نادر الحضور في الذهن عند حضور المشبه، وأن يحقق الغرض منه، فكذلك الاستعارة تحصل إذا كان الجامع بين المستعار له والمستعار منه مفصلًا، أو نادر الحضور، كاستعارة الطغيان لارتفاع الماء، في قول الله تعالى</w:t>
      </w:r>
      <w:r w:rsidRPr="001A1F69">
        <w:rPr>
          <w:rFonts w:cs="AL-Hotham" w:hint="cs"/>
          <w:b/>
          <w:bCs/>
          <w:sz w:val="20"/>
          <w:szCs w:val="20"/>
          <w:rtl/>
        </w:rPr>
        <w:t xml:space="preserve">: </w:t>
      </w:r>
      <w:r w:rsidRPr="001A1F69">
        <w:rPr>
          <w:rFonts w:cs="DecoType Thuluth" w:hint="cs"/>
          <w:b/>
          <w:bCs/>
          <w:color w:val="008000"/>
          <w:sz w:val="20"/>
          <w:szCs w:val="20"/>
          <w:rtl/>
        </w:rPr>
        <w:t>{</w:t>
      </w:r>
      <w:r w:rsidRPr="001A1F69">
        <w:rPr>
          <w:rFonts w:ascii="QCF_P567" w:hAnsi="QCF_P567" w:cs="QCF_P567"/>
          <w:b/>
          <w:bCs/>
          <w:color w:val="008000"/>
          <w:sz w:val="20"/>
          <w:szCs w:val="20"/>
          <w:rtl/>
        </w:rPr>
        <w:t xml:space="preserve"> ﭟ ﭠ ﭡ ﭢ ﭣ ﭤ ﭥ</w:t>
      </w:r>
      <w:r w:rsidRPr="001A1F69">
        <w:rPr>
          <w:rFonts w:cs="DecoType Thuluth" w:hint="cs"/>
          <w:b/>
          <w:bCs/>
          <w:color w:val="008000"/>
          <w:sz w:val="20"/>
          <w:szCs w:val="20"/>
          <w:rtl/>
        </w:rPr>
        <w:t>}</w:t>
      </w:r>
      <w:r w:rsidRPr="001A1F69">
        <w:rPr>
          <w:rFonts w:cs="AL-Hotham" w:hint="cs"/>
          <w:b/>
          <w:bCs/>
          <w:sz w:val="20"/>
          <w:szCs w:val="20"/>
          <w:rtl/>
        </w:rPr>
        <w:t>.</w:t>
      </w:r>
    </w:p>
    <w:p w:rsidR="001A1F69" w:rsidRPr="001A1F69" w:rsidRDefault="001A1F69" w:rsidP="001A1F69">
      <w:pPr>
        <w:spacing w:after="120" w:line="240" w:lineRule="auto"/>
        <w:jc w:val="lowKashida"/>
        <w:rPr>
          <w:rFonts w:cs="AL-Hotham"/>
          <w:b/>
          <w:bCs/>
          <w:sz w:val="20"/>
          <w:szCs w:val="20"/>
        </w:rPr>
      </w:pPr>
      <w:r w:rsidRPr="001A1F69">
        <w:rPr>
          <w:rFonts w:cs="AL-Hotham" w:hint="cs"/>
          <w:b/>
          <w:bCs/>
          <w:sz w:val="20"/>
          <w:szCs w:val="20"/>
          <w:rtl/>
          <w:lang w:bidi="ar-EG"/>
        </w:rPr>
        <w:t>ومعروف أن الاستعارة قائمة على تناسي التشبيه، وعلى ادِّعاء</w:t>
      </w:r>
      <w:r w:rsidRPr="001A1F69">
        <w:rPr>
          <w:rFonts w:cs="AL-Hotham" w:hint="cs"/>
          <w:b/>
          <w:bCs/>
          <w:sz w:val="20"/>
          <w:szCs w:val="20"/>
          <w:rtl/>
        </w:rPr>
        <w:t xml:space="preserve"> </w:t>
      </w:r>
      <w:r w:rsidRPr="001A1F69">
        <w:rPr>
          <w:rFonts w:cs="AL-Hotham" w:hint="cs"/>
          <w:b/>
          <w:bCs/>
          <w:sz w:val="20"/>
          <w:szCs w:val="20"/>
          <w:rtl/>
          <w:lang w:bidi="ar-EG"/>
        </w:rPr>
        <w:t>دخول المشبه في جنس المشبه به؛ ولذا فهي تحسن عندما لا يذكر في الكلام سوى</w:t>
      </w:r>
      <w:r w:rsidRPr="001A1F69">
        <w:rPr>
          <w:rFonts w:cs="AL-Hotham" w:hint="cs"/>
          <w:b/>
          <w:bCs/>
          <w:sz w:val="20"/>
          <w:szCs w:val="20"/>
          <w:rtl/>
        </w:rPr>
        <w:t xml:space="preserve"> </w:t>
      </w:r>
      <w:r w:rsidRPr="001A1F69">
        <w:rPr>
          <w:rFonts w:cs="AL-Hotham" w:hint="cs"/>
          <w:b/>
          <w:bCs/>
          <w:sz w:val="20"/>
          <w:szCs w:val="20"/>
          <w:rtl/>
          <w:lang w:bidi="ar-EG"/>
        </w:rPr>
        <w:t>المشبه به، نحو</w:t>
      </w:r>
      <w:r w:rsidRPr="001A1F69">
        <w:rPr>
          <w:rFonts w:cs="AL-Hotham" w:hint="cs"/>
          <w:b/>
          <w:bCs/>
          <w:sz w:val="20"/>
          <w:szCs w:val="20"/>
          <w:rtl/>
        </w:rPr>
        <w:t xml:space="preserve">: </w:t>
      </w:r>
      <w:r w:rsidRPr="001A1F69">
        <w:rPr>
          <w:rFonts w:cs="AL-Hotham" w:hint="cs"/>
          <w:b/>
          <w:bCs/>
          <w:sz w:val="20"/>
          <w:szCs w:val="20"/>
          <w:rtl/>
          <w:lang w:bidi="ar-EG"/>
        </w:rPr>
        <w:t>رأيت قمرًا يتحدث، أما إذا ذُكر في الكلام ما</w:t>
      </w:r>
      <w:r w:rsidRPr="001A1F69">
        <w:rPr>
          <w:rFonts w:cs="AL-Hotham" w:hint="cs"/>
          <w:b/>
          <w:bCs/>
          <w:sz w:val="20"/>
          <w:szCs w:val="20"/>
          <w:rtl/>
        </w:rPr>
        <w:t> </w:t>
      </w:r>
      <w:r w:rsidRPr="001A1F69">
        <w:rPr>
          <w:rFonts w:cs="AL-Hotham" w:hint="cs"/>
          <w:b/>
          <w:bCs/>
          <w:sz w:val="20"/>
          <w:szCs w:val="20"/>
          <w:rtl/>
          <w:lang w:bidi="ar-EG"/>
        </w:rPr>
        <w:t>يشمُّ منه رائحة التشبيه، بأن يذكر المشبه بوجه ينبئ عن الاستعارة لا عن التشبيه، فإن ذلك يقلل من حسنها</w:t>
      </w:r>
      <w:r w:rsidRPr="001A1F69">
        <w:rPr>
          <w:rFonts w:cs="AL-Hotham" w:hint="cs"/>
          <w:b/>
          <w:bCs/>
          <w:sz w:val="20"/>
          <w:szCs w:val="20"/>
          <w:rtl/>
        </w:rPr>
        <w:t>.</w:t>
      </w:r>
    </w:p>
    <w:p w:rsidR="001A1F69" w:rsidRPr="001A1F69" w:rsidRDefault="001A1F69" w:rsidP="001A1F69">
      <w:pPr>
        <w:spacing w:after="120" w:line="240" w:lineRule="auto"/>
        <w:jc w:val="lowKashida"/>
        <w:rPr>
          <w:rFonts w:cs="AL-Hotham"/>
          <w:b/>
          <w:bCs/>
          <w:sz w:val="20"/>
          <w:szCs w:val="20"/>
          <w:rtl/>
        </w:rPr>
      </w:pPr>
      <w:r w:rsidRPr="001A1F69">
        <w:rPr>
          <w:rFonts w:cs="AL-Hotham" w:hint="cs"/>
          <w:b/>
          <w:bCs/>
          <w:sz w:val="20"/>
          <w:szCs w:val="20"/>
          <w:rtl/>
          <w:lang w:bidi="ar-EG"/>
        </w:rPr>
        <w:t>أما إذا أنبأ عن التشبيه، فإن هذا يخرجه من باب الاستعارة بالكلية</w:t>
      </w:r>
      <w:r w:rsidRPr="001A1F69">
        <w:rPr>
          <w:rFonts w:cs="AL-Hotham" w:hint="cs"/>
          <w:b/>
          <w:bCs/>
          <w:sz w:val="20"/>
          <w:szCs w:val="20"/>
          <w:rtl/>
        </w:rPr>
        <w:t>.</w:t>
      </w:r>
    </w:p>
    <w:p w:rsidR="001A1F69" w:rsidRPr="001A1F69" w:rsidRDefault="001A1F69" w:rsidP="001A1F69">
      <w:pPr>
        <w:widowControl w:val="0"/>
        <w:autoSpaceDE w:val="0"/>
        <w:autoSpaceDN w:val="0"/>
        <w:adjustRightInd w:val="0"/>
        <w:spacing w:after="120" w:line="240" w:lineRule="auto"/>
        <w:jc w:val="center"/>
        <w:rPr>
          <w:rFonts w:asciiTheme="majorBidi" w:hAnsiTheme="majorBidi" w:cs="AL-Hotham"/>
          <w:b/>
          <w:bCs/>
          <w:sz w:val="20"/>
          <w:szCs w:val="20"/>
          <w:rtl/>
          <w:lang w:bidi="ar-IQ"/>
        </w:rPr>
      </w:pPr>
      <w:r w:rsidRPr="001A1F69">
        <w:rPr>
          <w:rFonts w:asciiTheme="majorBidi" w:hAnsiTheme="majorBidi" w:cs="AL-Hotham" w:hint="cs"/>
          <w:b/>
          <w:bCs/>
          <w:sz w:val="20"/>
          <w:szCs w:val="20"/>
          <w:rtl/>
          <w:lang w:bidi="ar-IQ"/>
        </w:rPr>
        <w:t>المراجع والمصادر</w:t>
      </w:r>
    </w:p>
    <w:p w:rsidR="001A1F69" w:rsidRPr="001A1F69" w:rsidRDefault="001A1F69" w:rsidP="001A1F69">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1A1F69">
        <w:rPr>
          <w:rFonts w:asciiTheme="majorBidi" w:hAnsiTheme="majorBidi" w:cs="AL-Hotham"/>
          <w:b/>
          <w:bCs/>
          <w:sz w:val="20"/>
          <w:szCs w:val="20"/>
          <w:rtl/>
          <w:lang w:bidi="ar-IQ"/>
        </w:rPr>
        <w:t>القزويني ، زكريا بن محمد القزويني تحقيق: محمد السعدي فرهود ، (الإيضاح في علوم البلاغة)  ، طبعة رقم1، سنة النشر: 2001 م</w:t>
      </w:r>
    </w:p>
    <w:p w:rsidR="001A1F69" w:rsidRPr="001A1F69" w:rsidRDefault="001A1F69" w:rsidP="001A1F69">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1A1F69">
        <w:rPr>
          <w:rFonts w:asciiTheme="majorBidi" w:hAnsiTheme="majorBidi" w:cs="AL-Hotham"/>
          <w:b/>
          <w:bCs/>
          <w:sz w:val="20"/>
          <w:szCs w:val="20"/>
          <w:rtl/>
          <w:lang w:bidi="ar-IQ"/>
        </w:rPr>
        <w:t xml:space="preserve">الجرجاني، عبد القاهر الجرجاني، قرأه وعلق عليه محمود </w:t>
      </w:r>
      <w:r w:rsidRPr="001A1F69">
        <w:rPr>
          <w:rFonts w:asciiTheme="majorBidi" w:hAnsiTheme="majorBidi" w:cs="AL-Hotham"/>
          <w:b/>
          <w:bCs/>
          <w:sz w:val="20"/>
          <w:szCs w:val="20"/>
          <w:rtl/>
          <w:lang w:bidi="ar-IQ"/>
        </w:rPr>
        <w:lastRenderedPageBreak/>
        <w:t xml:space="preserve">محمد شاكر،  (دلائل الاعجاز)  ، ط5، مكتبة الخانجي، 2004م.  </w:t>
      </w:r>
    </w:p>
    <w:p w:rsidR="001A1F69" w:rsidRPr="001A1F69" w:rsidRDefault="001A1F69" w:rsidP="001A1F69">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1A1F69">
        <w:rPr>
          <w:rFonts w:asciiTheme="majorBidi" w:hAnsiTheme="majorBidi" w:cs="AL-Hotham"/>
          <w:b/>
          <w:bCs/>
          <w:sz w:val="20"/>
          <w:szCs w:val="20"/>
          <w:rtl/>
          <w:lang w:bidi="ar-IQ"/>
        </w:rPr>
        <w:t>أبو موسى، د. محمد محمد أبو موسى،   (دلالات التراكيب دراسة بلاغية) ، القاهرة، مكتبة وهبة للطباعة والنشر والتوزيع، 1987م</w:t>
      </w:r>
    </w:p>
    <w:p w:rsidR="001A1F69" w:rsidRPr="001A1F69" w:rsidRDefault="001A1F69" w:rsidP="001A1F69">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1A1F69">
        <w:rPr>
          <w:rFonts w:asciiTheme="majorBidi" w:hAnsiTheme="majorBidi" w:cs="AL-Hotham"/>
          <w:b/>
          <w:bCs/>
          <w:sz w:val="20"/>
          <w:szCs w:val="20"/>
          <w:rtl/>
          <w:lang w:bidi="ar-IQ"/>
        </w:rPr>
        <w:t>المراغي، أحمد مصطفى المراغي،  (تاريخ علوم البلاغة و التعريف برجالها) ، القاهرة، مكتبة و مطبعة مصطفى البابي، ط1، 1950م</w:t>
      </w:r>
    </w:p>
    <w:p w:rsidR="001A1F69" w:rsidRPr="001A1F69" w:rsidRDefault="001A1F69" w:rsidP="001A1F69">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1A1F69">
        <w:rPr>
          <w:rFonts w:asciiTheme="majorBidi" w:hAnsiTheme="majorBidi" w:cs="AL-Hotham"/>
          <w:b/>
          <w:bCs/>
          <w:sz w:val="20"/>
          <w:szCs w:val="20"/>
          <w:rtl/>
          <w:lang w:bidi="ar-IQ"/>
        </w:rPr>
        <w:t xml:space="preserve">فيود ، د. بسيوني عبد الفتاح فيود ، (علم البيان: دراسة تحليلية لمسائل البيان) ، القاهرة، مؤسسة المختار ، دار المعالم الثقافية، الإحساء ، ط 2،  1998 م </w:t>
      </w:r>
    </w:p>
    <w:p w:rsidR="001A1F69" w:rsidRPr="001A1F69" w:rsidRDefault="001A1F69" w:rsidP="001A1F69">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1A1F69">
        <w:rPr>
          <w:rFonts w:asciiTheme="majorBidi" w:hAnsiTheme="majorBidi" w:cs="AL-Hotham"/>
          <w:b/>
          <w:bCs/>
          <w:sz w:val="20"/>
          <w:szCs w:val="20"/>
          <w:rtl/>
          <w:lang w:bidi="ar-IQ"/>
        </w:rPr>
        <w:t>الخوارزمي ، الشيخ يوسف بن أبي بكر بن محمد بن علي الخوارزمي الملقب بسراج الدين</w:t>
      </w:r>
      <w:r w:rsidRPr="001A1F69">
        <w:rPr>
          <w:rFonts w:asciiTheme="majorBidi" w:hAnsiTheme="majorBidi" w:cs="AL-Hotham"/>
          <w:b/>
          <w:bCs/>
          <w:sz w:val="20"/>
          <w:szCs w:val="20"/>
          <w:lang w:bidi="ar-IQ"/>
        </w:rPr>
        <w:t xml:space="preserve"> </w:t>
      </w:r>
      <w:r w:rsidRPr="001A1F69">
        <w:rPr>
          <w:rFonts w:asciiTheme="majorBidi" w:hAnsiTheme="majorBidi" w:cs="AL-Hotham"/>
          <w:b/>
          <w:bCs/>
          <w:sz w:val="20"/>
          <w:szCs w:val="20"/>
          <w:rtl/>
          <w:lang w:bidi="ar-IQ"/>
        </w:rPr>
        <w:t xml:space="preserve">السكاكي، (مفتاح العلوم)   ، لبنان، مكتبة المقهى، نشر دار الكتب العلمية، الطبعة الثانية ، 1987م </w:t>
      </w:r>
    </w:p>
    <w:p w:rsidR="001A1F69" w:rsidRPr="001A1F69" w:rsidRDefault="001A1F69" w:rsidP="001A1F69">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1A1F69">
        <w:rPr>
          <w:rFonts w:asciiTheme="majorBidi" w:hAnsiTheme="majorBidi" w:cs="AL-Hotham"/>
          <w:b/>
          <w:bCs/>
          <w:sz w:val="20"/>
          <w:szCs w:val="20"/>
          <w:rtl/>
          <w:lang w:bidi="ar-IQ"/>
        </w:rPr>
        <w:lastRenderedPageBreak/>
        <w:t>الشاطئ، عائشة بنت الشاطئ،  (التفسير البياني) ، مكتبة المجلس، الطبعة الأولى، 1962م</w:t>
      </w:r>
    </w:p>
    <w:p w:rsidR="001A1F69" w:rsidRPr="001A1F69" w:rsidRDefault="001A1F69" w:rsidP="001A1F69">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1A1F69">
        <w:rPr>
          <w:rFonts w:asciiTheme="majorBidi" w:hAnsiTheme="majorBidi" w:cs="AL-Hotham"/>
          <w:b/>
          <w:bCs/>
          <w:sz w:val="20"/>
          <w:szCs w:val="20"/>
          <w:rtl/>
          <w:lang w:bidi="ar-IQ"/>
        </w:rPr>
        <w:t>فيود، د. بسيوني عبد الفتاح فيود،  (علم البديع: دراسة تاريخية وفنية لأصول البلاغة ومسائل البديع) ،القاهرة، مؤسسة المختار، 2004</w:t>
      </w:r>
    </w:p>
    <w:p w:rsidR="001A1F69" w:rsidRPr="001A1F69" w:rsidRDefault="001A1F69" w:rsidP="001A1F69">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lang w:bidi="ar-IQ"/>
        </w:rPr>
      </w:pPr>
      <w:r w:rsidRPr="001A1F69">
        <w:rPr>
          <w:rFonts w:asciiTheme="majorBidi" w:hAnsiTheme="majorBidi" w:cs="AL-Hotham"/>
          <w:b/>
          <w:bCs/>
          <w:sz w:val="20"/>
          <w:szCs w:val="20"/>
          <w:rtl/>
          <w:lang w:bidi="ar-IQ"/>
        </w:rPr>
        <w:t>الصعيدي، عبد المتعال الصعيدي،  (البغية على  الإيضاح لتلخيص المفتاح في علوم البلاغة) ،مكتبة الآداب،  1999م</w:t>
      </w:r>
    </w:p>
    <w:p w:rsidR="001A1F69" w:rsidRPr="001A1F69" w:rsidRDefault="001A1F69" w:rsidP="001A1F69">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1A1F69">
        <w:rPr>
          <w:rFonts w:asciiTheme="majorBidi" w:hAnsiTheme="majorBidi" w:cs="AL-Hotham"/>
          <w:b/>
          <w:bCs/>
          <w:sz w:val="20"/>
          <w:szCs w:val="20"/>
          <w:rtl/>
          <w:lang w:bidi="ar-IQ"/>
        </w:rPr>
        <w:t>شاهين، كامل السيد شاهين،  (اللباب في العروض و القافية) ،القاهرة، الهيئة العامة لشئون الأميرية، 1978م</w:t>
      </w:r>
    </w:p>
    <w:p w:rsidR="001A1F69" w:rsidRPr="001A1F69" w:rsidRDefault="001A1F69" w:rsidP="001A1F69">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1A1F69">
        <w:rPr>
          <w:rFonts w:asciiTheme="majorBidi" w:hAnsiTheme="majorBidi" w:cs="AL-Hotham"/>
          <w:b/>
          <w:bCs/>
          <w:sz w:val="20"/>
          <w:szCs w:val="20"/>
          <w:rtl/>
          <w:lang w:bidi="ar-IQ"/>
        </w:rPr>
        <w:t>القيرواني، ابن رشيق القيرواني،  (العمدة في محاسن الشعر وآدابه) ،الناشر: دار الكتب العلمية، 2001م</w:t>
      </w:r>
    </w:p>
    <w:p w:rsidR="001A1F69" w:rsidRPr="001A1F69" w:rsidRDefault="001A1F69" w:rsidP="001A1F69">
      <w:pPr>
        <w:widowControl w:val="0"/>
        <w:numPr>
          <w:ilvl w:val="0"/>
          <w:numId w:val="2"/>
        </w:numPr>
        <w:autoSpaceDE w:val="0"/>
        <w:autoSpaceDN w:val="0"/>
        <w:adjustRightInd w:val="0"/>
        <w:spacing w:after="120" w:line="240" w:lineRule="auto"/>
        <w:jc w:val="both"/>
        <w:rPr>
          <w:rFonts w:asciiTheme="majorBidi" w:hAnsiTheme="majorBidi" w:cs="AL-Hotham"/>
          <w:b/>
          <w:bCs/>
          <w:sz w:val="20"/>
          <w:szCs w:val="20"/>
          <w:rtl/>
          <w:lang w:bidi="ar-IQ"/>
        </w:rPr>
      </w:pPr>
      <w:r w:rsidRPr="001A1F69">
        <w:rPr>
          <w:rFonts w:asciiTheme="majorBidi" w:hAnsiTheme="majorBidi" w:cs="AL-Hotham"/>
          <w:b/>
          <w:bCs/>
          <w:sz w:val="20"/>
          <w:szCs w:val="20"/>
          <w:rtl/>
          <w:lang w:bidi="ar-IQ"/>
        </w:rPr>
        <w:t>أبو موسى، د. محمد محمد أبو موسى،  (التصوير البياني) ،القاهرة، مكتبة وهبة للطباعة والنشر والتوزيع، 1997م</w:t>
      </w:r>
    </w:p>
    <w:p w:rsidR="001A1F69" w:rsidRDefault="001A1F69" w:rsidP="001A1F69">
      <w:pPr>
        <w:spacing w:after="120" w:line="520" w:lineRule="exact"/>
        <w:jc w:val="lowKashida"/>
        <w:rPr>
          <w:rFonts w:asciiTheme="majorBidi" w:hAnsiTheme="majorBidi" w:cs="AL-Hotham"/>
          <w:sz w:val="32"/>
          <w:szCs w:val="32"/>
          <w:rtl/>
          <w:lang w:bidi="ar-IQ"/>
        </w:rPr>
        <w:sectPr w:rsidR="001A1F69" w:rsidSect="001A1F69">
          <w:type w:val="continuous"/>
          <w:pgSz w:w="11906" w:h="16838"/>
          <w:pgMar w:top="964" w:right="1021" w:bottom="964" w:left="1021" w:header="709" w:footer="709" w:gutter="0"/>
          <w:cols w:num="2" w:space="708"/>
          <w:bidi/>
          <w:rtlGutter/>
          <w:docGrid w:linePitch="360"/>
        </w:sectPr>
      </w:pPr>
    </w:p>
    <w:p w:rsidR="001A1F69" w:rsidRPr="001A1F69" w:rsidRDefault="001A1F69" w:rsidP="001A1F69">
      <w:pPr>
        <w:spacing w:after="120" w:line="520" w:lineRule="exact"/>
        <w:jc w:val="lowKashida"/>
        <w:rPr>
          <w:rFonts w:asciiTheme="majorBidi" w:hAnsiTheme="majorBidi" w:cs="AL-Hotham"/>
          <w:sz w:val="32"/>
          <w:szCs w:val="32"/>
          <w:rtl/>
          <w:lang w:bidi="ar-IQ"/>
        </w:rPr>
      </w:pPr>
    </w:p>
    <w:p w:rsidR="001A1F69" w:rsidRPr="00E87483" w:rsidRDefault="001A1F69" w:rsidP="001A1F69">
      <w:pPr>
        <w:spacing w:after="120" w:line="520" w:lineRule="exact"/>
        <w:jc w:val="lowKashida"/>
        <w:rPr>
          <w:rFonts w:asciiTheme="majorBidi" w:hAnsiTheme="majorBidi" w:cs="AL-Hotham"/>
          <w:sz w:val="32"/>
          <w:szCs w:val="32"/>
          <w:rtl/>
        </w:rPr>
      </w:pPr>
    </w:p>
    <w:p w:rsidR="001A1F69" w:rsidRPr="001A1F69" w:rsidRDefault="001A1F69" w:rsidP="001A1F69">
      <w:pPr>
        <w:rPr>
          <w:i/>
          <w:iCs/>
          <w:lang w:bidi="ar-EG"/>
        </w:rPr>
      </w:pPr>
    </w:p>
    <w:sectPr w:rsidR="001A1F69" w:rsidRPr="001A1F69" w:rsidSect="001A1F69">
      <w:type w:val="continuous"/>
      <w:pgSz w:w="11906" w:h="16838"/>
      <w:pgMar w:top="964" w:right="1021" w:bottom="964" w:left="1021" w:header="709" w:footer="709"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AL-Hotham">
    <w:charset w:val="B2"/>
    <w:family w:val="auto"/>
    <w:pitch w:val="variable"/>
    <w:sig w:usb0="00002001" w:usb1="00000000" w:usb2="00000000" w:usb3="00000000" w:csb0="00000040" w:csb1="00000000"/>
  </w:font>
  <w:font w:name="Traditional Arabic">
    <w:panose1 w:val="02010000000000000000"/>
    <w:charset w:val="B2"/>
    <w:family w:val="auto"/>
    <w:pitch w:val="variable"/>
    <w:sig w:usb0="00002001" w:usb1="00000000" w:usb2="00000000" w:usb3="00000000" w:csb0="00000040" w:csb1="00000000"/>
  </w:font>
  <w:font w:name="DecoType Thuluth">
    <w:altName w:val="Times New Roman"/>
    <w:panose1 w:val="02010000000000000000"/>
    <w:charset w:val="B2"/>
    <w:family w:val="auto"/>
    <w:pitch w:val="variable"/>
    <w:sig w:usb0="00002001" w:usb1="80000000" w:usb2="00000008" w:usb3="00000000" w:csb0="00000040" w:csb1="00000000"/>
  </w:font>
  <w:font w:name="QCF_P586">
    <w:altName w:val="Times New Roman"/>
    <w:charset w:val="00"/>
    <w:family w:val="auto"/>
    <w:pitch w:val="variable"/>
    <w:sig w:usb0="00000000" w:usb1="90000000" w:usb2="00000008" w:usb3="00000000" w:csb0="80000041" w:csb1="00000000"/>
  </w:font>
  <w:font w:name="QCF_P562">
    <w:altName w:val="Times New Roman"/>
    <w:charset w:val="00"/>
    <w:family w:val="auto"/>
    <w:pitch w:val="variable"/>
    <w:sig w:usb0="00000000" w:usb1="90000000" w:usb2="00000008" w:usb3="00000000" w:csb0="80000041" w:csb1="00000000"/>
  </w:font>
  <w:font w:name="QCF_P323">
    <w:altName w:val="Times New Roman"/>
    <w:charset w:val="00"/>
    <w:family w:val="auto"/>
    <w:pitch w:val="variable"/>
    <w:sig w:usb0="00000000" w:usb1="90000000" w:usb2="00000008" w:usb3="00000000" w:csb0="80000041" w:csb1="00000000"/>
  </w:font>
  <w:font w:name="AGA Furat Regular">
    <w:charset w:val="B2"/>
    <w:family w:val="auto"/>
    <w:pitch w:val="variable"/>
    <w:sig w:usb0="00002001" w:usb1="00000000" w:usb2="00000000" w:usb3="00000000" w:csb0="00000040" w:csb1="00000000"/>
  </w:font>
  <w:font w:name="QCF_P566">
    <w:altName w:val="Times New Roman"/>
    <w:charset w:val="00"/>
    <w:family w:val="auto"/>
    <w:pitch w:val="variable"/>
    <w:sig w:usb0="00000000" w:usb1="90000000" w:usb2="00000008" w:usb3="00000000" w:csb0="80000041" w:csb1="00000000"/>
  </w:font>
  <w:font w:name="QCF_P305">
    <w:altName w:val="Times New Roman"/>
    <w:charset w:val="00"/>
    <w:family w:val="auto"/>
    <w:pitch w:val="variable"/>
    <w:sig w:usb0="00000000" w:usb1="90000000" w:usb2="00000008" w:usb3="00000000" w:csb0="80000041" w:csb1="00000000"/>
  </w:font>
  <w:font w:name="QCF_P567">
    <w:altName w:val="Times New Roman"/>
    <w:charset w:val="00"/>
    <w:family w:val="auto"/>
    <w:pitch w:val="variable"/>
    <w:sig w:usb0="00000000" w:usb1="90000000" w:usb2="00000008" w:usb3="00000000" w:csb0="8000004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FA63C10"/>
    <w:multiLevelType w:val="hybridMultilevel"/>
    <w:tmpl w:val="F864D54C"/>
    <w:lvl w:ilvl="0" w:tplc="BCDCC496">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69232C5"/>
    <w:multiLevelType w:val="hybridMultilevel"/>
    <w:tmpl w:val="99CEEEE8"/>
    <w:lvl w:ilvl="0" w:tplc="2BEA3038">
      <w:start w:val="1"/>
      <w:numFmt w:val="upp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20"/>
  <w:drawingGridHorizontalSpacing w:val="110"/>
  <w:displayHorizontalDrawingGridEvery w:val="2"/>
  <w:displayVerticalDrawingGridEvery w:val="2"/>
  <w:characterSpacingControl w:val="doNotCompress"/>
  <w:compat/>
  <w:rsids>
    <w:rsidRoot w:val="001A1F69"/>
    <w:rsid w:val="001A1F69"/>
    <w:rsid w:val="002D2775"/>
    <w:rsid w:val="00514443"/>
    <w:rsid w:val="00641D4E"/>
    <w:rsid w:val="0066210D"/>
    <w:rsid w:val="009556CB"/>
    <w:rsid w:val="00BF757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56CB"/>
    <w:pPr>
      <w:bidi/>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1A1F69"/>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4">
    <w:name w:val="List Paragraph"/>
    <w:basedOn w:val="a"/>
    <w:uiPriority w:val="34"/>
    <w:qFormat/>
    <w:rsid w:val="001A1F69"/>
    <w:pPr>
      <w:spacing w:after="0" w:line="240" w:lineRule="auto"/>
      <w:ind w:left="720"/>
      <w:contextualSpacing/>
    </w:pPr>
    <w:rPr>
      <w:rFonts w:ascii="Times New Roman" w:eastAsia="Times New Roman" w:hAnsi="Times New Roman" w:cs="Times New Roman"/>
      <w:sz w:val="24"/>
      <w:szCs w:val="24"/>
    </w:rPr>
  </w:style>
  <w:style w:type="table" w:styleId="a5">
    <w:name w:val="Table Grid"/>
    <w:basedOn w:val="a1"/>
    <w:rsid w:val="001A1F69"/>
    <w:pPr>
      <w:bidi/>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780</Words>
  <Characters>4451</Characters>
  <Application>Microsoft Office Word</Application>
  <DocSecurity>0</DocSecurity>
  <Lines>37</Lines>
  <Paragraphs>10</Paragraphs>
  <ScaleCrop>false</ScaleCrop>
  <Company/>
  <LinksUpToDate>false</LinksUpToDate>
  <CharactersWithSpaces>5221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mohmed 2</dc:creator>
  <cp:lastModifiedBy>A</cp:lastModifiedBy>
  <cp:revision>2</cp:revision>
  <dcterms:created xsi:type="dcterms:W3CDTF">2013-06-14T10:23:00Z</dcterms:created>
  <dcterms:modified xsi:type="dcterms:W3CDTF">2013-06-17T08:39:00Z</dcterms:modified>
</cp:coreProperties>
</file>