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B7" w:rsidRPr="006400BA" w:rsidRDefault="007C33B7" w:rsidP="007C33B7">
      <w:pPr>
        <w:pStyle w:val="8"/>
        <w:rPr>
          <w:rFonts w:eastAsia="SimSun" w:hint="cs"/>
          <w:sz w:val="48"/>
          <w:szCs w:val="48"/>
          <w:rtl/>
          <w:lang w:eastAsia="en-US"/>
        </w:rPr>
      </w:pPr>
      <w:r w:rsidRPr="006400BA">
        <w:rPr>
          <w:rFonts w:eastAsia="SimSun" w:hint="cs"/>
          <w:sz w:val="48"/>
          <w:szCs w:val="48"/>
          <w:rtl/>
          <w:lang w:eastAsia="en-US"/>
        </w:rPr>
        <w:t xml:space="preserve">الحـذف والإثبات في اللهجات العربية من خلال معجم المصباح المنير </w:t>
      </w:r>
    </w:p>
    <w:p w:rsidR="007C33B7" w:rsidRDefault="007C33B7" w:rsidP="007C33B7">
      <w:pPr>
        <w:pStyle w:val="a3"/>
        <w:jc w:val="center"/>
        <w:rPr>
          <w:rFonts w:ascii="Arial" w:hAnsi="Arial" w:cs="Arial"/>
          <w:b/>
          <w:bCs/>
          <w:rtl/>
        </w:rPr>
      </w:pPr>
      <w:r>
        <w:rPr>
          <w:rFonts w:eastAsia="SimSun" w:hint="cs"/>
          <w:sz w:val="48"/>
          <w:szCs w:val="48"/>
          <w:rtl/>
          <w:lang w:eastAsia="en-US"/>
        </w:rPr>
        <w:t>(2) الأسماء</w:t>
      </w:r>
      <w:r w:rsidRPr="006400BA">
        <w:rPr>
          <w:rFonts w:eastAsia="SimSun" w:hint="cs"/>
          <w:sz w:val="48"/>
          <w:szCs w:val="48"/>
          <w:rtl/>
          <w:lang w:eastAsia="en-US"/>
        </w:rPr>
        <w:t xml:space="preserve">  </w:t>
      </w:r>
    </w:p>
    <w:p w:rsidR="007C33B7" w:rsidRPr="00970BDD" w:rsidRDefault="007C33B7" w:rsidP="007C33B7">
      <w:pPr>
        <w:pStyle w:val="a3"/>
        <w:jc w:val="center"/>
        <w:rPr>
          <w:rFonts w:ascii="Arial" w:hAnsi="Arial" w:cs="Arial"/>
          <w:b/>
          <w:bCs/>
          <w:rtl/>
        </w:rPr>
      </w:pPr>
      <w:r>
        <w:rPr>
          <w:rFonts w:ascii="Arial" w:hAnsi="Arial" w:cs="Arial" w:hint="cs"/>
          <w:b/>
          <w:bCs/>
          <w:rtl/>
        </w:rPr>
        <w:t>بحث في أصول اللغة</w:t>
      </w:r>
    </w:p>
    <w:p w:rsidR="007C33B7" w:rsidRPr="00A71E2F" w:rsidRDefault="007C33B7" w:rsidP="007C33B7">
      <w:pPr>
        <w:pStyle w:val="Affiliation"/>
        <w:bidi/>
        <w:rPr>
          <w:i/>
          <w:iCs/>
          <w:rtl/>
        </w:rPr>
      </w:pPr>
      <w:r w:rsidRPr="00A71E2F">
        <w:rPr>
          <w:rFonts w:hint="cs"/>
          <w:i/>
          <w:iCs/>
          <w:rtl/>
        </w:rPr>
        <w:t>د. السيد عبد الحليم</w:t>
      </w:r>
    </w:p>
    <w:p w:rsidR="007C33B7" w:rsidRPr="00A71E2F" w:rsidRDefault="007C33B7" w:rsidP="007C33B7">
      <w:pPr>
        <w:pStyle w:val="Affiliation"/>
        <w:bidi/>
        <w:rPr>
          <w:i/>
          <w:iCs/>
          <w:rtl/>
        </w:rPr>
      </w:pPr>
      <w:r w:rsidRPr="00A71E2F">
        <w:rPr>
          <w:rFonts w:hint="cs"/>
          <w:i/>
          <w:iCs/>
          <w:rtl/>
        </w:rPr>
        <w:t xml:space="preserve"> قسم اللغة العربية </w:t>
      </w:r>
    </w:p>
    <w:p w:rsidR="007C33B7" w:rsidRDefault="007C33B7" w:rsidP="007C33B7">
      <w:pPr>
        <w:pStyle w:val="Affiliation"/>
        <w:bidi/>
        <w:rPr>
          <w:i/>
          <w:iCs/>
          <w:rtl/>
        </w:rPr>
      </w:pPr>
      <w:r w:rsidRPr="00A71E2F">
        <w:rPr>
          <w:rFonts w:hint="cs"/>
          <w:i/>
          <w:iCs/>
          <w:rtl/>
        </w:rPr>
        <w:t>. كلية اللغات . جامعة المدينة العالمية</w:t>
      </w:r>
    </w:p>
    <w:p w:rsidR="007C33B7" w:rsidRPr="00A71E2F" w:rsidRDefault="007C33B7" w:rsidP="007C33B7">
      <w:pPr>
        <w:pStyle w:val="Affiliation"/>
        <w:bidi/>
        <w:rPr>
          <w:i/>
          <w:iCs/>
          <w:rtl/>
        </w:rPr>
      </w:pPr>
      <w:r>
        <w:rPr>
          <w:rFonts w:hint="cs"/>
          <w:i/>
          <w:iCs/>
          <w:rtl/>
        </w:rPr>
        <w:t xml:space="preserve">شاه علم </w:t>
      </w:r>
      <w:r>
        <w:rPr>
          <w:i/>
          <w:iCs/>
          <w:rtl/>
        </w:rPr>
        <w:t>–</w:t>
      </w:r>
      <w:r>
        <w:rPr>
          <w:rFonts w:hint="cs"/>
          <w:i/>
          <w:iCs/>
          <w:rtl/>
        </w:rPr>
        <w:t xml:space="preserve"> ماليزيا </w:t>
      </w:r>
    </w:p>
    <w:p w:rsidR="007C33B7" w:rsidRDefault="007C33B7" w:rsidP="007C33B7">
      <w:pPr>
        <w:pStyle w:val="Affiliation"/>
        <w:bidi/>
        <w:rPr>
          <w:rFonts w:hint="cs"/>
          <w:i/>
          <w:iCs/>
          <w:sz w:val="22"/>
          <w:szCs w:val="22"/>
          <w:rtl/>
          <w:lang w:eastAsia="en-US"/>
        </w:rPr>
      </w:pPr>
      <w:hyperlink r:id="rId7" w:history="1">
        <w:r w:rsidRPr="00A71E2F">
          <w:rPr>
            <w:i/>
            <w:iCs/>
          </w:rPr>
          <w:t>elsayed.abdelhalim@mediu.ws</w:t>
        </w:r>
      </w:hyperlink>
    </w:p>
    <w:p w:rsidR="00561973" w:rsidRDefault="00561973" w:rsidP="00561973">
      <w:pPr>
        <w:pStyle w:val="Affiliation"/>
        <w:bidi/>
        <w:rPr>
          <w:rFonts w:hint="cs"/>
          <w:i/>
          <w:iCs/>
          <w:sz w:val="22"/>
          <w:szCs w:val="22"/>
          <w:rtl/>
          <w:lang w:eastAsia="en-US"/>
        </w:rPr>
      </w:pPr>
    </w:p>
    <w:p w:rsidR="007C33B7" w:rsidRDefault="007C33B7" w:rsidP="007C33B7">
      <w:pPr>
        <w:pStyle w:val="Affiliation"/>
        <w:bidi/>
        <w:rPr>
          <w:rFonts w:hint="cs"/>
          <w:i/>
          <w:iCs/>
          <w:sz w:val="22"/>
          <w:szCs w:val="22"/>
          <w:rtl/>
          <w:lang w:eastAsia="en-US"/>
        </w:rPr>
      </w:pPr>
    </w:p>
    <w:p w:rsidR="00561973" w:rsidRDefault="00561973" w:rsidP="00561973">
      <w:pPr>
        <w:suppressAutoHyphens/>
        <w:spacing w:after="0" w:line="360" w:lineRule="auto"/>
        <w:jc w:val="lowKashida"/>
        <w:rPr>
          <w:rFonts w:ascii="Times New Roman" w:eastAsia="SimSun" w:hAnsi="Times New Roman" w:cs="Times New Roman"/>
          <w:b/>
          <w:bCs/>
          <w:sz w:val="18"/>
          <w:szCs w:val="18"/>
          <w:rtl/>
          <w:lang w:eastAsia="zh-CN"/>
        </w:rPr>
        <w:sectPr w:rsidR="00561973" w:rsidSect="007C33B7">
          <w:pgSz w:w="11906" w:h="16838" w:code="9"/>
          <w:pgMar w:top="1440" w:right="851" w:bottom="1440" w:left="851" w:header="709" w:footer="709" w:gutter="0"/>
          <w:cols w:space="708"/>
          <w:bidi/>
          <w:docGrid w:linePitch="360"/>
        </w:sectPr>
      </w:pPr>
    </w:p>
    <w:p w:rsidR="00561973" w:rsidRPr="00925698" w:rsidRDefault="00561973" w:rsidP="00561973">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lastRenderedPageBreak/>
        <w:t>خلاصة - هذا</w:t>
      </w:r>
      <w:r w:rsidRPr="005B08EE">
        <w:rPr>
          <w:rFonts w:ascii="Times New Roman" w:eastAsia="SimSun" w:hAnsi="Times New Roman" w:cs="Times New Roman"/>
          <w:b/>
          <w:bCs/>
          <w:sz w:val="18"/>
          <w:szCs w:val="18"/>
          <w:rtl/>
          <w:lang w:eastAsia="zh-CN"/>
        </w:rPr>
        <w:t xml:space="preserve"> البحث يبحث في </w:t>
      </w:r>
      <w:r>
        <w:rPr>
          <w:rFonts w:ascii="Times New Roman" w:eastAsia="SimSun" w:hAnsi="Times New Roman" w:cs="Times New Roman" w:hint="cs"/>
          <w:b/>
          <w:bCs/>
          <w:sz w:val="18"/>
          <w:szCs w:val="18"/>
          <w:rtl/>
          <w:lang w:eastAsia="zh-CN"/>
        </w:rPr>
        <w:t xml:space="preserve">الحذف والإثبات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لها.</w:t>
      </w:r>
    </w:p>
    <w:p w:rsidR="00561973" w:rsidRPr="00925698" w:rsidRDefault="00561973" w:rsidP="00561973">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الكلمات المفتاحية :</w:t>
      </w:r>
    </w:p>
    <w:p w:rsidR="00561973" w:rsidRPr="00666B7E" w:rsidRDefault="00561973" w:rsidP="00561973">
      <w:pPr>
        <w:suppressAutoHyphens/>
        <w:spacing w:after="0" w:line="360" w:lineRule="auto"/>
        <w:jc w:val="lowKashida"/>
        <w:rPr>
          <w:rFonts w:ascii="Times New Roman" w:eastAsia="SimSun" w:hAnsi="Times New Roman" w:cs="Times New Roman"/>
          <w:b/>
          <w:bCs/>
          <w:sz w:val="18"/>
          <w:szCs w:val="18"/>
          <w:rtl/>
          <w:lang w:eastAsia="zh-CN"/>
        </w:rPr>
      </w:pPr>
      <w:r w:rsidRPr="00666B7E">
        <w:rPr>
          <w:rFonts w:ascii="Times New Roman" w:eastAsia="SimSun" w:hAnsi="Times New Roman" w:cs="Times New Roman"/>
          <w:b/>
          <w:bCs/>
          <w:sz w:val="18"/>
          <w:szCs w:val="18"/>
          <w:rtl/>
          <w:lang w:eastAsia="zh-CN"/>
        </w:rPr>
        <w:t xml:space="preserve">علم لغة – معاجم – المصباح المنير – الفيومي </w:t>
      </w:r>
    </w:p>
    <w:p w:rsidR="00561973" w:rsidRPr="00925698" w:rsidRDefault="00561973" w:rsidP="00561973">
      <w:pPr>
        <w:suppressAutoHyphens/>
        <w:spacing w:after="0" w:line="360" w:lineRule="auto"/>
        <w:jc w:val="center"/>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المقدمة</w:t>
      </w:r>
    </w:p>
    <w:p w:rsidR="00561973" w:rsidRPr="00925698"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من الظواهر اللهجية التي عرفت عند العرب ظاهرة حذف  بعض الأصوات عند بعض القبائل وإثباتها عند البعض الآخر ،  وقد مالت أغلب القبائل البدوية إلى الحذف في حين  مالت القبائل الحضرية إلى نطق الأصوات كاملة دون حذف أو اختلاس . </w:t>
      </w:r>
    </w:p>
    <w:p w:rsidR="00561973" w:rsidRPr="00925698"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ويعلل د/ إبراهيم أنيس لذلك فيقول : "  تميل القبائل البدوية إلي السرعة في نطقها وتلتمس أيسر السبل  ...  وتسقط من ( الكلمات )  ما يمكن الاستغناء عنه دون إخلال بفهم السامع ،  ولاشك أن حياة السكينة والهدوء في البادية لا تتطلب نشاطا كذلك الذي تحتاج إليه  حياة الحضر لما بها من صخب وأمور دنيوية معقدة تدفع بالمرء إلي حل تلك المشاكل التي كثيرا ما تعتري الحضري بحكم بيئته وخضوعه لنظام من الحكم متعدد القوانين  ولا يستطيع المرء أن يشق طريقه بنجاح في حياة الحضر إلا بأن يظهر نشاطا في عمله وأن يلقي جهدا في موارد رزقه أما البدوي الذي يقنع بالقليل ويخلد إلي السكينة والهدوء فحياته مليئة بالتراخي  ... حتى  في نطقه ...  ويميل إلي الاختصار في القول ولا يكاد يبدأ بالكلام حتى  ينتهي منه ؛  لهذا كله صبغت لهجات البدو بصفات صوتية خاصة تخالف لهجات الحضر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561973" w:rsidRPr="00925698" w:rsidRDefault="00561973" w:rsidP="00561973">
      <w:pPr>
        <w:suppressAutoHyphens/>
        <w:spacing w:after="0" w:line="360" w:lineRule="auto"/>
        <w:jc w:val="center"/>
        <w:rPr>
          <w:rFonts w:ascii="Times New Roman" w:eastAsia="SimSun" w:hAnsi="Times New Roman" w:cs="Times New Roman"/>
          <w:b/>
          <w:bCs/>
          <w:sz w:val="18"/>
          <w:szCs w:val="18"/>
          <w:lang w:eastAsia="zh-CN"/>
        </w:rPr>
      </w:pPr>
      <w:r w:rsidRPr="00925698">
        <w:rPr>
          <w:rFonts w:ascii="Times New Roman" w:eastAsia="SimSun" w:hAnsi="Times New Roman" w:cs="Times New Roman"/>
          <w:b/>
          <w:bCs/>
          <w:sz w:val="18"/>
          <w:szCs w:val="18"/>
          <w:rtl/>
          <w:lang w:eastAsia="zh-CN"/>
        </w:rPr>
        <w:t>- موضوع المقالة</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ثانيا : الأسماء</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 اثنتان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يقول الفيومي : " ...  و( الاثنان )  من أسماء العدد  اسم " التثنية "  حذفت لامه وهي ياء  وتقد ير الواحد ثني وزان سبب ثم عوض همزة وصل فقيل              ( اثنان ) وللمؤنثة ( اثنتان ) كما قيل اثنان وابنتان ،  وفي لغة تميم (  ثنتان ) بغير همزة وصل  ..."</w:t>
      </w:r>
      <w:r w:rsidRPr="00561973">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lastRenderedPageBreak/>
        <w:t xml:space="preserve">نصت الروايات علي أن العرب  استعملت ألفاظا ألحقت بالمثني  منها ( اثنان ) للمذكرين و " اثنتان "  للمؤنثين وذلك في لهجة الحجاز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4"/>
      </w:r>
      <w:r w:rsidRPr="00925698">
        <w:rPr>
          <w:rFonts w:ascii="Times New Roman" w:eastAsia="SimSun" w:hAnsi="Times New Roman" w:cs="Times New Roman"/>
          <w:b/>
          <w:bCs/>
          <w:sz w:val="18"/>
          <w:szCs w:val="18"/>
          <w:rtl/>
          <w:lang w:eastAsia="zh-CN"/>
        </w:rPr>
        <w:t>)</w:t>
      </w:r>
      <w:r w:rsidRPr="00561973">
        <w:rPr>
          <w:rFonts w:ascii="Times New Roman" w:eastAsia="SimSun" w:hAnsi="Times New Roman" w:cs="Times New Roman" w:hint="cs"/>
          <w:b/>
          <w:bCs/>
          <w:sz w:val="18"/>
          <w:szCs w:val="18"/>
          <w:rtl/>
          <w:lang w:eastAsia="zh-CN"/>
        </w:rPr>
        <w:t>.</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وفي التصريح</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أن  " ثنتان " جاءت  علي لغة تميم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فكأن اللهجة الحجازية تزيد همزة الوصل في تلك الصيغة بينما تميم تحذفها وهذا مما يتفق والمظاهر  العامة لكلتا اللهجتين إذ أن الحجاز وهي  بيئة أغلبها متحضر تميل إلي نطق الأصوات كاملة غير منقوصة بينما تميم وأغلبها يعيش عيشة البدو تميل إلي السهولة والسرعة في النطق لهذا حذفت همزة الوصل</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  امرأة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يقول الفيومي : "... والأنثى ( امرأة ) بهمزة وصل وفيها لغة أخري ( مرأة ) وزان تمرة   ويجوز نقل حركة هذه الهمزة إلي الراء  فتحذف وتبقي (مرة ) وزان  سنة وربما  قيل فيها ( امرأ ) بغير هاء اعتمادا علي قرينة تدل على المسمى قال الكسائي  سمعت امرأة  من فصحاء العرب تقول ( أنا امرأ ) أريد الخير بغير هاء</w:t>
      </w:r>
      <w:r>
        <w:rPr>
          <w:rFonts w:ascii="Times New Roman" w:eastAsia="SimSun" w:hAnsi="Times New Roman" w:cs="Times New Roman" w:hint="cs"/>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ذكر الفيومي ثلاث لغات في : (  امرأة  )   (   مرأة -  مرة -  امرأ )  وقال ابن الأنباري : للعرب في المرأة ثلاث لغات يقال : هي امرأته وهي مرأته وهي مرته وحكي ابن الأعرابي : أنه يقال للمرأة إنها لا مرؤ صدق كالرجل قال : وهذا نادر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8"/>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ويبدو أن القبائل البدوية التي حذفت ألف الوصل في اثنتان هي التي حذفت هنا وهي القبائل البدوية التي تميل دائما إلي التخفيف والسرعة في الأداء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  الليمو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يقول الفيومي : "  الليمون : وزان زيتون ثمر معروف معرب والواو والنون زائدتان مثل الزيتون وبعضهم يحذف النون ويقول ليمو..."</w:t>
      </w:r>
      <w:r w:rsidRPr="00561973">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يشير الفيومي إلي أن حذف النون من  "  ليمون "  لغة ولم ينسبها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lastRenderedPageBreak/>
        <w:t xml:space="preserve"> وظاهرة حذف أواخر الكلمة يطلق عليه اللغويين : ( القطعة ) وهي قطع اللفظ قبل تمامه مثل : يا أبا الحكم ؛ تقول طيء فيه : يا أبا الحكا فتقطع كلامها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يقول الخليل في العين : القطعة في طئ كالعنعنة في تميم</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وقد ورد قطع نهاية الكلمات في غير لهجة طئ  : يقول عبيد الأبرص : [ من الخفيف ]                           ليس حي علي المنون بخال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يقصد بخالد  فقال :  بخال فحذف الدال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وقول لبيد بن ربيعة : [ من الكامل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درس المنا بمتالع فأبان</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1"/>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يريد المنازل فقال : المنا فحذف حرفين من آخر الكلمة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والأصل في نطق الكلمات أن تتم فيه الحروف كاملة بذلا للمجهود العضلي المطلوب  ولكن بعض الناطقين يختصر نطق الكلمات جريا علي قانون السهولة الذي شاع في البدو والحضر علي سواء وإن خص بعضهم بالبدو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وبعض المحدثين يرجع حذف أواخر الكلمات إلي الأخطاء السمعية التي تنجم عن ضعف بعض الأصوات وقد ينشأ عن ذلك سقوطها من الكلام الصوتي علي مر الأجيال عند انتقال اللغة من جيل إلي جيل</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  المنخور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يقول الفيومي : " المنخر : مثال مسجد خرق الأنف وأصله موضع ( النخير ) وهو الصوت من الأنف ... و( المنخور )  مثل عصفور لغة طئ والجمع مناخر ومناخير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قال ابن السكيت : وليس في الكلام مفعول مضموم الميم إلا مغرود  ... ومغفور ... و منخور للمنخر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ونسب الفيومي " منخور " إلي " طيء " ،  و طيء   من  القبائل البدوية التي تميل إلى السرعة في النطق فكيف ينسب إليها  صيغة "  منخور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نقول : إذا كان الحذف والاختصار من سمات اللهجات البدوية وأثر من أثار هذه السرعة في الأداء فالإبقاء في مثل هذه الصيغة أثر من أثار هذه السرعة لأن صيغة مفعول تحتوي علي مقاطع مغلقة تسهل الأداء وتعجل به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والدليل علي ذلك نسبة الإتمام في اسم المفعول من الأجوف إلى تميم ، وهي من القبائل البدوية ،  بينما أهل الحجاز لا يتمونه</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وقريب من ذلك :  نسبة ابن دريد صيغة  (  أنظور ) في قول الشاعر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حتي كأن الهوي  من حيث أنظور"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إلى طيء  فيقول :  بأن  (  أنظور )   لهجة طئ في  (  أنظر)  أي أنهم يشبعون الضمة في الفعل ( أنظر ) إلى الواو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ويذهب  أحد الباحثين  إلى : رد قول ابن دريد وعدم الأخذ بكلامه ، ورد كل ما جاء من نسبة الزيادة أو الإتمام إلى قبائل بدوية ؛  بل يذهب إلي أغرب من ذلك وهو : اعتبار مثل هذه الصيغ من خطأ الأطفال</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 xml:space="preserve">[ الهون ]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lastRenderedPageBreak/>
        <w:t>يقول الفيومي :  ... و( هان) ( يهون ) (هونا ) بالضم  و( هوانا ) ذل وحقر وفي التنزيل " أيمسكه على هون " قال أبو زيد : و الكلابيون يقولون :  علي (هوان) ولم يعرفوا  ( الهون)</w:t>
      </w:r>
      <w:r w:rsidRPr="00561973">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8"/>
      </w:r>
      <w:r w:rsidRPr="00925698">
        <w:rPr>
          <w:rFonts w:ascii="Times New Roman" w:eastAsia="SimSun" w:hAnsi="Times New Roman" w:cs="Times New Roman"/>
          <w:b/>
          <w:bCs/>
          <w:sz w:val="18"/>
          <w:szCs w:val="18"/>
          <w:rtl/>
          <w:lang w:eastAsia="zh-CN"/>
        </w:rPr>
        <w:t>)</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عزا الفيومي صيغة ( هوان ) إلى الكلابيين وقال إنهم لا يعرفون ( الهون ) و         ( الهون ) في لغة قريش بمعنى ( الهوان ) وعليها جاء القرآن في قوله تعالى :</w:t>
      </w:r>
      <w:r w:rsidRPr="00561973">
        <w:rPr>
          <w:rFonts w:ascii="Times New Roman" w:eastAsia="SimSun" w:hAnsi="Times New Roman" w:cs="Times New Roman"/>
          <w:b/>
          <w:bCs/>
          <w:sz w:val="18"/>
          <w:szCs w:val="18"/>
          <w:rtl/>
          <w:lang w:eastAsia="zh-CN"/>
        </w:rPr>
        <w:t>ِ أَيُمْسِكُهُ عَلَى هُونٍ أَمْ يَدُسُّهُ فِي التُّرَاب</w:t>
      </w:r>
      <w:r w:rsidRPr="00561973">
        <w:rPr>
          <w:rFonts w:ascii="Times New Roman" w:eastAsia="SimSun" w:hAnsi="Times New Roman" w:cs="Times New Roman" w:hint="cs"/>
          <w:b/>
          <w:bCs/>
          <w:sz w:val="18"/>
          <w:szCs w:val="18"/>
          <w:rtl/>
          <w:lang w:eastAsia="zh-CN"/>
        </w:rPr>
        <w:t xml:space="preserve"> " [ النحل : 59 ]  وقرأ عيس</w:t>
      </w:r>
      <w:r w:rsidRPr="00561973">
        <w:rPr>
          <w:rFonts w:ascii="Times New Roman" w:eastAsia="SimSun" w:hAnsi="Times New Roman" w:cs="Times New Roman" w:hint="eastAsia"/>
          <w:b/>
          <w:bCs/>
          <w:sz w:val="18"/>
          <w:szCs w:val="18"/>
          <w:rtl/>
          <w:lang w:eastAsia="zh-CN"/>
        </w:rPr>
        <w:t>ى</w:t>
      </w:r>
      <w:r w:rsidRPr="00561973">
        <w:rPr>
          <w:rFonts w:ascii="Times New Roman" w:eastAsia="SimSun" w:hAnsi="Times New Roman" w:cs="Times New Roman" w:hint="cs"/>
          <w:b/>
          <w:bCs/>
          <w:sz w:val="18"/>
          <w:szCs w:val="18"/>
          <w:rtl/>
          <w:lang w:eastAsia="zh-CN"/>
        </w:rPr>
        <w:t xml:space="preserve"> بن عمر الثقفي ( على هوان )</w:t>
      </w:r>
      <w:r w:rsidRPr="00561973">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 وكذلك قرأ ابن مسعود وابن أبي عبلة والجحدري :  ( على هوان )</w:t>
      </w:r>
      <w:r w:rsidRPr="00561973">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Pr="00561973" w:rsidRDefault="00561973" w:rsidP="00561973">
      <w:pPr>
        <w:suppressAutoHyphens/>
        <w:spacing w:after="0" w:line="360" w:lineRule="auto"/>
        <w:jc w:val="lowKashida"/>
        <w:rPr>
          <w:rFonts w:ascii="Times New Roman" w:eastAsia="SimSun" w:hAnsi="Times New Roman" w:cs="Times New Roman" w:hint="cs"/>
          <w:b/>
          <w:bCs/>
          <w:sz w:val="18"/>
          <w:szCs w:val="18"/>
          <w:rtl/>
          <w:lang w:eastAsia="zh-CN"/>
        </w:rPr>
      </w:pPr>
      <w:r w:rsidRPr="00561973">
        <w:rPr>
          <w:rFonts w:ascii="Times New Roman" w:eastAsia="SimSun" w:hAnsi="Times New Roman" w:cs="Times New Roman" w:hint="cs"/>
          <w:b/>
          <w:bCs/>
          <w:sz w:val="18"/>
          <w:szCs w:val="18"/>
          <w:rtl/>
          <w:lang w:eastAsia="zh-CN"/>
        </w:rPr>
        <w:t>و الهون في لغة قريش الهوان ،  وبعض بني تميم يجعل الهون مصدرا للشي</w:t>
      </w:r>
      <w:r w:rsidRPr="00561973">
        <w:rPr>
          <w:rFonts w:ascii="Times New Roman" w:eastAsia="SimSun" w:hAnsi="Times New Roman" w:cs="Times New Roman" w:hint="eastAsia"/>
          <w:b/>
          <w:bCs/>
          <w:sz w:val="18"/>
          <w:szCs w:val="18"/>
          <w:rtl/>
          <w:lang w:eastAsia="zh-CN"/>
        </w:rPr>
        <w:t>ء</w:t>
      </w:r>
      <w:r w:rsidRPr="00561973">
        <w:rPr>
          <w:rFonts w:ascii="Times New Roman" w:eastAsia="SimSun" w:hAnsi="Times New Roman" w:cs="Times New Roman" w:hint="cs"/>
          <w:b/>
          <w:bCs/>
          <w:sz w:val="18"/>
          <w:szCs w:val="18"/>
          <w:rtl/>
          <w:lang w:eastAsia="zh-CN"/>
        </w:rPr>
        <w:t xml:space="preserve"> الهين"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1"/>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561973">
        <w:rPr>
          <w:rFonts w:ascii="Times New Roman" w:eastAsia="SimSun" w:hAnsi="Times New Roman" w:cs="Times New Roman" w:hint="cs"/>
          <w:b/>
          <w:bCs/>
          <w:sz w:val="18"/>
          <w:szCs w:val="18"/>
          <w:rtl/>
          <w:lang w:eastAsia="zh-CN"/>
        </w:rPr>
        <w:t xml:space="preserve"> </w:t>
      </w:r>
    </w:p>
    <w:p w:rsidR="00561973" w:rsidRDefault="00561973" w:rsidP="00561973">
      <w:pPr>
        <w:jc w:val="center"/>
        <w:rPr>
          <w:rFonts w:hint="cs"/>
          <w:b/>
          <w:bCs/>
          <w:rtl/>
        </w:rPr>
      </w:pPr>
    </w:p>
    <w:p w:rsidR="00561973" w:rsidRPr="009341DD" w:rsidRDefault="00561973" w:rsidP="00561973">
      <w:pPr>
        <w:jc w:val="center"/>
        <w:rPr>
          <w:b/>
          <w:bCs/>
          <w:lang w:bidi="ar-EG"/>
        </w:rPr>
      </w:pPr>
      <w:r w:rsidRPr="009341DD">
        <w:rPr>
          <w:rFonts w:hint="cs"/>
          <w:b/>
          <w:bCs/>
          <w:rtl/>
        </w:rPr>
        <w:t>المراجع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561973" w:rsidRPr="00A61B5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إتحاف فضلاء البشر في القراءات الأربعة عشر . أحمد بن محمد الدمياطي الشهير بالبناء . منشورات محمد علي بيضون  - دار الكتب العلمية بيروت ط أولى 1998 م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561973" w:rsidRPr="00EF5FCC"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561973" w:rsidRDefault="00561973" w:rsidP="00561973">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561973" w:rsidRPr="009341DD" w:rsidRDefault="00561973" w:rsidP="00561973">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561973" w:rsidRPr="00925698" w:rsidRDefault="00561973" w:rsidP="00561973">
      <w:pPr>
        <w:suppressAutoHyphens/>
        <w:spacing w:after="0" w:line="360" w:lineRule="auto"/>
        <w:jc w:val="lowKashida"/>
        <w:rPr>
          <w:rFonts w:ascii="Times New Roman" w:eastAsia="SimSun" w:hAnsi="Times New Roman" w:cs="Times New Roman"/>
          <w:b/>
          <w:bCs/>
          <w:sz w:val="18"/>
          <w:szCs w:val="18"/>
          <w:lang w:eastAsia="zh-CN"/>
        </w:rPr>
      </w:pPr>
    </w:p>
    <w:p w:rsidR="006F71C6" w:rsidRPr="00561973" w:rsidRDefault="006F71C6" w:rsidP="00561973">
      <w:pPr>
        <w:suppressAutoHyphens/>
        <w:spacing w:after="0" w:line="360" w:lineRule="auto"/>
        <w:jc w:val="lowKashida"/>
        <w:rPr>
          <w:rFonts w:ascii="Times New Roman" w:eastAsia="SimSun" w:hAnsi="Times New Roman" w:cs="Times New Roman"/>
          <w:b/>
          <w:bCs/>
          <w:sz w:val="18"/>
          <w:szCs w:val="18"/>
          <w:lang w:eastAsia="zh-CN"/>
        </w:rPr>
      </w:pPr>
    </w:p>
    <w:sectPr w:rsidR="006F71C6" w:rsidRPr="00561973" w:rsidSect="00561973">
      <w:type w:val="continuous"/>
      <w:pgSz w:w="11906" w:h="16838" w:code="9"/>
      <w:pgMar w:top="1440" w:right="851" w:bottom="1440" w:left="851" w:header="709" w:footer="709"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1C6" w:rsidRDefault="006F71C6" w:rsidP="00561973">
      <w:pPr>
        <w:spacing w:after="0" w:line="240" w:lineRule="auto"/>
      </w:pPr>
      <w:r>
        <w:separator/>
      </w:r>
    </w:p>
  </w:endnote>
  <w:endnote w:type="continuationSeparator" w:id="1">
    <w:p w:rsidR="006F71C6" w:rsidRDefault="006F71C6" w:rsidP="00561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1C6" w:rsidRDefault="006F71C6" w:rsidP="00561973">
      <w:pPr>
        <w:spacing w:after="0" w:line="240" w:lineRule="auto"/>
      </w:pPr>
      <w:r>
        <w:separator/>
      </w:r>
    </w:p>
  </w:footnote>
  <w:footnote w:type="continuationSeparator" w:id="1">
    <w:p w:rsidR="006F71C6" w:rsidRDefault="006F71C6" w:rsidP="00561973">
      <w:pPr>
        <w:spacing w:after="0" w:line="240" w:lineRule="auto"/>
      </w:pPr>
      <w:r>
        <w:continuationSeparator/>
      </w:r>
    </w:p>
  </w:footnote>
  <w:footnote w:id="2">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في اللهجات العربية  : ( 132 )</w:t>
      </w:r>
    </w:p>
  </w:footnote>
  <w:footnote w:id="3">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المصباح : ( 86 )</w:t>
      </w:r>
    </w:p>
  </w:footnote>
  <w:footnote w:id="4">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شذور الذهب ( 1/ 77,76  ).</w:t>
      </w:r>
    </w:p>
  </w:footnote>
  <w:footnote w:id="5">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التصريح علي التوضيح ( 2/269 ).</w:t>
      </w:r>
    </w:p>
  </w:footnote>
  <w:footnote w:id="6">
    <w:p w:rsidR="00561973" w:rsidRPr="00B5766C" w:rsidRDefault="00561973" w:rsidP="00561973">
      <w:pPr>
        <w:pStyle w:val="a4"/>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اللهجات العربية في التراث : ( 2 /681 )</w:t>
      </w:r>
    </w:p>
  </w:footnote>
  <w:footnote w:id="7">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 xml:space="preserve">المصباح : ( 596 )  </w:t>
      </w:r>
    </w:p>
  </w:footnote>
  <w:footnote w:id="8">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اللسان ( مرأ )</w:t>
      </w:r>
    </w:p>
  </w:footnote>
  <w:footnote w:id="9">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المصباح ( 561 )</w:t>
      </w:r>
    </w:p>
  </w:footnote>
  <w:footnote w:id="10">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العين للخليل (1/ 156)</w:t>
      </w:r>
    </w:p>
  </w:footnote>
  <w:footnote w:id="11">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ينظر : الخصائص ( 1/ 181 ) واللسان (  أبن )</w:t>
      </w:r>
    </w:p>
  </w:footnote>
  <w:footnote w:id="12">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ينظر : اللهجات العربية نشأة وتطور ( 372 )</w:t>
      </w:r>
    </w:p>
  </w:footnote>
  <w:footnote w:id="13">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المصباح  : ( 596  )</w:t>
      </w:r>
    </w:p>
  </w:footnote>
  <w:footnote w:id="14">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إصلاح المنطق ( 222  )</w:t>
      </w:r>
    </w:p>
  </w:footnote>
  <w:footnote w:id="15">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سيأتي بيان ذلك في موضعه</w:t>
      </w:r>
    </w:p>
  </w:footnote>
  <w:footnote w:id="16">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 xml:space="preserve">ا لجمهرة : ( 2 /  379  )     </w:t>
      </w:r>
    </w:p>
  </w:footnote>
  <w:footnote w:id="17">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ينظر اللهجا</w:t>
      </w:r>
      <w:r w:rsidRPr="00561973">
        <w:rPr>
          <w:rFonts w:ascii="Tahoma" w:hAnsi="Tahoma" w:cs="Tahoma" w:hint="eastAsia"/>
          <w:rtl/>
        </w:rPr>
        <w:t>ت</w:t>
      </w:r>
      <w:r w:rsidRPr="00561973">
        <w:rPr>
          <w:rFonts w:ascii="Tahoma" w:hAnsi="Tahoma" w:cs="Tahoma" w:hint="cs"/>
          <w:rtl/>
        </w:rPr>
        <w:t xml:space="preserve"> العربية في التراث (  2 /  698 وما بعدها ) </w:t>
      </w:r>
    </w:p>
  </w:footnote>
  <w:footnote w:id="18">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المصباح  : ( 643 )</w:t>
      </w:r>
    </w:p>
  </w:footnote>
  <w:footnote w:id="19">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ينظر : معاني القرآن للنحاس: ( 4 / 76 ) ، فتح القدير: ( 2 / 170 ) ، الطبري ( 14 / 124 ) ، القرطبي ( 10 / 117 )</w:t>
      </w:r>
    </w:p>
  </w:footnote>
  <w:footnote w:id="20">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 xml:space="preserve">-  ينظر : زاد المسير لابن الجوزي  ( 4 / 258 </w:t>
      </w:r>
      <w:r w:rsidRPr="00561973">
        <w:rPr>
          <w:rFonts w:ascii="Tahoma" w:hAnsi="Tahoma" w:cs="Tahoma"/>
          <w:rtl/>
        </w:rPr>
        <w:t>–</w:t>
      </w:r>
      <w:r w:rsidRPr="00561973">
        <w:rPr>
          <w:rFonts w:ascii="Tahoma" w:hAnsi="Tahoma" w:cs="Tahoma" w:hint="cs"/>
          <w:rtl/>
        </w:rPr>
        <w:t xml:space="preserve"> 259 )</w:t>
      </w:r>
    </w:p>
  </w:footnote>
  <w:footnote w:id="21">
    <w:p w:rsidR="00561973" w:rsidRPr="00B5766C" w:rsidRDefault="00561973" w:rsidP="00561973">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561973">
        <w:rPr>
          <w:rFonts w:ascii="Tahoma" w:hAnsi="Tahoma" w:cs="Tahoma" w:hint="cs"/>
          <w:rtl/>
        </w:rPr>
        <w:t>اللسان (هون )  كما ينظر المراجع في هامش ( 2 )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0"/>
    <w:footnote w:id="1"/>
  </w:footnotePr>
  <w:endnotePr>
    <w:endnote w:id="0"/>
    <w:endnote w:id="1"/>
  </w:endnotePr>
  <w:compat>
    <w:useFELayout/>
  </w:compat>
  <w:rsids>
    <w:rsidRoot w:val="007C33B7"/>
    <w:rsid w:val="00561973"/>
    <w:rsid w:val="006F71C6"/>
    <w:rsid w:val="007C33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semiHidden/>
    <w:unhideWhenUsed/>
    <w:qFormat/>
    <w:rsid w:val="0056197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619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qFormat/>
    <w:rsid w:val="007C33B7"/>
    <w:pPr>
      <w:keepNext/>
      <w:spacing w:after="0" w:line="360" w:lineRule="auto"/>
      <w:jc w:val="center"/>
      <w:outlineLvl w:val="7"/>
    </w:pPr>
    <w:rPr>
      <w:rFonts w:ascii="Times New Roman" w:eastAsia="Times New Roman" w:hAnsi="Times New Roman" w:cs="Times New Roman"/>
      <w:sz w:val="32"/>
      <w:szCs w:val="32"/>
      <w:lang w:eastAsia="ar-SA"/>
    </w:rPr>
  </w:style>
  <w:style w:type="paragraph" w:styleId="9">
    <w:name w:val="heading 9"/>
    <w:basedOn w:val="a"/>
    <w:next w:val="a"/>
    <w:link w:val="9Char"/>
    <w:uiPriority w:val="9"/>
    <w:semiHidden/>
    <w:unhideWhenUsed/>
    <w:qFormat/>
    <w:rsid w:val="005619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7C33B7"/>
    <w:rPr>
      <w:rFonts w:ascii="Times New Roman" w:eastAsia="Times New Roman" w:hAnsi="Times New Roman" w:cs="Times New Roman"/>
      <w:sz w:val="32"/>
      <w:szCs w:val="32"/>
      <w:lang w:eastAsia="ar-SA"/>
    </w:rPr>
  </w:style>
  <w:style w:type="paragraph" w:styleId="a3">
    <w:name w:val="Body Text"/>
    <w:basedOn w:val="a"/>
    <w:link w:val="Char"/>
    <w:semiHidden/>
    <w:rsid w:val="007C33B7"/>
    <w:pPr>
      <w:spacing w:after="0" w:line="360" w:lineRule="auto"/>
      <w:jc w:val="lowKashida"/>
    </w:pPr>
    <w:rPr>
      <w:rFonts w:ascii="Times New Roman" w:eastAsia="Times New Roman" w:hAnsi="Times New Roman" w:cs="Times New Roman"/>
      <w:sz w:val="32"/>
      <w:szCs w:val="32"/>
      <w:lang w:eastAsia="ar-SA"/>
    </w:rPr>
  </w:style>
  <w:style w:type="character" w:customStyle="1" w:styleId="Char">
    <w:name w:val="نص أساسي Char"/>
    <w:basedOn w:val="a0"/>
    <w:link w:val="a3"/>
    <w:semiHidden/>
    <w:rsid w:val="007C33B7"/>
    <w:rPr>
      <w:rFonts w:ascii="Times New Roman" w:eastAsia="Times New Roman" w:hAnsi="Times New Roman" w:cs="Times New Roman"/>
      <w:sz w:val="32"/>
      <w:szCs w:val="32"/>
      <w:lang w:eastAsia="ar-SA"/>
    </w:rPr>
  </w:style>
  <w:style w:type="paragraph" w:customStyle="1" w:styleId="Affiliation">
    <w:name w:val="Affiliation"/>
    <w:rsid w:val="007C33B7"/>
    <w:pPr>
      <w:suppressAutoHyphens/>
      <w:spacing w:after="0" w:line="240" w:lineRule="auto"/>
      <w:jc w:val="center"/>
    </w:pPr>
    <w:rPr>
      <w:rFonts w:ascii="Times New Roman" w:eastAsia="SimSun" w:hAnsi="Times New Roman" w:cs="Times New Roman"/>
      <w:sz w:val="20"/>
      <w:szCs w:val="20"/>
      <w:lang w:eastAsia="zh-CN"/>
    </w:rPr>
  </w:style>
  <w:style w:type="paragraph" w:styleId="a4">
    <w:name w:val="footnote text"/>
    <w:basedOn w:val="a"/>
    <w:link w:val="Char0"/>
    <w:semiHidden/>
    <w:rsid w:val="00561973"/>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uiPriority w:val="99"/>
    <w:semiHidden/>
    <w:rsid w:val="00561973"/>
    <w:rPr>
      <w:rFonts w:ascii="Times New Roman" w:eastAsia="Times New Roman" w:hAnsi="Times New Roman" w:cs="Times New Roman"/>
      <w:sz w:val="20"/>
      <w:szCs w:val="20"/>
      <w:lang w:eastAsia="ar-SA"/>
    </w:rPr>
  </w:style>
  <w:style w:type="character" w:customStyle="1" w:styleId="5Char">
    <w:name w:val="عنوان 5 Char"/>
    <w:basedOn w:val="a0"/>
    <w:link w:val="5"/>
    <w:uiPriority w:val="9"/>
    <w:semiHidden/>
    <w:rsid w:val="00561973"/>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561973"/>
    <w:rPr>
      <w:rFonts w:asciiTheme="majorHAnsi" w:eastAsiaTheme="majorEastAsia" w:hAnsiTheme="majorHAnsi" w:cstheme="majorBidi"/>
      <w:i/>
      <w:iCs/>
      <w:color w:val="243F60" w:themeColor="accent1" w:themeShade="7F"/>
    </w:rPr>
  </w:style>
  <w:style w:type="character" w:customStyle="1" w:styleId="9Char">
    <w:name w:val="عنوان 9 Char"/>
    <w:basedOn w:val="a0"/>
    <w:link w:val="9"/>
    <w:uiPriority w:val="9"/>
    <w:semiHidden/>
    <w:rsid w:val="00561973"/>
    <w:rPr>
      <w:rFonts w:asciiTheme="majorHAnsi" w:eastAsiaTheme="majorEastAsia" w:hAnsiTheme="majorHAnsi" w:cstheme="majorBidi"/>
      <w:i/>
      <w:iCs/>
      <w:color w:val="404040" w:themeColor="text1" w:themeTint="BF"/>
      <w:sz w:val="20"/>
      <w:szCs w:val="20"/>
    </w:rPr>
  </w:style>
  <w:style w:type="character" w:styleId="a5">
    <w:name w:val="footnote reference"/>
    <w:basedOn w:val="a0"/>
    <w:semiHidden/>
    <w:rsid w:val="00561973"/>
    <w:rPr>
      <w:vertAlign w:val="superscript"/>
    </w:rPr>
  </w:style>
  <w:style w:type="paragraph" w:styleId="a6">
    <w:name w:val="List Paragraph"/>
    <w:basedOn w:val="a"/>
    <w:uiPriority w:val="34"/>
    <w:qFormat/>
    <w:rsid w:val="00561973"/>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1540</Words>
  <Characters>8779</Characters>
  <Application>Microsoft Office Word</Application>
  <DocSecurity>0</DocSecurity>
  <Lines>73</Lines>
  <Paragraphs>20</Paragraphs>
  <ScaleCrop>false</ScaleCrop>
  <Company>ad</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add</cp:lastModifiedBy>
  <cp:revision>3</cp:revision>
  <dcterms:created xsi:type="dcterms:W3CDTF">2013-05-25T01:25:00Z</dcterms:created>
  <dcterms:modified xsi:type="dcterms:W3CDTF">2013-05-25T01:35:00Z</dcterms:modified>
</cp:coreProperties>
</file>