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0" w:rsidRPr="00EC1973" w:rsidRDefault="003E0000" w:rsidP="00A72A93">
      <w:pPr>
        <w:spacing w:before="100" w:beforeAutospacing="1"/>
        <w:jc w:val="center"/>
        <w:rPr>
          <w:rFonts w:asciiTheme="majorBidi" w:hAnsiTheme="majorBidi" w:cstheme="majorBidi"/>
          <w:b/>
          <w:bCs/>
          <w:sz w:val="36"/>
          <w:szCs w:val="36"/>
          <w:rtl/>
        </w:rPr>
      </w:pPr>
      <w:r w:rsidRPr="00EC1973">
        <w:rPr>
          <w:rFonts w:asciiTheme="majorBidi" w:hAnsiTheme="majorBidi" w:cstheme="majorBidi"/>
          <w:b/>
          <w:bCs/>
          <w:sz w:val="36"/>
          <w:szCs w:val="36"/>
          <w:rtl/>
        </w:rPr>
        <w:t>التقويمات المعتمدة ، وأهمية اعتماد التقويم الهجري (1)</w:t>
      </w:r>
    </w:p>
    <w:p w:rsidR="00C81A32" w:rsidRPr="00EC1973" w:rsidRDefault="00C81A32" w:rsidP="00A72A93">
      <w:pPr>
        <w:spacing w:before="100" w:beforeAutospacing="1"/>
        <w:jc w:val="center"/>
        <w:rPr>
          <w:rFonts w:asciiTheme="majorBidi" w:hAnsiTheme="majorBidi" w:cstheme="majorBidi"/>
          <w:b/>
          <w:bCs/>
          <w:sz w:val="36"/>
          <w:szCs w:val="36"/>
          <w:rtl/>
        </w:rPr>
      </w:pPr>
      <w:r w:rsidRPr="00EC1973">
        <w:rPr>
          <w:rFonts w:asciiTheme="majorBidi" w:hAnsiTheme="majorBidi" w:cstheme="majorBidi"/>
          <w:b/>
          <w:bCs/>
          <w:sz w:val="36"/>
          <w:szCs w:val="36"/>
          <w:rtl/>
        </w:rPr>
        <w:t>بحث في الدعوة وأصول الدين</w:t>
      </w:r>
    </w:p>
    <w:p w:rsidR="00A72A93" w:rsidRPr="00F66B9C" w:rsidRDefault="00A72A93" w:rsidP="00F66B9C">
      <w:pPr>
        <w:spacing w:before="100" w:beforeAutospacing="1"/>
        <w:jc w:val="center"/>
        <w:rPr>
          <w:rFonts w:asciiTheme="minorBidi" w:hAnsiTheme="minorBidi" w:cstheme="minorBidi"/>
          <w:b/>
          <w:bCs/>
          <w:sz w:val="36"/>
          <w:szCs w:val="36"/>
          <w:rtl/>
        </w:rPr>
      </w:pPr>
    </w:p>
    <w:p w:rsidR="00C81A32" w:rsidRPr="00F66B9C" w:rsidRDefault="00A72A93" w:rsidP="00F66B9C">
      <w:pPr>
        <w:pStyle w:val="a5"/>
        <w:jc w:val="center"/>
        <w:rPr>
          <w:b/>
          <w:bCs/>
          <w:rtl/>
        </w:rPr>
      </w:pPr>
      <w:r w:rsidRPr="00F66B9C">
        <w:rPr>
          <w:b/>
          <w:bCs/>
          <w:rtl/>
        </w:rPr>
        <w:t>أ . فاطمة محمد صالح الخضور</w:t>
      </w:r>
    </w:p>
    <w:p w:rsidR="00A72A93" w:rsidRPr="00F66B9C" w:rsidRDefault="00A72A93" w:rsidP="00F66B9C">
      <w:pPr>
        <w:jc w:val="center"/>
        <w:rPr>
          <w:b/>
          <w:bCs/>
          <w:rtl/>
        </w:rPr>
      </w:pPr>
      <w:r w:rsidRPr="00F66B9C">
        <w:rPr>
          <w:b/>
          <w:bCs/>
          <w:rtl/>
        </w:rPr>
        <w:t>قسم الدعوة وأصول الدين</w:t>
      </w:r>
    </w:p>
    <w:p w:rsidR="00A72A93" w:rsidRPr="00F66B9C" w:rsidRDefault="00A72A93" w:rsidP="00F66B9C">
      <w:pPr>
        <w:pStyle w:val="a5"/>
        <w:jc w:val="center"/>
        <w:rPr>
          <w:b/>
          <w:bCs/>
          <w:rtl/>
        </w:rPr>
      </w:pPr>
      <w:r w:rsidRPr="00F66B9C">
        <w:rPr>
          <w:b/>
          <w:bCs/>
          <w:rtl/>
        </w:rPr>
        <w:t>كلية العلوم الاسلامية-جامعة المدينة العالمية</w:t>
      </w:r>
    </w:p>
    <w:p w:rsidR="00A72A93" w:rsidRPr="00F66B9C" w:rsidRDefault="00A72A93" w:rsidP="00F66B9C">
      <w:pPr>
        <w:pStyle w:val="a5"/>
        <w:jc w:val="center"/>
        <w:rPr>
          <w:b/>
          <w:bCs/>
          <w:rtl/>
        </w:rPr>
      </w:pPr>
      <w:r w:rsidRPr="00F66B9C">
        <w:rPr>
          <w:b/>
          <w:bCs/>
          <w:rtl/>
        </w:rPr>
        <w:t>شاه علم – ماليزيا</w:t>
      </w:r>
    </w:p>
    <w:p w:rsidR="00A72A93" w:rsidRPr="00F66B9C" w:rsidRDefault="00282742" w:rsidP="00F66B9C">
      <w:pPr>
        <w:pStyle w:val="a5"/>
        <w:jc w:val="center"/>
        <w:rPr>
          <w:b/>
          <w:bCs/>
        </w:rPr>
      </w:pPr>
      <w:hyperlink r:id="rId7" w:history="1">
        <w:r w:rsidR="00B654BF" w:rsidRPr="00F66B9C">
          <w:rPr>
            <w:rStyle w:val="Hyperlink"/>
            <w:b/>
            <w:bCs/>
          </w:rPr>
          <w:t>fatemaseaje@yahoo.com</w:t>
        </w:r>
      </w:hyperlink>
    </w:p>
    <w:p w:rsidR="00B654BF" w:rsidRPr="00F66B9C" w:rsidRDefault="00B654BF" w:rsidP="00F66B9C">
      <w:pPr>
        <w:pStyle w:val="a5"/>
        <w:jc w:val="center"/>
        <w:rPr>
          <w:b/>
          <w:bCs/>
          <w:sz w:val="36"/>
          <w:szCs w:val="36"/>
        </w:rPr>
      </w:pPr>
    </w:p>
    <w:p w:rsidR="009823EE" w:rsidRDefault="009823EE" w:rsidP="00CB7132">
      <w:pPr>
        <w:pStyle w:val="a6"/>
        <w:numPr>
          <w:ilvl w:val="0"/>
          <w:numId w:val="1"/>
        </w:numPr>
        <w:spacing w:before="100" w:beforeAutospacing="1"/>
        <w:jc w:val="both"/>
        <w:rPr>
          <w:rFonts w:asciiTheme="majorBidi" w:hAnsiTheme="majorBidi" w:cstheme="majorBidi"/>
          <w:b/>
          <w:bCs/>
          <w:sz w:val="32"/>
          <w:szCs w:val="32"/>
          <w:rtl/>
        </w:rPr>
        <w:sectPr w:rsidR="009823EE" w:rsidSect="006724E8">
          <w:pgSz w:w="12240" w:h="15840"/>
          <w:pgMar w:top="1440" w:right="1440" w:bottom="1440" w:left="1440" w:header="720" w:footer="720" w:gutter="0"/>
          <w:cols w:space="720"/>
          <w:docGrid w:linePitch="360"/>
        </w:sectPr>
      </w:pPr>
    </w:p>
    <w:p w:rsidR="003E0000" w:rsidRPr="00EC1973" w:rsidRDefault="00AE7383" w:rsidP="00EC1973">
      <w:pPr>
        <w:spacing w:before="100" w:beforeAutospacing="1"/>
        <w:ind w:left="360"/>
        <w:rPr>
          <w:rFonts w:asciiTheme="majorBidi" w:hAnsiTheme="majorBidi" w:cstheme="majorBidi"/>
          <w:b/>
          <w:bCs/>
          <w:sz w:val="28"/>
          <w:szCs w:val="28"/>
          <w:rtl/>
        </w:rPr>
      </w:pPr>
      <w:r w:rsidRPr="00EC1973">
        <w:rPr>
          <w:rFonts w:asciiTheme="majorBidi" w:hAnsiTheme="majorBidi" w:cstheme="majorBidi"/>
          <w:b/>
          <w:bCs/>
          <w:sz w:val="32"/>
          <w:szCs w:val="32"/>
          <w:u w:val="single"/>
          <w:rtl/>
        </w:rPr>
        <w:lastRenderedPageBreak/>
        <w:t>خلاصة :</w:t>
      </w:r>
      <w:r w:rsidRPr="00EC1973">
        <w:rPr>
          <w:rFonts w:cs="Simplified Arabic" w:hint="cs"/>
          <w:b/>
          <w:bCs/>
          <w:sz w:val="32"/>
          <w:szCs w:val="32"/>
          <w:rtl/>
        </w:rPr>
        <w:t xml:space="preserve"> </w:t>
      </w:r>
      <w:r w:rsidRPr="00EC1973">
        <w:rPr>
          <w:rFonts w:asciiTheme="majorBidi" w:hAnsiTheme="majorBidi" w:cstheme="majorBidi"/>
          <w:b/>
          <w:bCs/>
          <w:sz w:val="28"/>
          <w:szCs w:val="28"/>
          <w:rtl/>
        </w:rPr>
        <w:t xml:space="preserve">يتناول هذا البحث ما هو معروف ومتداول من التقويمات المعتمدة ، مع توضيح أهمية التقويم الهجري </w:t>
      </w:r>
      <w:r w:rsidR="00CE7BF7" w:rsidRPr="00EC1973">
        <w:rPr>
          <w:rFonts w:asciiTheme="majorBidi" w:hAnsiTheme="majorBidi" w:cstheme="majorBidi"/>
          <w:b/>
          <w:bCs/>
          <w:sz w:val="28"/>
          <w:szCs w:val="28"/>
          <w:rtl/>
        </w:rPr>
        <w:t xml:space="preserve">وارتباطه بحياة المسلم وعباداته </w:t>
      </w:r>
      <w:r w:rsidR="001F4409" w:rsidRPr="00EC1973">
        <w:rPr>
          <w:rFonts w:asciiTheme="majorBidi" w:hAnsiTheme="majorBidi" w:cstheme="majorBidi"/>
          <w:b/>
          <w:bCs/>
          <w:sz w:val="28"/>
          <w:szCs w:val="28"/>
          <w:rtl/>
        </w:rPr>
        <w:t xml:space="preserve">، واعتماده </w:t>
      </w:r>
      <w:r w:rsidR="00D82926" w:rsidRPr="00EC1973">
        <w:rPr>
          <w:rFonts w:asciiTheme="majorBidi" w:hAnsiTheme="majorBidi" w:cstheme="majorBidi"/>
          <w:b/>
          <w:bCs/>
          <w:sz w:val="28"/>
          <w:szCs w:val="28"/>
          <w:rtl/>
        </w:rPr>
        <w:t>في التأريخ الاسلامي .</w:t>
      </w:r>
    </w:p>
    <w:p w:rsidR="00CE7BF7" w:rsidRPr="00EC1430" w:rsidRDefault="00CE7BF7" w:rsidP="0066469C">
      <w:pPr>
        <w:spacing w:before="100" w:beforeAutospacing="1"/>
        <w:rPr>
          <w:rFonts w:asciiTheme="minorBidi" w:hAnsiTheme="minorBidi" w:cstheme="minorBidi"/>
          <w:b/>
          <w:bCs/>
          <w:sz w:val="28"/>
          <w:szCs w:val="28"/>
          <w:rtl/>
        </w:rPr>
      </w:pPr>
      <w:r w:rsidRPr="00EC1430">
        <w:rPr>
          <w:rFonts w:asciiTheme="majorBidi" w:hAnsiTheme="majorBidi" w:cstheme="majorBidi"/>
          <w:b/>
          <w:bCs/>
          <w:sz w:val="28"/>
          <w:szCs w:val="28"/>
          <w:rtl/>
        </w:rPr>
        <w:t>كلمات مفتاحية : التقويم الشمسي ، التقويم القمري ، التقويم الهجري ، التأريخ الاسلامي</w:t>
      </w:r>
    </w:p>
    <w:p w:rsidR="00CE7BF7" w:rsidRPr="00AA46E6" w:rsidRDefault="00CE7BF7" w:rsidP="0066469C">
      <w:pPr>
        <w:pStyle w:val="a6"/>
        <w:numPr>
          <w:ilvl w:val="0"/>
          <w:numId w:val="1"/>
        </w:numPr>
        <w:spacing w:before="100" w:beforeAutospacing="1"/>
        <w:rPr>
          <w:rFonts w:asciiTheme="majorBidi" w:hAnsiTheme="majorBidi" w:cstheme="majorBidi"/>
          <w:b/>
          <w:bCs/>
          <w:sz w:val="32"/>
          <w:szCs w:val="32"/>
          <w:u w:val="single"/>
          <w:rtl/>
        </w:rPr>
      </w:pPr>
      <w:r w:rsidRPr="00AA46E6">
        <w:rPr>
          <w:rFonts w:asciiTheme="majorBidi" w:hAnsiTheme="majorBidi" w:cstheme="majorBidi"/>
          <w:b/>
          <w:bCs/>
          <w:sz w:val="32"/>
          <w:szCs w:val="32"/>
          <w:u w:val="single"/>
          <w:rtl/>
        </w:rPr>
        <w:t>المقدمة :</w:t>
      </w:r>
      <w:r w:rsidR="00D82926" w:rsidRPr="00AA46E6">
        <w:rPr>
          <w:rFonts w:asciiTheme="majorBidi" w:hAnsiTheme="majorBidi" w:cstheme="majorBidi"/>
          <w:b/>
          <w:bCs/>
          <w:sz w:val="32"/>
          <w:szCs w:val="32"/>
          <w:u w:val="single"/>
          <w:rtl/>
        </w:rPr>
        <w:t xml:space="preserve"> </w:t>
      </w:r>
    </w:p>
    <w:p w:rsidR="00D82926" w:rsidRPr="00947C95" w:rsidRDefault="00D82926" w:rsidP="0066469C">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t>ان حساب الزمن والوقت من الاهمية بمكان بحيث يكون له التأثير على حياة الناس ، وقد كان العرب يعتمدون على ما كان موجودا من تقويمات يعتمد عليها اليهود والفرس وغيرهم من الأقوام الذين حولهم ،اضافة للتلاعب بهذه التقويمات لما فيه مصالح لهم ، الى أن جاءت رسالة الاسلام فكان لا بد من تميز المسلمين بتقويم يناسب دينهم وما احتوى من تشريعات وأحكام تحكمها الاوقات والتوقيت السليم ، وبالتالي يحفظ لهم على مر الزمان هذا الدين العظيم الذي ينظم حياة البشر فهو الصالح لكل زمان ومكان ، ومنها تنظيمة للوقت وحساب الزمن واعماد التقويم الذي يخدم هذا الدين ويحفظه .</w:t>
      </w:r>
    </w:p>
    <w:p w:rsidR="00CB7132" w:rsidRPr="00AA46E6" w:rsidRDefault="00CE7BF7" w:rsidP="0066469C">
      <w:pPr>
        <w:pStyle w:val="a6"/>
        <w:numPr>
          <w:ilvl w:val="0"/>
          <w:numId w:val="1"/>
        </w:numPr>
        <w:spacing w:before="100" w:beforeAutospacing="1"/>
        <w:rPr>
          <w:rFonts w:asciiTheme="majorBidi" w:hAnsiTheme="majorBidi" w:cstheme="majorBidi"/>
          <w:b/>
          <w:bCs/>
          <w:sz w:val="32"/>
          <w:szCs w:val="32"/>
          <w:u w:val="single"/>
        </w:rPr>
      </w:pPr>
      <w:r w:rsidRPr="00AA46E6">
        <w:rPr>
          <w:rFonts w:asciiTheme="majorBidi" w:hAnsiTheme="majorBidi" w:cstheme="majorBidi"/>
          <w:b/>
          <w:bCs/>
          <w:sz w:val="32"/>
          <w:szCs w:val="32"/>
          <w:u w:val="single"/>
          <w:rtl/>
        </w:rPr>
        <w:t>الموضوع :</w:t>
      </w:r>
    </w:p>
    <w:p w:rsidR="00CB7132" w:rsidRPr="00947C95" w:rsidRDefault="00CB7132" w:rsidP="0066469C">
      <w:pPr>
        <w:spacing w:before="100" w:beforeAutospacing="1"/>
        <w:ind w:left="360"/>
        <w:rPr>
          <w:rFonts w:asciiTheme="majorBidi" w:hAnsiTheme="majorBidi" w:cstheme="majorBidi"/>
          <w:b/>
          <w:bCs/>
          <w:sz w:val="28"/>
          <w:szCs w:val="28"/>
          <w:rtl/>
        </w:rPr>
      </w:pPr>
      <w:r w:rsidRPr="00947C95">
        <w:rPr>
          <w:rFonts w:asciiTheme="majorBidi" w:hAnsiTheme="majorBidi" w:cstheme="majorBidi"/>
          <w:b/>
          <w:bCs/>
          <w:sz w:val="28"/>
          <w:szCs w:val="28"/>
          <w:rtl/>
        </w:rPr>
        <w:t>ان التقويمات التي كانت سائدة هي :</w:t>
      </w:r>
    </w:p>
    <w:p w:rsidR="003E0000" w:rsidRPr="00947C95" w:rsidRDefault="003E0000" w:rsidP="0066469C">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lastRenderedPageBreak/>
        <w:t xml:space="preserve">1. التقويم الشمسي : وهو ما يعرف بالتقويم الميلادي ، نسبة إلى ميلاد المسيح عليه السلام، وهو الناتج عن دوران الأرض حول الشمس بفصوله الأربعة. والأشهر الإثني عشر الشمسية هي: كانون ثاني، شباط، آذار، نيسان، أيار، حزيران، تموز، آب، أيلول، تشرين أول، تشرين الثاني، كانون الأول. </w:t>
      </w:r>
    </w:p>
    <w:p w:rsidR="003E0000" w:rsidRPr="00947C95" w:rsidRDefault="003E0000" w:rsidP="001004F0">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t>2.التقويم العربي: أو التقويم القمري أو الهجري: عُرِف بهذه المُسَمَّيات المختلفة</w:t>
      </w:r>
      <w:r w:rsidR="001004F0">
        <w:rPr>
          <w:rFonts w:asciiTheme="majorBidi" w:hAnsiTheme="majorBidi" w:cstheme="majorBidi" w:hint="cs"/>
          <w:b/>
          <w:bCs/>
          <w:sz w:val="28"/>
          <w:szCs w:val="28"/>
          <w:rtl/>
        </w:rPr>
        <w:t xml:space="preserve"> </w:t>
      </w:r>
      <w:r w:rsidRPr="00947C95">
        <w:rPr>
          <w:rFonts w:asciiTheme="majorBidi" w:hAnsiTheme="majorBidi" w:cstheme="majorBidi"/>
          <w:b/>
          <w:bCs/>
          <w:sz w:val="28"/>
          <w:szCs w:val="28"/>
          <w:rtl/>
        </w:rPr>
        <w:t>.</w:t>
      </w:r>
      <w:r w:rsidR="001004F0">
        <w:rPr>
          <w:rFonts w:asciiTheme="majorBidi" w:hAnsiTheme="majorBidi" w:cstheme="majorBidi" w:hint="cs"/>
          <w:b/>
          <w:bCs/>
          <w:sz w:val="28"/>
          <w:szCs w:val="28"/>
          <w:rtl/>
        </w:rPr>
        <w:t xml:space="preserve"> </w:t>
      </w:r>
      <w:r w:rsidRPr="00947C95">
        <w:rPr>
          <w:rFonts w:asciiTheme="majorBidi" w:hAnsiTheme="majorBidi" w:cstheme="majorBidi"/>
          <w:b/>
          <w:bCs/>
          <w:sz w:val="28"/>
          <w:szCs w:val="28"/>
          <w:rtl/>
        </w:rPr>
        <w:t xml:space="preserve">وما سُمِّي بالهجري ، إلا بعد اتخاذ الهجرة النبوية </w:t>
      </w:r>
      <w:r w:rsidRPr="00947C95">
        <w:rPr>
          <w:rStyle w:val="a3"/>
          <w:rFonts w:asciiTheme="majorBidi" w:hAnsiTheme="majorBidi" w:cstheme="majorBidi"/>
          <w:b w:val="0"/>
          <w:bCs/>
          <w:sz w:val="28"/>
          <w:szCs w:val="28"/>
          <w:rtl/>
        </w:rPr>
        <w:footnoteReference w:id="2"/>
      </w:r>
      <w:r w:rsidRPr="00947C95">
        <w:rPr>
          <w:rFonts w:asciiTheme="majorBidi" w:hAnsiTheme="majorBidi" w:cstheme="majorBidi"/>
          <w:b/>
          <w:bCs/>
          <w:sz w:val="28"/>
          <w:szCs w:val="28"/>
          <w:rtl/>
        </w:rPr>
        <w:t xml:space="preserve"> زمن عمر بن الخطاب رضي الله عنه ، كبداية تاريخ خاص للمسلمين وهو يوافق 25 / 7 / 622 م. </w:t>
      </w:r>
    </w:p>
    <w:p w:rsidR="003E0000" w:rsidRPr="00947C95" w:rsidRDefault="003E0000" w:rsidP="0066469C">
      <w:pPr>
        <w:spacing w:before="100" w:beforeAutospacing="1"/>
        <w:ind w:firstLine="720"/>
        <w:rPr>
          <w:rFonts w:asciiTheme="majorBidi" w:hAnsiTheme="majorBidi" w:cstheme="majorBidi"/>
          <w:b/>
          <w:bCs/>
          <w:sz w:val="28"/>
          <w:szCs w:val="28"/>
          <w:rtl/>
        </w:rPr>
      </w:pPr>
      <w:r w:rsidRPr="00947C95">
        <w:rPr>
          <w:rFonts w:asciiTheme="majorBidi" w:hAnsiTheme="majorBidi" w:cstheme="majorBidi"/>
          <w:b/>
          <w:bCs/>
          <w:sz w:val="28"/>
          <w:szCs w:val="28"/>
          <w:rtl/>
        </w:rPr>
        <w:t xml:space="preserve">ولتحويل السنة القمرية (الهجرية) إلى شمسية والعكس فهي كالتالي </w:t>
      </w:r>
      <w:r w:rsidRPr="00947C95">
        <w:rPr>
          <w:rStyle w:val="a3"/>
          <w:rFonts w:asciiTheme="majorBidi" w:hAnsiTheme="majorBidi" w:cstheme="majorBidi"/>
          <w:b w:val="0"/>
          <w:bCs/>
          <w:sz w:val="28"/>
          <w:szCs w:val="28"/>
          <w:rtl/>
        </w:rPr>
        <w:footnoteReference w:id="3"/>
      </w:r>
      <w:r w:rsidRPr="00947C95">
        <w:rPr>
          <w:rFonts w:asciiTheme="majorBidi" w:hAnsiTheme="majorBidi" w:cstheme="majorBidi"/>
          <w:b/>
          <w:bCs/>
          <w:sz w:val="28"/>
          <w:szCs w:val="28"/>
          <w:rtl/>
        </w:rPr>
        <w:t xml:space="preserve">: </w:t>
      </w:r>
    </w:p>
    <w:p w:rsidR="003E0000" w:rsidRPr="00947C95" w:rsidRDefault="003E0000" w:rsidP="0066469C">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t xml:space="preserve">   السنة الميلادية = عدد السنين الهجرية </w:t>
      </w:r>
      <w:r w:rsidRPr="00947C95">
        <w:rPr>
          <w:rFonts w:asciiTheme="majorBidi" w:hAnsiTheme="majorBidi" w:cstheme="majorBidi"/>
          <w:b/>
          <w:bCs/>
          <w:sz w:val="28"/>
          <w:szCs w:val="28"/>
        </w:rPr>
        <w:t>x</w:t>
      </w:r>
      <w:r w:rsidRPr="00947C95">
        <w:rPr>
          <w:rFonts w:asciiTheme="majorBidi" w:hAnsiTheme="majorBidi" w:cstheme="majorBidi"/>
          <w:b/>
          <w:bCs/>
          <w:sz w:val="28"/>
          <w:szCs w:val="28"/>
          <w:rtl/>
        </w:rPr>
        <w:t xml:space="preserve"> 32 / 33 + 622. </w:t>
      </w:r>
    </w:p>
    <w:p w:rsidR="003E0000" w:rsidRPr="00947C95" w:rsidRDefault="003E0000" w:rsidP="0066469C">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t xml:space="preserve">   السنة الهجرية = عدد السنين الميلادية – 622 </w:t>
      </w:r>
      <w:r w:rsidRPr="00947C95">
        <w:rPr>
          <w:rFonts w:asciiTheme="majorBidi" w:hAnsiTheme="majorBidi" w:cstheme="majorBidi"/>
          <w:b/>
          <w:bCs/>
          <w:sz w:val="28"/>
          <w:szCs w:val="28"/>
        </w:rPr>
        <w:t>x</w:t>
      </w:r>
      <w:r w:rsidRPr="00947C95">
        <w:rPr>
          <w:rFonts w:asciiTheme="majorBidi" w:hAnsiTheme="majorBidi" w:cstheme="majorBidi"/>
          <w:b/>
          <w:bCs/>
          <w:sz w:val="28"/>
          <w:szCs w:val="28"/>
          <w:rtl/>
        </w:rPr>
        <w:t xml:space="preserve"> 33/ 32.</w:t>
      </w:r>
    </w:p>
    <w:p w:rsidR="003E0000" w:rsidRPr="00947C95" w:rsidRDefault="003E0000" w:rsidP="0066469C">
      <w:pPr>
        <w:spacing w:before="100" w:beforeAutospacing="1"/>
        <w:ind w:firstLine="720"/>
        <w:rPr>
          <w:rFonts w:asciiTheme="majorBidi" w:hAnsiTheme="majorBidi" w:cstheme="majorBidi"/>
          <w:b/>
          <w:bCs/>
          <w:sz w:val="28"/>
          <w:szCs w:val="28"/>
          <w:rtl/>
        </w:rPr>
      </w:pPr>
      <w:r w:rsidRPr="00947C95">
        <w:rPr>
          <w:rFonts w:asciiTheme="majorBidi" w:hAnsiTheme="majorBidi" w:cstheme="majorBidi"/>
          <w:b/>
          <w:bCs/>
          <w:sz w:val="28"/>
          <w:szCs w:val="28"/>
          <w:rtl/>
        </w:rPr>
        <w:lastRenderedPageBreak/>
        <w:t xml:space="preserve">بداية التأريخ وحساب الزمن: </w:t>
      </w:r>
    </w:p>
    <w:p w:rsidR="003E0000" w:rsidRPr="00947C95" w:rsidRDefault="003E0000" w:rsidP="0066469C">
      <w:pPr>
        <w:spacing w:before="100" w:beforeAutospacing="1"/>
        <w:rPr>
          <w:rFonts w:asciiTheme="majorBidi" w:hAnsiTheme="majorBidi" w:cstheme="majorBidi"/>
          <w:b/>
          <w:bCs/>
          <w:sz w:val="28"/>
          <w:szCs w:val="28"/>
          <w:rtl/>
        </w:rPr>
      </w:pPr>
      <w:r w:rsidRPr="00947C95">
        <w:rPr>
          <w:rFonts w:asciiTheme="majorBidi" w:hAnsiTheme="majorBidi" w:cstheme="majorBidi"/>
          <w:b/>
          <w:bCs/>
          <w:sz w:val="28"/>
          <w:szCs w:val="28"/>
          <w:rtl/>
        </w:rPr>
        <w:t xml:space="preserve">   أ. قبل الإسلام:(إن معرفتنا بحساب الزمان عند العرب القدماء يستند إلى ما وصل من القصائد القديمة والأشعار الشعبية..، والمؤكد أن العرب (القبائل العربية) لم تكن تستعمل في الأصل سوى حساب الزمان المبني على ملاحظة أوجه القمر، شأنها في ذلك شأن الأقوام المبتدئة الأخرى، أي لم يكن عندها سوى ما يسمى السنة القمرية الخالصة.. أما التوفيق بينها وبين السنة الشمسية فإنه لم يحدث إلا في عصر متأخر عن ذلك.. ويذكر البيروني </w:t>
      </w:r>
      <w:r w:rsidRPr="00947C95">
        <w:rPr>
          <w:rStyle w:val="a3"/>
          <w:rFonts w:asciiTheme="majorBidi" w:hAnsiTheme="majorBidi" w:cstheme="majorBidi"/>
          <w:b w:val="0"/>
          <w:bCs/>
          <w:sz w:val="28"/>
          <w:szCs w:val="28"/>
          <w:rtl/>
        </w:rPr>
        <w:footnoteReference w:id="4"/>
      </w:r>
      <w:r w:rsidRPr="00947C95">
        <w:rPr>
          <w:rFonts w:asciiTheme="majorBidi" w:hAnsiTheme="majorBidi" w:cstheme="majorBidi"/>
          <w:b/>
          <w:bCs/>
          <w:sz w:val="28"/>
          <w:szCs w:val="28"/>
          <w:rtl/>
        </w:rPr>
        <w:t xml:space="preserve"> أن بعض العرب كانوا يؤرخون بالوقائع المشهورة ، والأيام المذكورة الكائنة بينهم: مثل أيام الفجار ، وحلف الفضول وعام الفيل الذي ولد فيه سيدنا محمد </w:t>
      </w:r>
      <w:r w:rsidRPr="00947C95">
        <w:rPr>
          <w:rFonts w:asciiTheme="majorBidi" w:hAnsiTheme="majorBidi" w:cstheme="majorBidi"/>
          <w:b/>
          <w:bCs/>
          <w:sz w:val="28"/>
          <w:szCs w:val="28"/>
        </w:rPr>
        <w:sym w:font="AGA Arabesque" w:char="F065"/>
      </w:r>
      <w:r w:rsidRPr="00947C95">
        <w:rPr>
          <w:rFonts w:asciiTheme="majorBidi" w:hAnsiTheme="majorBidi" w:cstheme="majorBidi"/>
          <w:b/>
          <w:bCs/>
          <w:sz w:val="28"/>
          <w:szCs w:val="28"/>
          <w:rtl/>
        </w:rPr>
        <w:t xml:space="preserve">.  </w:t>
      </w:r>
    </w:p>
    <w:p w:rsidR="003E0000" w:rsidRPr="00947C95" w:rsidRDefault="003E0000" w:rsidP="0066469C">
      <w:pPr>
        <w:spacing w:before="100" w:beforeAutospacing="1"/>
        <w:ind w:firstLine="720"/>
        <w:rPr>
          <w:rFonts w:asciiTheme="majorBidi" w:hAnsiTheme="majorBidi" w:cstheme="majorBidi"/>
          <w:b/>
          <w:bCs/>
          <w:sz w:val="28"/>
          <w:szCs w:val="28"/>
          <w:rtl/>
        </w:rPr>
      </w:pPr>
      <w:r w:rsidRPr="00947C95">
        <w:rPr>
          <w:rFonts w:asciiTheme="majorBidi" w:hAnsiTheme="majorBidi" w:cstheme="majorBidi"/>
          <w:b/>
          <w:bCs/>
          <w:sz w:val="28"/>
          <w:szCs w:val="28"/>
          <w:rtl/>
        </w:rPr>
        <w:t>وتأثر العرب باليهود، يقول البيروني:(إن العرب بعد أن كان حجهم يدور في الأزمنة الأربعة أرادوا أن يحجوا في وقت إدراك سلعهم وأن يثبت ذلك على حال واحدة وفي أطيب الأزمنة وأخصبها فتعلموا الكبس</w:t>
      </w:r>
      <w:r w:rsidR="0007168F" w:rsidRPr="00947C95">
        <w:rPr>
          <w:rFonts w:asciiTheme="majorBidi" w:hAnsiTheme="majorBidi" w:cstheme="majorBidi"/>
          <w:b/>
          <w:bCs/>
          <w:sz w:val="28"/>
          <w:szCs w:val="28"/>
          <w:rtl/>
        </w:rPr>
        <w:t xml:space="preserve"> </w:t>
      </w:r>
      <w:r w:rsidRPr="00947C95">
        <w:rPr>
          <w:rFonts w:asciiTheme="majorBidi" w:hAnsiTheme="majorBidi" w:cstheme="majorBidi"/>
          <w:b/>
          <w:bCs/>
          <w:sz w:val="28"/>
          <w:szCs w:val="28"/>
          <w:rtl/>
        </w:rPr>
        <w:t>من اليهود المجاورين لهم، وذلك قبل الهجرة بقريب من مائتي سنة)</w:t>
      </w:r>
      <w:r w:rsidRPr="00947C95">
        <w:rPr>
          <w:rStyle w:val="a3"/>
          <w:rFonts w:asciiTheme="majorBidi" w:hAnsiTheme="majorBidi" w:cstheme="majorBidi"/>
          <w:b w:val="0"/>
          <w:bCs/>
          <w:sz w:val="28"/>
          <w:szCs w:val="28"/>
          <w:rtl/>
        </w:rPr>
        <w:t xml:space="preserve"> </w:t>
      </w:r>
      <w:r w:rsidRPr="00947C95">
        <w:rPr>
          <w:rStyle w:val="a3"/>
          <w:rFonts w:asciiTheme="majorBidi" w:hAnsiTheme="majorBidi" w:cstheme="majorBidi"/>
          <w:b w:val="0"/>
          <w:bCs/>
          <w:sz w:val="28"/>
          <w:szCs w:val="28"/>
          <w:rtl/>
        </w:rPr>
        <w:footnoteReference w:id="5"/>
      </w:r>
      <w:r w:rsidRPr="00947C95">
        <w:rPr>
          <w:rFonts w:asciiTheme="majorBidi" w:hAnsiTheme="majorBidi" w:cstheme="majorBidi"/>
          <w:b/>
          <w:bCs/>
          <w:sz w:val="28"/>
          <w:szCs w:val="28"/>
          <w:rtl/>
        </w:rPr>
        <w:t>.</w:t>
      </w:r>
    </w:p>
    <w:p w:rsidR="00947C95" w:rsidRPr="00510BFB" w:rsidRDefault="003E0000" w:rsidP="0066469C">
      <w:pPr>
        <w:spacing w:before="100" w:beforeAutospacing="1"/>
        <w:ind w:left="75" w:firstLine="645"/>
        <w:rPr>
          <w:rFonts w:cs="Simplified Arabic"/>
          <w:b/>
          <w:bCs/>
          <w:sz w:val="28"/>
          <w:szCs w:val="28"/>
          <w:rtl/>
        </w:rPr>
      </w:pPr>
      <w:r w:rsidRPr="00947C95">
        <w:rPr>
          <w:rFonts w:asciiTheme="majorBidi" w:hAnsiTheme="majorBidi" w:cstheme="majorBidi"/>
          <w:b/>
          <w:bCs/>
          <w:sz w:val="28"/>
          <w:szCs w:val="28"/>
          <w:rtl/>
        </w:rPr>
        <w:t>ب. التأريخ الإسلامي: أصبح ما يتميز به الإسلام من حساب السنين ط</w:t>
      </w:r>
      <w:r w:rsidR="0007168F" w:rsidRPr="00947C95">
        <w:rPr>
          <w:rFonts w:asciiTheme="majorBidi" w:hAnsiTheme="majorBidi" w:cstheme="majorBidi"/>
          <w:b/>
          <w:bCs/>
          <w:sz w:val="28"/>
          <w:szCs w:val="28"/>
          <w:rtl/>
        </w:rPr>
        <w:t>بقا للسنة القمرية الخالصة، و</w:t>
      </w:r>
      <w:r w:rsidRPr="00947C95">
        <w:rPr>
          <w:rFonts w:asciiTheme="majorBidi" w:hAnsiTheme="majorBidi" w:cstheme="majorBidi"/>
          <w:b/>
          <w:bCs/>
          <w:sz w:val="28"/>
          <w:szCs w:val="28"/>
          <w:rtl/>
        </w:rPr>
        <w:t>الآيات القرآنية تقرر بصراحة أن القمر هو مقياس الزمن</w:t>
      </w:r>
      <w:r w:rsidR="0007168F" w:rsidRPr="00947C95">
        <w:rPr>
          <w:rFonts w:asciiTheme="majorBidi" w:hAnsiTheme="majorBidi" w:cstheme="majorBidi"/>
          <w:b/>
          <w:bCs/>
          <w:sz w:val="28"/>
          <w:szCs w:val="28"/>
          <w:rtl/>
        </w:rPr>
        <w:t xml:space="preserve"> </w:t>
      </w:r>
      <w:r w:rsidR="00F32AE3">
        <w:rPr>
          <w:rFonts w:asciiTheme="majorBidi" w:hAnsiTheme="majorBidi" w:cstheme="majorBidi" w:hint="cs"/>
          <w:b/>
          <w:bCs/>
          <w:sz w:val="28"/>
          <w:szCs w:val="28"/>
          <w:rtl/>
        </w:rPr>
        <w:t xml:space="preserve">، </w:t>
      </w:r>
      <w:r w:rsidR="00947C95" w:rsidRPr="00947C95">
        <w:rPr>
          <w:rFonts w:asciiTheme="majorBidi" w:hAnsiTheme="majorBidi" w:cstheme="majorBidi"/>
          <w:b/>
          <w:bCs/>
          <w:sz w:val="28"/>
          <w:szCs w:val="28"/>
          <w:rtl/>
        </w:rPr>
        <w:t>يقول الله عز وجل</w:t>
      </w:r>
      <w:r w:rsidR="00947C95" w:rsidRPr="00947C95">
        <w:rPr>
          <w:rFonts w:cs="DecoType Naskh"/>
          <w:sz w:val="28"/>
          <w:szCs w:val="28"/>
          <w:rtl/>
        </w:rPr>
        <w:t xml:space="preserve">:( هُوَ الَّذِي جَعَلَ الشَّمْسَ ضِيَاءً وَالْقَمَرَ نُورًا وَقَدَّرَهُ مَنَازِلَ لِتَعْلَمُوا </w:t>
      </w:r>
      <w:r w:rsidR="00947C95" w:rsidRPr="00947C95">
        <w:rPr>
          <w:rFonts w:cs="DecoType Naskh"/>
          <w:sz w:val="28"/>
          <w:szCs w:val="28"/>
          <w:rtl/>
        </w:rPr>
        <w:lastRenderedPageBreak/>
        <w:t>عَدَدَ السِّنِينَ وَالْحِسَابَ</w:t>
      </w:r>
      <w:r w:rsidR="00947C95" w:rsidRPr="00947C95">
        <w:rPr>
          <w:rFonts w:cs="DecoType Naskh" w:hint="cs"/>
          <w:sz w:val="28"/>
          <w:szCs w:val="28"/>
          <w:rtl/>
        </w:rPr>
        <w:t>)</w:t>
      </w:r>
      <w:r w:rsidR="00947C95" w:rsidRPr="00947C95">
        <w:rPr>
          <w:rStyle w:val="a3"/>
          <w:rFonts w:cs="Simplified Arabic"/>
          <w:sz w:val="28"/>
          <w:szCs w:val="28"/>
          <w:rtl/>
        </w:rPr>
        <w:footnoteReference w:id="6"/>
      </w:r>
      <w:r w:rsidR="00947C95" w:rsidRPr="00947C95">
        <w:rPr>
          <w:rFonts w:cs="Simplified Arabic"/>
          <w:sz w:val="28"/>
          <w:szCs w:val="28"/>
          <w:rtl/>
        </w:rPr>
        <w:t xml:space="preserve">. </w:t>
      </w:r>
      <w:r w:rsidR="00947C95" w:rsidRPr="00510BFB">
        <w:rPr>
          <w:rFonts w:asciiTheme="majorBidi" w:hAnsiTheme="majorBidi" w:cstheme="majorBidi"/>
          <w:b/>
          <w:bCs/>
          <w:sz w:val="28"/>
          <w:szCs w:val="28"/>
          <w:rtl/>
        </w:rPr>
        <w:t>فالحكمة من خلق الله تعالى لمنازل القمر المختلفة خلال الشهر القمري هي كي نعلم عدد السنين والحساب.</w:t>
      </w:r>
      <w:r w:rsidR="00947C95" w:rsidRPr="00510BFB">
        <w:rPr>
          <w:rFonts w:cs="Simplified Arabic"/>
          <w:b/>
          <w:bCs/>
          <w:sz w:val="28"/>
          <w:szCs w:val="28"/>
          <w:rtl/>
        </w:rPr>
        <w:t xml:space="preserve"> </w:t>
      </w:r>
    </w:p>
    <w:p w:rsidR="00947C95" w:rsidRPr="006F1445" w:rsidRDefault="00947C95" w:rsidP="006F1445">
      <w:pPr>
        <w:spacing w:before="100" w:beforeAutospacing="1"/>
        <w:ind w:left="75"/>
        <w:rPr>
          <w:rFonts w:cs="Simplified Arabic"/>
          <w:sz w:val="28"/>
          <w:szCs w:val="28"/>
          <w:rtl/>
        </w:rPr>
      </w:pPr>
      <w:r w:rsidRPr="00510BFB">
        <w:rPr>
          <w:rFonts w:asciiTheme="majorBidi" w:hAnsiTheme="majorBidi" w:cstheme="majorBidi"/>
          <w:b/>
          <w:bCs/>
          <w:sz w:val="28"/>
          <w:szCs w:val="28"/>
          <w:rtl/>
        </w:rPr>
        <w:t xml:space="preserve">  وقوله تعالى</w:t>
      </w:r>
      <w:r w:rsidRPr="00947C95">
        <w:rPr>
          <w:rFonts w:asciiTheme="majorBidi" w:hAnsiTheme="majorBidi" w:cstheme="majorBidi"/>
          <w:sz w:val="28"/>
          <w:szCs w:val="28"/>
          <w:rtl/>
        </w:rPr>
        <w:t>:(</w:t>
      </w:r>
      <w:r w:rsidRPr="00947C95">
        <w:rPr>
          <w:rFonts w:cs="DecoType Naskh"/>
          <w:sz w:val="28"/>
          <w:szCs w:val="28"/>
          <w:rtl/>
        </w:rPr>
        <w:t>إِنَّ عِدَّةَ الشُّهُورِ عِنْدَ اللَّهِ اثْنَا عَشَرَ شَهْرًا فِي كِتَابِ اللَّهِ يَوْمَ خَلَقَ السَّمَاوَاتِ وَالْأَرْضَ مِنْهَا أَرْبَعَةٌ حُرُمٌ</w:t>
      </w:r>
      <w:r w:rsidRPr="00947C95">
        <w:rPr>
          <w:rFonts w:cs="DecoType Naskh" w:hint="cs"/>
          <w:sz w:val="28"/>
          <w:szCs w:val="28"/>
          <w:rtl/>
        </w:rPr>
        <w:t>)</w:t>
      </w:r>
      <w:r w:rsidRPr="00947C95">
        <w:rPr>
          <w:rFonts w:cs="Simplified Arabic"/>
          <w:sz w:val="28"/>
          <w:szCs w:val="28"/>
          <w:rtl/>
        </w:rPr>
        <w:t xml:space="preserve"> </w:t>
      </w:r>
      <w:r w:rsidRPr="00947C95">
        <w:rPr>
          <w:rStyle w:val="a3"/>
          <w:rFonts w:cs="Simplified Arabic"/>
          <w:sz w:val="28"/>
          <w:szCs w:val="28"/>
          <w:rtl/>
        </w:rPr>
        <w:footnoteReference w:id="7"/>
      </w:r>
      <w:r w:rsidRPr="00947C95">
        <w:rPr>
          <w:rFonts w:cs="Simplified Arabic"/>
          <w:sz w:val="28"/>
          <w:szCs w:val="28"/>
          <w:rtl/>
        </w:rPr>
        <w:t>.</w:t>
      </w:r>
      <w:r w:rsidR="006F1445">
        <w:rPr>
          <w:rFonts w:cs="Simplified Arabic" w:hint="cs"/>
          <w:sz w:val="28"/>
          <w:szCs w:val="28"/>
          <w:rtl/>
        </w:rPr>
        <w:t xml:space="preserve"> </w:t>
      </w:r>
      <w:r w:rsidRPr="00510BFB">
        <w:rPr>
          <w:rFonts w:asciiTheme="majorBidi" w:hAnsiTheme="majorBidi" w:cstheme="majorBidi"/>
          <w:b/>
          <w:bCs/>
          <w:sz w:val="28"/>
          <w:szCs w:val="28"/>
          <w:rtl/>
        </w:rPr>
        <w:t>والمقصود بالشهر في الآية هي الشهور القمرية، التي تبدأ بظهور الهلال في مطلع كل شهر.</w:t>
      </w:r>
    </w:p>
    <w:p w:rsidR="00947C95" w:rsidRPr="00510BFB" w:rsidRDefault="00947C95" w:rsidP="0066469C">
      <w:pPr>
        <w:spacing w:before="100" w:beforeAutospacing="1"/>
        <w:ind w:left="75" w:firstLine="645"/>
        <w:rPr>
          <w:rFonts w:asciiTheme="majorBidi" w:hAnsiTheme="majorBidi" w:cstheme="majorBidi"/>
          <w:b/>
          <w:bCs/>
          <w:sz w:val="28"/>
          <w:szCs w:val="28"/>
          <w:rtl/>
        </w:rPr>
      </w:pPr>
      <w:r w:rsidRPr="00510BFB">
        <w:rPr>
          <w:rFonts w:asciiTheme="majorBidi" w:hAnsiTheme="majorBidi" w:cstheme="majorBidi"/>
          <w:b/>
          <w:bCs/>
          <w:sz w:val="28"/>
          <w:szCs w:val="28"/>
          <w:rtl/>
        </w:rPr>
        <w:t xml:space="preserve">ويؤكد هذا ما ورد في الحديث النبوي حيث قال </w:t>
      </w:r>
      <w:r w:rsidRPr="00510BFB">
        <w:rPr>
          <w:rFonts w:asciiTheme="majorBidi" w:hAnsiTheme="majorBidi" w:cstheme="majorBidi"/>
          <w:b/>
          <w:bCs/>
          <w:sz w:val="28"/>
          <w:szCs w:val="28"/>
        </w:rPr>
        <w:sym w:font="AGA Arabesque" w:char="F065"/>
      </w:r>
      <w:r w:rsidRPr="00510BFB">
        <w:rPr>
          <w:rFonts w:asciiTheme="majorBidi" w:hAnsiTheme="majorBidi" w:cstheme="majorBidi"/>
          <w:b/>
          <w:bCs/>
          <w:sz w:val="28"/>
          <w:szCs w:val="28"/>
          <w:rtl/>
        </w:rPr>
        <w:t xml:space="preserve">:(إن الزمان قد استدار كهيئته يوم خلق الله السماوات والأرض، السنة اثنا عشر شهرا، منها أربعة حرم، ثلاث متواليات: ذو القعدة، وذو الحجة، والمُحَرَّم، ورجب مُضََر الذي بين جمادى وشعبان) </w:t>
      </w:r>
      <w:r w:rsidRPr="00510BFB">
        <w:rPr>
          <w:rStyle w:val="a3"/>
          <w:rFonts w:asciiTheme="majorBidi" w:hAnsiTheme="majorBidi" w:cstheme="majorBidi"/>
          <w:b w:val="0"/>
          <w:bCs/>
          <w:sz w:val="28"/>
          <w:szCs w:val="28"/>
          <w:rtl/>
        </w:rPr>
        <w:footnoteReference w:id="8"/>
      </w:r>
      <w:r w:rsidRPr="00510BFB">
        <w:rPr>
          <w:rFonts w:asciiTheme="majorBidi" w:hAnsiTheme="majorBidi" w:cstheme="majorBidi"/>
          <w:b/>
          <w:bCs/>
          <w:sz w:val="28"/>
          <w:szCs w:val="28"/>
          <w:rtl/>
        </w:rPr>
        <w:t>.</w:t>
      </w:r>
    </w:p>
    <w:p w:rsidR="003E0000" w:rsidRPr="00510BFB" w:rsidRDefault="00F32AE3" w:rsidP="0066469C">
      <w:pPr>
        <w:spacing w:before="100" w:beforeAutospacing="1"/>
        <w:rPr>
          <w:rFonts w:asciiTheme="majorBidi" w:hAnsiTheme="majorBidi" w:cstheme="majorBidi"/>
          <w:b/>
          <w:bCs/>
          <w:sz w:val="28"/>
          <w:szCs w:val="28"/>
          <w:rtl/>
        </w:rPr>
      </w:pPr>
      <w:r>
        <w:rPr>
          <w:rFonts w:asciiTheme="majorBidi" w:hAnsiTheme="majorBidi" w:cstheme="majorBidi" w:hint="cs"/>
          <w:b/>
          <w:bCs/>
          <w:sz w:val="28"/>
          <w:szCs w:val="28"/>
          <w:rtl/>
        </w:rPr>
        <w:t>وبناء على ذلك فانه</w:t>
      </w:r>
      <w:r>
        <w:rPr>
          <w:rFonts w:asciiTheme="majorBidi" w:hAnsiTheme="majorBidi" w:cstheme="majorBidi"/>
          <w:b/>
          <w:bCs/>
          <w:sz w:val="28"/>
          <w:szCs w:val="28"/>
          <w:rtl/>
        </w:rPr>
        <w:t xml:space="preserve"> استنادا إلى رؤية الهلال،</w:t>
      </w:r>
      <w:r w:rsidR="003E0000" w:rsidRPr="00510BFB">
        <w:rPr>
          <w:rFonts w:asciiTheme="majorBidi" w:hAnsiTheme="majorBidi" w:cstheme="majorBidi"/>
          <w:b/>
          <w:bCs/>
          <w:sz w:val="28"/>
          <w:szCs w:val="28"/>
          <w:rtl/>
        </w:rPr>
        <w:t xml:space="preserve"> </w:t>
      </w:r>
      <w:r>
        <w:rPr>
          <w:rFonts w:asciiTheme="majorBidi" w:hAnsiTheme="majorBidi" w:cstheme="majorBidi" w:hint="cs"/>
          <w:b/>
          <w:bCs/>
          <w:sz w:val="28"/>
          <w:szCs w:val="28"/>
          <w:rtl/>
        </w:rPr>
        <w:t>ف</w:t>
      </w:r>
      <w:r w:rsidR="003E0000" w:rsidRPr="00510BFB">
        <w:rPr>
          <w:rFonts w:asciiTheme="majorBidi" w:hAnsiTheme="majorBidi" w:cstheme="majorBidi"/>
          <w:b/>
          <w:bCs/>
          <w:sz w:val="28"/>
          <w:szCs w:val="28"/>
          <w:rtl/>
        </w:rPr>
        <w:t xml:space="preserve">الكثير من أحكام الشريعة الإسلامية المؤقتة شرعاً أو شرطاً </w:t>
      </w:r>
      <w:r w:rsidR="003E0000" w:rsidRPr="00510BFB">
        <w:rPr>
          <w:rStyle w:val="a3"/>
          <w:rFonts w:asciiTheme="majorBidi" w:hAnsiTheme="majorBidi" w:cstheme="majorBidi"/>
          <w:b w:val="0"/>
          <w:bCs/>
          <w:sz w:val="28"/>
          <w:szCs w:val="28"/>
          <w:rtl/>
        </w:rPr>
        <w:footnoteReference w:id="9"/>
      </w:r>
      <w:r w:rsidR="003E0000" w:rsidRPr="00510BFB">
        <w:rPr>
          <w:rFonts w:asciiTheme="majorBidi" w:hAnsiTheme="majorBidi" w:cstheme="majorBidi"/>
          <w:b/>
          <w:bCs/>
          <w:sz w:val="28"/>
          <w:szCs w:val="28"/>
          <w:rtl/>
        </w:rPr>
        <w:t xml:space="preserve"> ترتكز على الأشهر القمرية، فكان لا بد من معرفة التوقيت الصحيح الذي يناسب هذه التشريعات. </w:t>
      </w:r>
    </w:p>
    <w:p w:rsidR="003E0000" w:rsidRPr="00510BFB" w:rsidRDefault="003E0000" w:rsidP="0066469C">
      <w:pPr>
        <w:spacing w:before="100" w:beforeAutospacing="1"/>
        <w:ind w:firstLine="720"/>
        <w:rPr>
          <w:rFonts w:asciiTheme="majorBidi" w:hAnsiTheme="majorBidi" w:cstheme="majorBidi"/>
          <w:b/>
          <w:bCs/>
          <w:sz w:val="28"/>
          <w:szCs w:val="28"/>
          <w:rtl/>
        </w:rPr>
      </w:pPr>
      <w:r w:rsidRPr="00510BFB">
        <w:rPr>
          <w:rFonts w:asciiTheme="majorBidi" w:hAnsiTheme="majorBidi" w:cstheme="majorBidi"/>
          <w:b/>
          <w:bCs/>
          <w:sz w:val="28"/>
          <w:szCs w:val="28"/>
          <w:rtl/>
        </w:rPr>
        <w:t xml:space="preserve">فالحساب المعتمد في الإسلام إذن هو الحساب القمري، وهذا ما اعتمده المسلمون في عهد عمر بن الخطاب – كما مر سابقا - بجعل العام الذي هاجر فيه الرسول </w:t>
      </w:r>
      <w:r w:rsidRPr="00510BFB">
        <w:rPr>
          <w:rFonts w:asciiTheme="majorBidi" w:hAnsiTheme="majorBidi" w:cstheme="majorBidi"/>
          <w:b/>
          <w:bCs/>
          <w:sz w:val="28"/>
          <w:szCs w:val="28"/>
        </w:rPr>
        <w:sym w:font="AGA Arabesque" w:char="F065"/>
      </w:r>
      <w:r w:rsidRPr="00510BFB">
        <w:rPr>
          <w:rFonts w:asciiTheme="majorBidi" w:hAnsiTheme="majorBidi" w:cstheme="majorBidi"/>
          <w:b/>
          <w:bCs/>
          <w:sz w:val="28"/>
          <w:szCs w:val="28"/>
          <w:rtl/>
        </w:rPr>
        <w:t xml:space="preserve"> هو بداية التأريخ الإسلامي. </w:t>
      </w:r>
    </w:p>
    <w:p w:rsidR="003E0000" w:rsidRPr="00510BFB" w:rsidRDefault="00F32AE3" w:rsidP="006F1445">
      <w:pPr>
        <w:spacing w:before="100" w:beforeAutospacing="1"/>
        <w:ind w:firstLine="720"/>
        <w:rPr>
          <w:rFonts w:asciiTheme="majorBidi" w:hAnsiTheme="majorBidi" w:cstheme="majorBidi"/>
          <w:b/>
          <w:bCs/>
          <w:sz w:val="28"/>
          <w:szCs w:val="28"/>
          <w:rtl/>
        </w:rPr>
      </w:pPr>
      <w:r>
        <w:rPr>
          <w:rFonts w:asciiTheme="majorBidi" w:hAnsiTheme="majorBidi" w:cstheme="majorBidi" w:hint="cs"/>
          <w:b/>
          <w:bCs/>
          <w:sz w:val="28"/>
          <w:szCs w:val="28"/>
          <w:rtl/>
        </w:rPr>
        <w:lastRenderedPageBreak/>
        <w:t>و</w:t>
      </w:r>
      <w:r w:rsidR="003E0000" w:rsidRPr="00510BFB">
        <w:rPr>
          <w:rFonts w:asciiTheme="majorBidi" w:hAnsiTheme="majorBidi" w:cstheme="majorBidi"/>
          <w:b/>
          <w:bCs/>
          <w:sz w:val="28"/>
          <w:szCs w:val="28"/>
          <w:rtl/>
        </w:rPr>
        <w:t xml:space="preserve">من حِكْمَة الله تعالى في ضبطه للوقت، أَنْ قَسَّمَهُ إلى وِحْدْاَتٍ زمنية: السنة وقَسَّمها إلى أربعة فصول،حيث يضم كل فصل ثلاثة أشهر، ويتَمَيَّز كل فَصْلٍ بمناخٍ وطقسٍ مُعَيَنَيَّن، وخواص معينة تكسو البيئة والطبيعة من حول الإنسان بثوب جديد. وكل شهر ضُبِط بدورة القمر، حيث يبدأ بظهور وميلاد الهلال في أول كل شهر ، ( يَسْأَلُونَكَ عَنْ الْأَهِلَّةِ قُلْ هِيَ مَوَاقِيتُ لِلنَّاسِ) </w:t>
      </w:r>
      <w:r w:rsidR="003E0000" w:rsidRPr="00510BFB">
        <w:rPr>
          <w:rStyle w:val="a3"/>
          <w:rFonts w:asciiTheme="majorBidi" w:hAnsiTheme="majorBidi" w:cstheme="majorBidi"/>
          <w:b w:val="0"/>
          <w:bCs/>
          <w:sz w:val="28"/>
          <w:szCs w:val="28"/>
          <w:rtl/>
        </w:rPr>
        <w:footnoteReference w:id="10"/>
      </w:r>
      <w:r w:rsidR="003E0000" w:rsidRPr="00510BFB">
        <w:rPr>
          <w:rFonts w:asciiTheme="majorBidi" w:hAnsiTheme="majorBidi" w:cstheme="majorBidi"/>
          <w:b/>
          <w:bCs/>
          <w:sz w:val="28"/>
          <w:szCs w:val="28"/>
          <w:rtl/>
        </w:rPr>
        <w:t xml:space="preserve">، والشهر يتكون من ثلاثين يوما، و اليوم يتكون من الليل والنهار، واليوم يتكون من 24 ساعة. ولِكُلّ قسم من هذه الأقسام دوره وفائدته للإنسان، إضافة إلى توجيهات الله سبحانه ، ورسوله </w:t>
      </w:r>
      <w:r w:rsidR="003E0000" w:rsidRPr="00510BFB">
        <w:rPr>
          <w:rFonts w:asciiTheme="majorBidi" w:hAnsiTheme="majorBidi" w:cstheme="majorBidi"/>
          <w:b/>
          <w:bCs/>
          <w:sz w:val="28"/>
          <w:szCs w:val="28"/>
        </w:rPr>
        <w:sym w:font="AGA Arabesque" w:char="F065"/>
      </w:r>
      <w:r w:rsidR="003E0000" w:rsidRPr="00510BFB">
        <w:rPr>
          <w:rFonts w:asciiTheme="majorBidi" w:hAnsiTheme="majorBidi" w:cstheme="majorBidi"/>
          <w:b/>
          <w:bCs/>
          <w:sz w:val="28"/>
          <w:szCs w:val="28"/>
          <w:rtl/>
        </w:rPr>
        <w:t xml:space="preserve"> في تسخير هذه الأوقات بما ينفع الإنسان، وبما يحثه على اغتنامها خاصة وأنَّ عُمْر الإنسان محدود. </w:t>
      </w:r>
    </w:p>
    <w:p w:rsidR="003E0000" w:rsidRDefault="003E0000" w:rsidP="0066469C">
      <w:pPr>
        <w:spacing w:before="100" w:beforeAutospacing="1"/>
        <w:rPr>
          <w:rFonts w:asciiTheme="majorBidi" w:hAnsiTheme="majorBidi" w:cstheme="majorBidi"/>
          <w:b/>
          <w:bCs/>
          <w:sz w:val="28"/>
          <w:szCs w:val="28"/>
          <w:rtl/>
        </w:rPr>
      </w:pPr>
      <w:r w:rsidRPr="00510BFB">
        <w:rPr>
          <w:rFonts w:asciiTheme="majorBidi" w:hAnsiTheme="majorBidi" w:cstheme="majorBidi"/>
          <w:b/>
          <w:bCs/>
          <w:sz w:val="28"/>
          <w:szCs w:val="28"/>
          <w:rtl/>
        </w:rPr>
        <w:t xml:space="preserve"> </w:t>
      </w:r>
      <w:r w:rsidR="00AA46E6">
        <w:rPr>
          <w:rFonts w:asciiTheme="majorBidi" w:hAnsiTheme="majorBidi" w:cstheme="majorBidi" w:hint="cs"/>
          <w:b/>
          <w:bCs/>
          <w:sz w:val="28"/>
          <w:szCs w:val="28"/>
          <w:rtl/>
        </w:rPr>
        <w:t xml:space="preserve">   و</w:t>
      </w:r>
      <w:r w:rsidRPr="00510BFB">
        <w:rPr>
          <w:rFonts w:asciiTheme="majorBidi" w:hAnsiTheme="majorBidi" w:cstheme="majorBidi"/>
          <w:b/>
          <w:bCs/>
          <w:sz w:val="28"/>
          <w:szCs w:val="28"/>
          <w:rtl/>
        </w:rPr>
        <w:t xml:space="preserve">بناء على ما تقدم، وبيان أن التوقيت المعتمد إسلامياً هو التوقيت القمري، والذي يرتبط به تنظيم العبادات وغيرها من الأحكام لارتباطها بالهلال، </w:t>
      </w:r>
      <w:r w:rsidR="00F32AE3">
        <w:rPr>
          <w:rFonts w:asciiTheme="majorBidi" w:hAnsiTheme="majorBidi" w:cstheme="majorBidi" w:hint="cs"/>
          <w:b/>
          <w:bCs/>
          <w:sz w:val="28"/>
          <w:szCs w:val="28"/>
          <w:rtl/>
        </w:rPr>
        <w:t>واليوم</w:t>
      </w:r>
      <w:r w:rsidRPr="00510BFB">
        <w:rPr>
          <w:rFonts w:asciiTheme="majorBidi" w:hAnsiTheme="majorBidi" w:cstheme="majorBidi"/>
          <w:b/>
          <w:bCs/>
          <w:sz w:val="28"/>
          <w:szCs w:val="28"/>
          <w:rtl/>
        </w:rPr>
        <w:t xml:space="preserve"> في التوقيت القمري يبدأ المغرب بغياب الشمس وظهور القمر، فإن اتباع المسلمين اليوم للتوقيت الشمسي الميلادي والذي هو معتمد في معظم أنحاء العالم فيه تبعية كبيرة للغرب، ولقد ذكر منير شفيق ذلك تحت عنوان " بين التوقيت الإسلامي والتوقيت الرسمي المتغرب " قوله:(إن مخالفة التوقيت الإسلامي تعني في بلادنا مخالفة للبيئة والفطرة والطبيعة، ويعني إضراراً بالعمل والإنتاج، وإرهاقاً للاقتصاد، وسوء استخدام لدورة الليل والنهار ، فجراً وشروقاً وظهراً وعصراً ومغرباً وعشاء، وكذلك راحة وعملا، ونوما ويقظة..) </w:t>
      </w:r>
      <w:r w:rsidRPr="00510BFB">
        <w:rPr>
          <w:rStyle w:val="a3"/>
          <w:rFonts w:asciiTheme="majorBidi" w:hAnsiTheme="majorBidi" w:cstheme="majorBidi"/>
          <w:b w:val="0"/>
          <w:bCs/>
          <w:sz w:val="28"/>
          <w:szCs w:val="28"/>
          <w:rtl/>
        </w:rPr>
        <w:footnoteReference w:id="11"/>
      </w:r>
      <w:r w:rsidRPr="00510BFB">
        <w:rPr>
          <w:rFonts w:asciiTheme="majorBidi" w:hAnsiTheme="majorBidi" w:cstheme="majorBidi"/>
          <w:b/>
          <w:bCs/>
          <w:sz w:val="28"/>
          <w:szCs w:val="28"/>
          <w:rtl/>
        </w:rPr>
        <w:t xml:space="preserve">. ولو اتبع المسلمون توقيتهم لأدى ذلك إلى انسجام مع عقيدتنا وعباداتنا وتشريعاتنا ، مما يؤدي إلى توفير في جميع النواحي الاقصادية والعملية. فعندما يُتَّبَع نظام التوقيت الصيفي في بلادنا فكم </w:t>
      </w:r>
      <w:r w:rsidRPr="00510BFB">
        <w:rPr>
          <w:rFonts w:asciiTheme="majorBidi" w:hAnsiTheme="majorBidi" w:cstheme="majorBidi"/>
          <w:b/>
          <w:bCs/>
          <w:sz w:val="28"/>
          <w:szCs w:val="28"/>
          <w:rtl/>
        </w:rPr>
        <w:lastRenderedPageBreak/>
        <w:t xml:space="preserve">يتم التوفير كما تحسبها الحكومات، وذلك لأن العمل بدأ يقترب من أول النهار. والغرب في اتباعه لتوقيته قد ينسجم وظروفه وطبيعته وبيئته أو حتى مع أفكارهم وحضارتهم، ولا يعتبر توقيتهم - عندما فرض علينا - منسجماً مع بيئتنا وظروفنا وقبل ذلك وعقيدتنا. وإذا ما أرادت أمتنا أن تتقدم وتنهض من جديد فعليها أن تصوغ كل أمورها وتنظم حياتها بما يتفق مع عقيدتها ومنها تنظيم وقتها وتوقيتها، فلقد نظم الإسلام حياة الناس بما يلائم فطرتهم وبيئتهم. ولقد كان للأمة عزتها وتقدمها </w:t>
      </w:r>
      <w:r w:rsidR="00983CA8">
        <w:rPr>
          <w:rFonts w:asciiTheme="majorBidi" w:hAnsiTheme="majorBidi" w:cstheme="majorBidi"/>
          <w:b/>
          <w:bCs/>
          <w:sz w:val="28"/>
          <w:szCs w:val="28"/>
          <w:rtl/>
        </w:rPr>
        <w:t>وتطورها عبر التاريخ، وقدمت لل</w:t>
      </w:r>
      <w:r w:rsidR="00983CA8">
        <w:rPr>
          <w:rFonts w:asciiTheme="majorBidi" w:hAnsiTheme="majorBidi" w:cstheme="majorBidi" w:hint="cs"/>
          <w:b/>
          <w:bCs/>
          <w:sz w:val="28"/>
          <w:szCs w:val="28"/>
          <w:rtl/>
        </w:rPr>
        <w:t>انسانية</w:t>
      </w:r>
      <w:r w:rsidRPr="00510BFB">
        <w:rPr>
          <w:rFonts w:asciiTheme="majorBidi" w:hAnsiTheme="majorBidi" w:cstheme="majorBidi"/>
          <w:b/>
          <w:bCs/>
          <w:sz w:val="28"/>
          <w:szCs w:val="28"/>
          <w:rtl/>
        </w:rPr>
        <w:t xml:space="preserve"> الإنجازات الحضارية، وما كان ذلك إلا باتباعهم للإسلام في أصغر الأمور وأعظمها وبإقامة التوازن بين متطلبات الحياة الدنيا والآخرة.</w:t>
      </w:r>
    </w:p>
    <w:p w:rsidR="004D3C6A" w:rsidRPr="004D3C6A" w:rsidRDefault="004D3C6A" w:rsidP="0066469C">
      <w:pPr>
        <w:spacing w:before="100" w:beforeAutospacing="1"/>
        <w:rPr>
          <w:rFonts w:asciiTheme="majorBidi" w:hAnsiTheme="majorBidi" w:cstheme="majorBidi"/>
          <w:sz w:val="28"/>
          <w:szCs w:val="28"/>
          <w:rtl/>
        </w:rPr>
      </w:pPr>
      <w:r w:rsidRPr="004D3C6A">
        <w:rPr>
          <w:rFonts w:asciiTheme="majorBidi" w:hAnsiTheme="majorBidi" w:cstheme="majorBidi" w:hint="cs"/>
          <w:sz w:val="28"/>
          <w:szCs w:val="28"/>
          <w:rtl/>
        </w:rPr>
        <w:t>ــــــــــــــــــــــــــــــــــــــــــــــــــــــــــــــــــــــــــ</w:t>
      </w:r>
    </w:p>
    <w:p w:rsidR="009823EE" w:rsidRPr="00AA46E6" w:rsidRDefault="009823EE" w:rsidP="00D7564E">
      <w:pPr>
        <w:spacing w:before="100" w:beforeAutospacing="1"/>
        <w:rPr>
          <w:rFonts w:asciiTheme="majorBidi" w:hAnsiTheme="majorBidi" w:cstheme="majorBidi"/>
          <w:b/>
          <w:bCs/>
          <w:sz w:val="28"/>
          <w:szCs w:val="28"/>
          <w:u w:val="single"/>
          <w:rtl/>
        </w:rPr>
      </w:pPr>
      <w:r w:rsidRPr="00AA46E6">
        <w:rPr>
          <w:rFonts w:asciiTheme="majorBidi" w:hAnsiTheme="majorBidi" w:cstheme="majorBidi" w:hint="cs"/>
          <w:b/>
          <w:bCs/>
          <w:sz w:val="28"/>
          <w:szCs w:val="28"/>
          <w:u w:val="single"/>
          <w:rtl/>
        </w:rPr>
        <w:t xml:space="preserve">المصادر والمراجع </w:t>
      </w:r>
      <w:r w:rsidR="00D7564E" w:rsidRPr="00AA46E6">
        <w:rPr>
          <w:rFonts w:asciiTheme="majorBidi" w:hAnsiTheme="majorBidi" w:cstheme="majorBidi"/>
          <w:b/>
          <w:bCs/>
          <w:sz w:val="28"/>
          <w:szCs w:val="28"/>
          <w:u w:val="single"/>
        </w:rPr>
        <w:t>:</w:t>
      </w:r>
    </w:p>
    <w:p w:rsidR="00D7564E" w:rsidRPr="00C7463E" w:rsidRDefault="00D7564E" w:rsidP="00D7564E">
      <w:pPr>
        <w:pStyle w:val="a6"/>
        <w:numPr>
          <w:ilvl w:val="0"/>
          <w:numId w:val="2"/>
        </w:numPr>
        <w:spacing w:before="100" w:beforeAutospacing="1"/>
        <w:rPr>
          <w:rFonts w:asciiTheme="majorBidi" w:hAnsiTheme="majorBidi" w:cstheme="majorBidi"/>
        </w:rPr>
      </w:pPr>
      <w:r w:rsidRPr="00C7463E">
        <w:rPr>
          <w:rFonts w:asciiTheme="majorBidi" w:hAnsiTheme="majorBidi" w:cstheme="majorBidi"/>
          <w:rtl/>
        </w:rPr>
        <w:t xml:space="preserve">القرآن الكريم </w:t>
      </w:r>
    </w:p>
    <w:p w:rsidR="00357F97" w:rsidRPr="00C7463E" w:rsidRDefault="00B21221" w:rsidP="00B21221">
      <w:pPr>
        <w:pStyle w:val="a6"/>
        <w:numPr>
          <w:ilvl w:val="0"/>
          <w:numId w:val="2"/>
        </w:numPr>
        <w:spacing w:before="100" w:beforeAutospacing="1"/>
        <w:rPr>
          <w:rFonts w:asciiTheme="majorBidi" w:hAnsiTheme="majorBidi" w:cstheme="majorBidi"/>
        </w:rPr>
      </w:pPr>
      <w:r w:rsidRPr="00C7463E">
        <w:rPr>
          <w:rFonts w:asciiTheme="majorBidi" w:hAnsiTheme="majorBidi" w:cstheme="majorBidi"/>
          <w:rtl/>
        </w:rPr>
        <w:t>محمد فؤاد عبد الباقي /</w:t>
      </w:r>
      <w:r w:rsidR="00357F97" w:rsidRPr="00C7463E">
        <w:rPr>
          <w:rFonts w:asciiTheme="majorBidi" w:hAnsiTheme="majorBidi" w:cstheme="majorBidi"/>
          <w:rtl/>
        </w:rPr>
        <w:t>المعجم المفهرس</w:t>
      </w:r>
      <w:r w:rsidR="00357F97" w:rsidRPr="00C7463E">
        <w:rPr>
          <w:rFonts w:asciiTheme="majorBidi" w:hAnsiTheme="majorBidi" w:cstheme="majorBidi"/>
        </w:rPr>
        <w:t xml:space="preserve"> </w:t>
      </w:r>
      <w:r w:rsidR="00357F97" w:rsidRPr="00C7463E">
        <w:rPr>
          <w:rFonts w:asciiTheme="majorBidi" w:hAnsiTheme="majorBidi" w:cstheme="majorBidi"/>
          <w:rtl/>
        </w:rPr>
        <w:t>لألفاظ القرآن الكريم  / ط 1 -1986م.</w:t>
      </w:r>
    </w:p>
    <w:p w:rsidR="00D7564E" w:rsidRPr="00C7463E" w:rsidRDefault="00C24612" w:rsidP="00FB1775">
      <w:pPr>
        <w:pStyle w:val="a6"/>
        <w:numPr>
          <w:ilvl w:val="0"/>
          <w:numId w:val="2"/>
        </w:numPr>
        <w:jc w:val="both"/>
        <w:rPr>
          <w:rFonts w:asciiTheme="majorBidi" w:hAnsiTheme="majorBidi" w:cstheme="majorBidi"/>
        </w:rPr>
      </w:pPr>
      <w:r w:rsidRPr="00C7463E">
        <w:rPr>
          <w:rFonts w:asciiTheme="majorBidi" w:hAnsiTheme="majorBidi" w:cstheme="majorBidi"/>
          <w:rtl/>
        </w:rPr>
        <w:t>دائرة المعارف الإسلامبة /مركز الشارقة للإبداع الفكري/ط1/1419هـ-1988م.</w:t>
      </w:r>
    </w:p>
    <w:p w:rsidR="003C41F7" w:rsidRPr="00C7463E" w:rsidRDefault="00E2048B" w:rsidP="00D7564E">
      <w:pPr>
        <w:pStyle w:val="a6"/>
        <w:numPr>
          <w:ilvl w:val="0"/>
          <w:numId w:val="2"/>
        </w:numPr>
        <w:spacing w:before="100" w:beforeAutospacing="1"/>
        <w:rPr>
          <w:rFonts w:asciiTheme="majorBidi" w:hAnsiTheme="majorBidi" w:cstheme="majorBidi"/>
        </w:rPr>
      </w:pPr>
      <w:r w:rsidRPr="00C7463E">
        <w:rPr>
          <w:rFonts w:asciiTheme="majorBidi" w:hAnsiTheme="majorBidi" w:cstheme="majorBidi"/>
          <w:rtl/>
        </w:rPr>
        <w:t>اليواقيت في أحكام المواقيت / نقلا عن عامل الزمن في العبادات والمعاملات</w:t>
      </w:r>
      <w:r w:rsidR="004D3C6A" w:rsidRPr="00C7463E">
        <w:rPr>
          <w:rFonts w:asciiTheme="majorBidi" w:hAnsiTheme="majorBidi" w:cstheme="majorBidi"/>
          <w:rtl/>
        </w:rPr>
        <w:t xml:space="preserve"> </w:t>
      </w:r>
    </w:p>
    <w:p w:rsidR="00357F97" w:rsidRPr="00C7463E" w:rsidRDefault="00B21221" w:rsidP="00B21221">
      <w:pPr>
        <w:pStyle w:val="a6"/>
        <w:numPr>
          <w:ilvl w:val="0"/>
          <w:numId w:val="2"/>
        </w:numPr>
        <w:jc w:val="both"/>
        <w:rPr>
          <w:rFonts w:asciiTheme="majorBidi" w:hAnsiTheme="majorBidi" w:cstheme="majorBidi"/>
        </w:rPr>
      </w:pPr>
      <w:r w:rsidRPr="00C7463E">
        <w:rPr>
          <w:rFonts w:asciiTheme="majorBidi" w:hAnsiTheme="majorBidi" w:cstheme="majorBidi"/>
          <w:rtl/>
        </w:rPr>
        <w:t>محمد بن اسماعيل أبو عبد الله البخاري/</w:t>
      </w:r>
      <w:r w:rsidR="00357F97" w:rsidRPr="00C7463E">
        <w:rPr>
          <w:rFonts w:asciiTheme="majorBidi" w:hAnsiTheme="majorBidi" w:cstheme="majorBidi"/>
          <w:rtl/>
        </w:rPr>
        <w:t>صحيح البخاري/</w:t>
      </w:r>
      <w:r w:rsidRPr="00C7463E">
        <w:rPr>
          <w:rFonts w:asciiTheme="majorBidi" w:hAnsiTheme="majorBidi" w:cstheme="majorBidi"/>
          <w:rtl/>
        </w:rPr>
        <w:t xml:space="preserve"> </w:t>
      </w:r>
      <w:r w:rsidR="00357F97" w:rsidRPr="00C7463E">
        <w:rPr>
          <w:rFonts w:asciiTheme="majorBidi" w:hAnsiTheme="majorBidi" w:cstheme="majorBidi"/>
          <w:rtl/>
        </w:rPr>
        <w:t>ط3/دار ابن كثير – بيروت/1987م .</w:t>
      </w:r>
    </w:p>
    <w:p w:rsidR="004D3C6A" w:rsidRPr="00C7463E" w:rsidRDefault="00656183" w:rsidP="00D7564E">
      <w:pPr>
        <w:pStyle w:val="a6"/>
        <w:numPr>
          <w:ilvl w:val="0"/>
          <w:numId w:val="2"/>
        </w:numPr>
        <w:spacing w:before="100" w:beforeAutospacing="1"/>
        <w:rPr>
          <w:rFonts w:asciiTheme="majorBidi" w:hAnsiTheme="majorBidi" w:cstheme="majorBidi"/>
          <w:sz w:val="28"/>
          <w:szCs w:val="28"/>
        </w:rPr>
      </w:pPr>
      <w:r w:rsidRPr="00C7463E">
        <w:rPr>
          <w:rFonts w:asciiTheme="majorBidi" w:hAnsiTheme="majorBidi" w:cstheme="majorBidi"/>
          <w:rtl/>
        </w:rPr>
        <w:t xml:space="preserve">كحالة/معجم المؤلفين/ج8 </w:t>
      </w:r>
    </w:p>
    <w:p w:rsidR="00656183" w:rsidRPr="00C7463E" w:rsidRDefault="00C7463E" w:rsidP="00C7463E">
      <w:pPr>
        <w:pStyle w:val="a6"/>
        <w:numPr>
          <w:ilvl w:val="0"/>
          <w:numId w:val="2"/>
        </w:numPr>
        <w:spacing w:before="100" w:beforeAutospacing="1"/>
        <w:rPr>
          <w:rFonts w:asciiTheme="majorBidi" w:hAnsiTheme="majorBidi" w:cstheme="majorBidi"/>
        </w:rPr>
      </w:pPr>
      <w:r w:rsidRPr="00C7463E">
        <w:rPr>
          <w:rFonts w:asciiTheme="majorBidi" w:hAnsiTheme="majorBidi" w:cstheme="majorBidi"/>
          <w:rtl/>
        </w:rPr>
        <w:t xml:space="preserve">د.محمد الطاهر الرزقي / </w:t>
      </w:r>
      <w:r w:rsidR="00FB1775" w:rsidRPr="00C7463E">
        <w:rPr>
          <w:rFonts w:asciiTheme="majorBidi" w:hAnsiTheme="majorBidi" w:cstheme="majorBidi"/>
          <w:rtl/>
        </w:rPr>
        <w:t>عامل الزمن في العبادات والمعاملات /مكتبة الرشد – الرياض/1420هـ-2000م/ط1 .</w:t>
      </w:r>
    </w:p>
    <w:p w:rsidR="006F1445" w:rsidRPr="00C7463E" w:rsidRDefault="00C7463E" w:rsidP="00C7463E">
      <w:pPr>
        <w:pStyle w:val="a6"/>
        <w:numPr>
          <w:ilvl w:val="0"/>
          <w:numId w:val="2"/>
        </w:numPr>
        <w:jc w:val="both"/>
        <w:rPr>
          <w:rFonts w:asciiTheme="majorBidi" w:hAnsiTheme="majorBidi" w:cstheme="majorBidi"/>
          <w:rtl/>
        </w:rPr>
      </w:pPr>
      <w:r w:rsidRPr="00C7463E">
        <w:rPr>
          <w:rFonts w:asciiTheme="majorBidi" w:hAnsiTheme="majorBidi" w:cstheme="majorBidi"/>
          <w:rtl/>
        </w:rPr>
        <w:t xml:space="preserve">منير شفيق / </w:t>
      </w:r>
      <w:r w:rsidR="006F1445" w:rsidRPr="00C7463E">
        <w:rPr>
          <w:rFonts w:asciiTheme="majorBidi" w:hAnsiTheme="majorBidi" w:cstheme="majorBidi"/>
          <w:rtl/>
        </w:rPr>
        <w:t>ردود على</w:t>
      </w:r>
      <w:r w:rsidR="006F1445" w:rsidRPr="00C7463E">
        <w:rPr>
          <w:rFonts w:asciiTheme="majorBidi" w:hAnsiTheme="majorBidi" w:cstheme="majorBidi"/>
        </w:rPr>
        <w:t xml:space="preserve"> </w:t>
      </w:r>
      <w:r w:rsidR="006F1445" w:rsidRPr="00C7463E">
        <w:rPr>
          <w:rFonts w:asciiTheme="majorBidi" w:hAnsiTheme="majorBidi" w:cstheme="majorBidi"/>
          <w:rtl/>
        </w:rPr>
        <w:t>أطروحات علمانية / دار البراق للنشر – تونس / ط3 / 1412هـ - 1992م  .</w:t>
      </w:r>
    </w:p>
    <w:p w:rsidR="009823EE" w:rsidRDefault="009823EE" w:rsidP="003E0000">
      <w:pPr>
        <w:jc w:val="right"/>
        <w:rPr>
          <w:rtl/>
        </w:rPr>
      </w:pPr>
    </w:p>
    <w:p w:rsidR="00D7564E" w:rsidRDefault="00D7564E" w:rsidP="003E0000">
      <w:pPr>
        <w:jc w:val="right"/>
        <w:rPr>
          <w:rtl/>
        </w:rPr>
      </w:pPr>
    </w:p>
    <w:p w:rsidR="004D3C6A" w:rsidRDefault="004D3C6A" w:rsidP="003E0000">
      <w:pPr>
        <w:jc w:val="right"/>
        <w:rPr>
          <w:rtl/>
        </w:rPr>
      </w:pPr>
    </w:p>
    <w:p w:rsidR="00D7564E" w:rsidRDefault="00D7564E" w:rsidP="00313B30">
      <w:pPr>
        <w:rPr>
          <w:rtl/>
        </w:rPr>
      </w:pPr>
    </w:p>
    <w:p w:rsidR="00D7564E" w:rsidRDefault="00D7564E" w:rsidP="003E0000">
      <w:pPr>
        <w:jc w:val="right"/>
        <w:rPr>
          <w:rtl/>
        </w:rPr>
        <w:sectPr w:rsidR="00D7564E" w:rsidSect="0066469C">
          <w:type w:val="continuous"/>
          <w:pgSz w:w="12240" w:h="15840"/>
          <w:pgMar w:top="1440" w:right="1440" w:bottom="1440" w:left="1440" w:header="720" w:footer="720" w:gutter="0"/>
          <w:cols w:num="2" w:space="720"/>
          <w:bidi/>
          <w:docGrid w:linePitch="360"/>
        </w:sectPr>
      </w:pPr>
    </w:p>
    <w:p w:rsidR="006724E8" w:rsidRDefault="006724E8" w:rsidP="003E0000">
      <w:pPr>
        <w:jc w:val="right"/>
      </w:pPr>
    </w:p>
    <w:sectPr w:rsidR="006724E8" w:rsidSect="009823E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6DB" w:rsidRDefault="006A26DB" w:rsidP="003E0000">
      <w:r>
        <w:separator/>
      </w:r>
    </w:p>
  </w:endnote>
  <w:endnote w:type="continuationSeparator" w:id="1">
    <w:p w:rsidR="006A26DB" w:rsidRDefault="006A26DB" w:rsidP="003E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6DB" w:rsidRDefault="006A26DB" w:rsidP="003E0000">
      <w:r>
        <w:separator/>
      </w:r>
    </w:p>
  </w:footnote>
  <w:footnote w:type="continuationSeparator" w:id="1">
    <w:p w:rsidR="006A26DB" w:rsidRDefault="006A26DB" w:rsidP="003E0000">
      <w:r>
        <w:continuationSeparator/>
      </w:r>
    </w:p>
  </w:footnote>
  <w:footnote w:id="2">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sz w:val="24"/>
          <w:szCs w:val="24"/>
          <w:rtl/>
        </w:rPr>
        <w:t xml:space="preserve"> اليواقيت في أحكام المواقيت </w:t>
      </w:r>
      <w:r>
        <w:rPr>
          <w:rFonts w:cs="Simplified Arabic" w:hint="cs"/>
          <w:sz w:val="24"/>
          <w:szCs w:val="24"/>
          <w:rtl/>
        </w:rPr>
        <w:t>/</w:t>
      </w:r>
      <w:r>
        <w:rPr>
          <w:rFonts w:cs="Simplified Arabic"/>
          <w:sz w:val="24"/>
          <w:szCs w:val="24"/>
          <w:rtl/>
        </w:rPr>
        <w:t xml:space="preserve"> نقلا عن عامل الزمن في العبادات والمعاملات </w:t>
      </w:r>
      <w:r>
        <w:rPr>
          <w:rFonts w:cs="Simplified Arabic" w:hint="cs"/>
          <w:sz w:val="24"/>
          <w:szCs w:val="24"/>
          <w:rtl/>
        </w:rPr>
        <w:t>/</w:t>
      </w:r>
      <w:r>
        <w:rPr>
          <w:rFonts w:cs="Simplified Arabic"/>
          <w:sz w:val="24"/>
          <w:szCs w:val="24"/>
          <w:rtl/>
        </w:rPr>
        <w:t xml:space="preserve"> ص29</w:t>
      </w:r>
    </w:p>
  </w:footnote>
  <w:footnote w:id="3">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sz w:val="24"/>
          <w:szCs w:val="24"/>
          <w:rtl/>
        </w:rPr>
        <w:t xml:space="preserve"> دائرة المعارف الإسلامية </w:t>
      </w:r>
      <w:r>
        <w:rPr>
          <w:rFonts w:cs="Simplified Arabic" w:hint="cs"/>
          <w:sz w:val="24"/>
          <w:szCs w:val="24"/>
          <w:rtl/>
        </w:rPr>
        <w:t>/</w:t>
      </w:r>
      <w:r>
        <w:rPr>
          <w:rFonts w:cs="Simplified Arabic"/>
          <w:sz w:val="24"/>
          <w:szCs w:val="24"/>
          <w:rtl/>
        </w:rPr>
        <w:t xml:space="preserve"> مركز الشارقة للإبداع الفكري </w:t>
      </w:r>
      <w:r>
        <w:rPr>
          <w:rFonts w:cs="Simplified Arabic" w:hint="cs"/>
          <w:sz w:val="24"/>
          <w:szCs w:val="24"/>
          <w:rtl/>
        </w:rPr>
        <w:t>/</w:t>
      </w:r>
      <w:r>
        <w:rPr>
          <w:rFonts w:cs="Simplified Arabic"/>
          <w:sz w:val="24"/>
          <w:szCs w:val="24"/>
          <w:rtl/>
        </w:rPr>
        <w:t xml:space="preserve"> ج17 </w:t>
      </w:r>
      <w:r>
        <w:rPr>
          <w:rFonts w:cs="Simplified Arabic" w:hint="cs"/>
          <w:sz w:val="24"/>
          <w:szCs w:val="24"/>
          <w:rtl/>
        </w:rPr>
        <w:t>/</w:t>
      </w:r>
      <w:r>
        <w:rPr>
          <w:rFonts w:cs="Simplified Arabic"/>
          <w:sz w:val="24"/>
          <w:szCs w:val="24"/>
          <w:rtl/>
        </w:rPr>
        <w:t xml:space="preserve"> ص5286</w:t>
      </w:r>
    </w:p>
  </w:footnote>
  <w:footnote w:id="4">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البيروني هو:محمد بن أحمد البيروني الخوارزمي أبو الريحان(362-440هـ)أديب لغوي حكيم رياضي فلكي مؤرخ ولد بضواحي خوارزم ثم انتقل إلى الهند،من آثاره:الآثار الباقية،مختار الأشعار،الصيدلة في الطب (كحالة/معجم المؤلفين/ج8/ص241).</w:t>
      </w:r>
    </w:p>
  </w:footnote>
  <w:footnote w:id="5">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sz w:val="24"/>
          <w:szCs w:val="24"/>
          <w:rtl/>
        </w:rPr>
        <w:t xml:space="preserve"> دائرة المعارف الإسلامية </w:t>
      </w:r>
      <w:r>
        <w:rPr>
          <w:rFonts w:cs="Simplified Arabic" w:hint="cs"/>
          <w:sz w:val="24"/>
          <w:szCs w:val="24"/>
          <w:rtl/>
        </w:rPr>
        <w:t>/</w:t>
      </w:r>
      <w:r>
        <w:rPr>
          <w:rFonts w:cs="Simplified Arabic"/>
          <w:sz w:val="24"/>
          <w:szCs w:val="24"/>
          <w:rtl/>
        </w:rPr>
        <w:t xml:space="preserve"> مركز الشارقة للإبداع الفكري </w:t>
      </w:r>
      <w:r>
        <w:rPr>
          <w:rFonts w:cs="Simplified Arabic" w:hint="cs"/>
          <w:sz w:val="24"/>
          <w:szCs w:val="24"/>
          <w:rtl/>
        </w:rPr>
        <w:t>/</w:t>
      </w:r>
      <w:r>
        <w:rPr>
          <w:rFonts w:cs="Simplified Arabic"/>
          <w:sz w:val="24"/>
          <w:szCs w:val="24"/>
          <w:rtl/>
        </w:rPr>
        <w:t xml:space="preserve"> ج17 </w:t>
      </w:r>
      <w:r>
        <w:rPr>
          <w:rFonts w:cs="Simplified Arabic" w:hint="cs"/>
          <w:sz w:val="24"/>
          <w:szCs w:val="24"/>
          <w:rtl/>
        </w:rPr>
        <w:t>/</w:t>
      </w:r>
      <w:r>
        <w:rPr>
          <w:rFonts w:cs="Simplified Arabic"/>
          <w:sz w:val="24"/>
          <w:szCs w:val="24"/>
          <w:rtl/>
        </w:rPr>
        <w:t xml:space="preserve"> ص5281-5286.</w:t>
      </w:r>
    </w:p>
  </w:footnote>
  <w:footnote w:id="6">
    <w:p w:rsidR="00947C95" w:rsidRDefault="00947C95" w:rsidP="00947C95">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سورة</w:t>
      </w:r>
      <w:r>
        <w:rPr>
          <w:rFonts w:cs="Simplified Arabic"/>
          <w:sz w:val="24"/>
          <w:szCs w:val="24"/>
          <w:rtl/>
        </w:rPr>
        <w:t xml:space="preserve"> يونس /</w:t>
      </w:r>
      <w:r>
        <w:rPr>
          <w:rFonts w:cs="Simplified Arabic" w:hint="cs"/>
          <w:sz w:val="24"/>
          <w:szCs w:val="24"/>
          <w:rtl/>
        </w:rPr>
        <w:t>الآية</w:t>
      </w:r>
      <w:r>
        <w:rPr>
          <w:rFonts w:cs="Simplified Arabic"/>
          <w:sz w:val="24"/>
          <w:szCs w:val="24"/>
          <w:rtl/>
        </w:rPr>
        <w:t xml:space="preserve"> 5</w:t>
      </w:r>
      <w:r>
        <w:rPr>
          <w:rFonts w:cs="Simplified Arabic" w:hint="cs"/>
          <w:sz w:val="24"/>
          <w:szCs w:val="24"/>
          <w:rtl/>
        </w:rPr>
        <w:t>.</w:t>
      </w:r>
    </w:p>
  </w:footnote>
  <w:footnote w:id="7">
    <w:p w:rsidR="00947C95" w:rsidRDefault="00947C95" w:rsidP="00947C95">
      <w:pPr>
        <w:pStyle w:val="a4"/>
        <w:jc w:val="both"/>
        <w:rPr>
          <w:rFonts w:cs="Simplified Arabic"/>
          <w:sz w:val="24"/>
          <w:szCs w:val="24"/>
          <w:rtl/>
        </w:rPr>
      </w:pPr>
      <w:r>
        <w:rPr>
          <w:rStyle w:val="a3"/>
          <w:rFonts w:cs="Simplified Arabic"/>
          <w:sz w:val="24"/>
          <w:szCs w:val="24"/>
        </w:rPr>
        <w:footnoteRef/>
      </w:r>
      <w:r>
        <w:rPr>
          <w:rFonts w:cs="Simplified Arabic"/>
          <w:sz w:val="24"/>
          <w:szCs w:val="24"/>
          <w:rtl/>
        </w:rPr>
        <w:t xml:space="preserve"> </w:t>
      </w:r>
      <w:r>
        <w:rPr>
          <w:rFonts w:cs="Simplified Arabic" w:hint="cs"/>
          <w:sz w:val="24"/>
          <w:szCs w:val="24"/>
          <w:rtl/>
        </w:rPr>
        <w:t xml:space="preserve">سورة </w:t>
      </w:r>
      <w:r>
        <w:rPr>
          <w:rFonts w:cs="Simplified Arabic"/>
          <w:sz w:val="24"/>
          <w:szCs w:val="24"/>
          <w:rtl/>
        </w:rPr>
        <w:t xml:space="preserve">التوبة / </w:t>
      </w:r>
      <w:r>
        <w:rPr>
          <w:rFonts w:cs="Simplified Arabic" w:hint="cs"/>
          <w:sz w:val="24"/>
          <w:szCs w:val="24"/>
          <w:rtl/>
        </w:rPr>
        <w:t>الآية</w:t>
      </w:r>
      <w:r>
        <w:rPr>
          <w:rFonts w:cs="Simplified Arabic"/>
          <w:sz w:val="24"/>
          <w:szCs w:val="24"/>
          <w:rtl/>
        </w:rPr>
        <w:t>36</w:t>
      </w:r>
      <w:r>
        <w:rPr>
          <w:rFonts w:cs="Simplified Arabic" w:hint="cs"/>
          <w:sz w:val="24"/>
          <w:szCs w:val="24"/>
          <w:rtl/>
        </w:rPr>
        <w:t>.</w:t>
      </w:r>
    </w:p>
  </w:footnote>
  <w:footnote w:id="8">
    <w:p w:rsidR="00947C95" w:rsidRDefault="00947C95" w:rsidP="00947C95">
      <w:pPr>
        <w:ind w:left="26"/>
        <w:jc w:val="both"/>
        <w:rPr>
          <w:rFonts w:cs="Simplified Arabic"/>
          <w:rtl/>
        </w:rPr>
      </w:pPr>
      <w:r>
        <w:rPr>
          <w:rStyle w:val="a3"/>
          <w:rFonts w:cs="Simplified Arabic"/>
        </w:rPr>
        <w:footnoteRef/>
      </w:r>
      <w:r>
        <w:rPr>
          <w:rFonts w:cs="Simplified Arabic"/>
          <w:rtl/>
        </w:rPr>
        <w:t xml:space="preserve"> أخرجه البخاري</w:t>
      </w:r>
      <w:r>
        <w:rPr>
          <w:rFonts w:cs="Simplified Arabic" w:hint="cs"/>
          <w:rtl/>
        </w:rPr>
        <w:t xml:space="preserve"> / كتاب التفسير/ باب قوله: إن عدة الشهور عند الله اثنا عشر شهرا /رقم4662/ص967.</w:t>
      </w:r>
      <w:r>
        <w:rPr>
          <w:rFonts w:cs="Simplified Arabic"/>
          <w:rtl/>
        </w:rPr>
        <w:t xml:space="preserve"> </w:t>
      </w:r>
    </w:p>
  </w:footnote>
  <w:footnote w:id="9">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شرعا: أي أن </w:t>
      </w:r>
      <w:r>
        <w:rPr>
          <w:rFonts w:cs="Simplified Arabic"/>
          <w:sz w:val="24"/>
          <w:szCs w:val="24"/>
          <w:rtl/>
        </w:rPr>
        <w:t>التوقيت الشرعي يكون إما بأصل الشرع كالصيام والحج، وإما بسبب من العبد كالعدة والإيلاء..، أما التوقيت شرطا فمثاله: الأجل في الد</w:t>
      </w:r>
      <w:r>
        <w:rPr>
          <w:rFonts w:cs="Simplified Arabic" w:hint="cs"/>
          <w:sz w:val="24"/>
          <w:szCs w:val="24"/>
          <w:rtl/>
        </w:rPr>
        <w:t>َّ</w:t>
      </w:r>
      <w:r>
        <w:rPr>
          <w:rFonts w:cs="Simplified Arabic"/>
          <w:sz w:val="24"/>
          <w:szCs w:val="24"/>
          <w:rtl/>
        </w:rPr>
        <w:t>ين وال</w:t>
      </w:r>
      <w:r>
        <w:rPr>
          <w:rFonts w:cs="Simplified Arabic" w:hint="cs"/>
          <w:sz w:val="24"/>
          <w:szCs w:val="24"/>
          <w:rtl/>
        </w:rPr>
        <w:t>َ</w:t>
      </w:r>
      <w:r>
        <w:rPr>
          <w:rFonts w:cs="Simplified Arabic"/>
          <w:sz w:val="24"/>
          <w:szCs w:val="24"/>
          <w:rtl/>
        </w:rPr>
        <w:t>خيار.</w:t>
      </w:r>
    </w:p>
  </w:footnote>
  <w:footnote w:id="10">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sz w:val="24"/>
          <w:szCs w:val="24"/>
        </w:rPr>
        <w:t xml:space="preserve"> </w:t>
      </w:r>
      <w:r>
        <w:rPr>
          <w:rFonts w:cs="Simplified Arabic" w:hint="cs"/>
          <w:sz w:val="24"/>
          <w:szCs w:val="24"/>
          <w:rtl/>
        </w:rPr>
        <w:t xml:space="preserve"> سورة البقرة / الآية 189.</w:t>
      </w:r>
    </w:p>
  </w:footnote>
  <w:footnote w:id="11">
    <w:p w:rsidR="003E0000" w:rsidRDefault="003E0000" w:rsidP="003E0000">
      <w:pPr>
        <w:pStyle w:val="a4"/>
        <w:jc w:val="both"/>
        <w:rPr>
          <w:rFonts w:cs="Simplified Arabic"/>
          <w:sz w:val="24"/>
          <w:szCs w:val="24"/>
          <w:rtl/>
        </w:rPr>
      </w:pPr>
      <w:r>
        <w:rPr>
          <w:rStyle w:val="a3"/>
          <w:rFonts w:cs="Simplified Arabic"/>
          <w:sz w:val="24"/>
          <w:szCs w:val="24"/>
        </w:rPr>
        <w:footnoteRef/>
      </w:r>
      <w:r>
        <w:rPr>
          <w:rFonts w:cs="Simplified Arabic"/>
          <w:sz w:val="24"/>
          <w:szCs w:val="24"/>
        </w:rPr>
        <w:t xml:space="preserve"> </w:t>
      </w:r>
      <w:r>
        <w:rPr>
          <w:rFonts w:cs="Simplified Arabic" w:hint="cs"/>
          <w:sz w:val="24"/>
          <w:szCs w:val="24"/>
          <w:rtl/>
        </w:rPr>
        <w:t xml:space="preserve"> شفيق/ منير/ ردود على أطروحات علمانية/ ص66 /دار البراق للنشر </w:t>
      </w:r>
      <w:r>
        <w:rPr>
          <w:rFonts w:cs="Simplified Arabic"/>
          <w:sz w:val="24"/>
          <w:szCs w:val="24"/>
          <w:rtl/>
        </w:rPr>
        <w:t>–</w:t>
      </w:r>
      <w:r>
        <w:rPr>
          <w:rFonts w:cs="Simplified Arabic" w:hint="cs"/>
          <w:sz w:val="24"/>
          <w:szCs w:val="24"/>
          <w:rtl/>
        </w:rPr>
        <w:t xml:space="preserve"> تونس / ط3 / 1412هـ - 1992م.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4B5A"/>
    <w:multiLevelType w:val="hybridMultilevel"/>
    <w:tmpl w:val="8CAAF008"/>
    <w:lvl w:ilvl="0" w:tplc="7A768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36D28"/>
    <w:multiLevelType w:val="hybridMultilevel"/>
    <w:tmpl w:val="77209BF8"/>
    <w:lvl w:ilvl="0" w:tplc="C30A03EA">
      <w:start w:val="1"/>
      <w:numFmt w:val="upperRoman"/>
      <w:lvlText w:val="%1-"/>
      <w:lvlJc w:val="left"/>
      <w:pPr>
        <w:ind w:left="1080" w:hanging="720"/>
      </w:pPr>
      <w:rPr>
        <w:rFonts w:ascii="Times New Roman" w:hAnsi="Times New Roman" w:cs="Simplified Arabic"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0000"/>
    <w:rsid w:val="0007168F"/>
    <w:rsid w:val="000B0866"/>
    <w:rsid w:val="001004F0"/>
    <w:rsid w:val="001F4409"/>
    <w:rsid w:val="00282742"/>
    <w:rsid w:val="00313B30"/>
    <w:rsid w:val="00357F97"/>
    <w:rsid w:val="003C41F7"/>
    <w:rsid w:val="003E0000"/>
    <w:rsid w:val="003F4C10"/>
    <w:rsid w:val="004721C7"/>
    <w:rsid w:val="004D3C6A"/>
    <w:rsid w:val="00510BFB"/>
    <w:rsid w:val="00653E97"/>
    <w:rsid w:val="00656183"/>
    <w:rsid w:val="0066469C"/>
    <w:rsid w:val="006724E8"/>
    <w:rsid w:val="006A26DB"/>
    <w:rsid w:val="006F1445"/>
    <w:rsid w:val="0073632A"/>
    <w:rsid w:val="007B386A"/>
    <w:rsid w:val="00947C95"/>
    <w:rsid w:val="009823EE"/>
    <w:rsid w:val="00983CA8"/>
    <w:rsid w:val="00A72A93"/>
    <w:rsid w:val="00A92982"/>
    <w:rsid w:val="00AA46E6"/>
    <w:rsid w:val="00AE7383"/>
    <w:rsid w:val="00B11201"/>
    <w:rsid w:val="00B21221"/>
    <w:rsid w:val="00B22973"/>
    <w:rsid w:val="00B654BF"/>
    <w:rsid w:val="00C24612"/>
    <w:rsid w:val="00C7463E"/>
    <w:rsid w:val="00C81A32"/>
    <w:rsid w:val="00CB7132"/>
    <w:rsid w:val="00CE7BF7"/>
    <w:rsid w:val="00D7564E"/>
    <w:rsid w:val="00D82926"/>
    <w:rsid w:val="00E2048B"/>
    <w:rsid w:val="00EC1430"/>
    <w:rsid w:val="00EC1973"/>
    <w:rsid w:val="00F32AE3"/>
    <w:rsid w:val="00F66B9C"/>
    <w:rsid w:val="00FB17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0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E0000"/>
    <w:rPr>
      <w:b/>
      <w:vertAlign w:val="superscript"/>
    </w:rPr>
  </w:style>
  <w:style w:type="paragraph" w:styleId="a4">
    <w:name w:val="footnote text"/>
    <w:basedOn w:val="a"/>
    <w:link w:val="Char"/>
    <w:semiHidden/>
    <w:rsid w:val="003E0000"/>
    <w:rPr>
      <w:rFonts w:cs="Traditional Arabic"/>
      <w:noProof/>
      <w:sz w:val="20"/>
      <w:szCs w:val="20"/>
    </w:rPr>
  </w:style>
  <w:style w:type="character" w:customStyle="1" w:styleId="Char">
    <w:name w:val="نص حاشية سفلية Char"/>
    <w:basedOn w:val="a0"/>
    <w:link w:val="a4"/>
    <w:semiHidden/>
    <w:rsid w:val="003E0000"/>
    <w:rPr>
      <w:rFonts w:ascii="Times New Roman" w:eastAsia="Times New Roman" w:hAnsi="Times New Roman" w:cs="Traditional Arabic"/>
      <w:noProof/>
      <w:sz w:val="20"/>
      <w:szCs w:val="20"/>
      <w:lang w:eastAsia="ar-SA"/>
    </w:rPr>
  </w:style>
  <w:style w:type="paragraph" w:styleId="a5">
    <w:name w:val="No Spacing"/>
    <w:uiPriority w:val="1"/>
    <w:qFormat/>
    <w:rsid w:val="00A72A93"/>
    <w:pPr>
      <w:bidi/>
      <w:spacing w:after="0" w:line="240" w:lineRule="auto"/>
    </w:pPr>
    <w:rPr>
      <w:rFonts w:ascii="Times New Roman" w:eastAsia="Times New Roman" w:hAnsi="Times New Roman" w:cs="Times New Roman"/>
      <w:sz w:val="24"/>
      <w:szCs w:val="24"/>
      <w:lang w:eastAsia="ar-SA"/>
    </w:rPr>
  </w:style>
  <w:style w:type="character" w:styleId="Hyperlink">
    <w:name w:val="Hyperlink"/>
    <w:basedOn w:val="a0"/>
    <w:uiPriority w:val="99"/>
    <w:unhideWhenUsed/>
    <w:rsid w:val="00B654BF"/>
    <w:rPr>
      <w:color w:val="0000FF" w:themeColor="hyperlink"/>
      <w:u w:val="single"/>
    </w:rPr>
  </w:style>
  <w:style w:type="paragraph" w:styleId="a6">
    <w:name w:val="List Paragraph"/>
    <w:basedOn w:val="a"/>
    <w:uiPriority w:val="34"/>
    <w:qFormat/>
    <w:rsid w:val="00CB71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emaseaj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977</Words>
  <Characters>5573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Anas</dc:creator>
  <cp:lastModifiedBy>Abu Anas</cp:lastModifiedBy>
  <cp:revision>5</cp:revision>
  <dcterms:created xsi:type="dcterms:W3CDTF">2013-05-19T19:56:00Z</dcterms:created>
  <dcterms:modified xsi:type="dcterms:W3CDTF">2013-05-19T20:15:00Z</dcterms:modified>
</cp:coreProperties>
</file>