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AC" w:rsidRPr="007A0D34" w:rsidRDefault="00FC5CAC" w:rsidP="00FC5CAC">
      <w:pPr>
        <w:rPr>
          <w:rFonts w:ascii="Traditional Arabic" w:hAnsi="Traditional Arabic" w:cs="Traditional Arabic"/>
          <w:b/>
          <w:bCs/>
          <w:sz w:val="48"/>
          <w:szCs w:val="48"/>
          <w:rtl/>
        </w:rPr>
      </w:pPr>
      <w:r w:rsidRPr="007A0D34">
        <w:rPr>
          <w:rFonts w:ascii="Traditional Arabic" w:hAnsi="Traditional Arabic" w:cs="Traditional Arabic" w:hint="cs"/>
          <w:b/>
          <w:bCs/>
          <w:sz w:val="48"/>
          <w:szCs w:val="48"/>
          <w:rtl/>
        </w:rPr>
        <w:t xml:space="preserve">بعض الأحاديث الواردة في النهي عن </w:t>
      </w:r>
      <w:r w:rsidRPr="007A0D34">
        <w:rPr>
          <w:rFonts w:ascii="Traditional Arabic" w:hAnsi="Traditional Arabic" w:cs="Traditional Arabic"/>
          <w:b/>
          <w:bCs/>
          <w:sz w:val="48"/>
          <w:szCs w:val="48"/>
          <w:rtl/>
        </w:rPr>
        <w:t>التشبه ب</w:t>
      </w:r>
      <w:r w:rsidRPr="007A0D34">
        <w:rPr>
          <w:rFonts w:ascii="Traditional Arabic" w:hAnsi="Traditional Arabic" w:cs="Traditional Arabic" w:hint="cs"/>
          <w:b/>
          <w:bCs/>
          <w:sz w:val="48"/>
          <w:szCs w:val="48"/>
          <w:rtl/>
        </w:rPr>
        <w:t xml:space="preserve">حركات </w:t>
      </w:r>
      <w:r w:rsidRPr="007A0D34">
        <w:rPr>
          <w:rFonts w:ascii="Traditional Arabic" w:hAnsi="Traditional Arabic" w:cs="Traditional Arabic"/>
          <w:b/>
          <w:bCs/>
          <w:sz w:val="48"/>
          <w:szCs w:val="48"/>
          <w:rtl/>
        </w:rPr>
        <w:t xml:space="preserve">الحيوان  </w:t>
      </w:r>
      <w:r w:rsidRPr="007A0D34">
        <w:rPr>
          <w:rFonts w:ascii="Traditional Arabic" w:hAnsi="Traditional Arabic" w:cs="Traditional Arabic" w:hint="cs"/>
          <w:b/>
          <w:bCs/>
          <w:sz w:val="48"/>
          <w:szCs w:val="48"/>
          <w:rtl/>
        </w:rPr>
        <w:t>في</w:t>
      </w:r>
      <w:r>
        <w:rPr>
          <w:rFonts w:ascii="Traditional Arabic" w:hAnsi="Traditional Arabic" w:cs="Traditional Arabic" w:hint="cs"/>
          <w:b/>
          <w:bCs/>
          <w:sz w:val="48"/>
          <w:szCs w:val="48"/>
          <w:rtl/>
        </w:rPr>
        <w:t xml:space="preserve"> أثناء الصلاة وما فيها من الأحكام الشرعية</w:t>
      </w:r>
    </w:p>
    <w:p w:rsidR="00FC5CAC" w:rsidRPr="00903B66" w:rsidRDefault="00FC5CAC" w:rsidP="00FC5CAC">
      <w:pPr>
        <w:pStyle w:val="papersubtitle"/>
        <w:bidi/>
        <w:spacing w:before="60" w:after="60"/>
        <w:rPr>
          <w:i/>
          <w:iCs/>
        </w:rPr>
      </w:pPr>
      <w:r>
        <w:rPr>
          <w:rFonts w:hint="cs"/>
          <w:i/>
          <w:iCs/>
          <w:rtl/>
        </w:rPr>
        <w:t>الحديث الشريف</w:t>
      </w:r>
    </w:p>
    <w:p w:rsidR="00FC5CAC" w:rsidRDefault="00FC5CAC" w:rsidP="00FC5CAC">
      <w:pPr>
        <w:bidi/>
        <w:spacing w:before="60" w:after="60"/>
      </w:pPr>
    </w:p>
    <w:p w:rsidR="00FC5CAC" w:rsidRDefault="00FC5CAC" w:rsidP="00FC5CAC">
      <w:pPr>
        <w:bidi/>
        <w:spacing w:before="60" w:after="60"/>
        <w:sectPr w:rsidR="00FC5CAC" w:rsidSect="000B42E8">
          <w:pgSz w:w="11906" w:h="16838"/>
          <w:pgMar w:top="1440" w:right="1797" w:bottom="1440" w:left="1797" w:header="720" w:footer="720" w:gutter="0"/>
          <w:cols w:space="720"/>
          <w:docGrid w:linePitch="360"/>
        </w:sectPr>
      </w:pPr>
    </w:p>
    <w:p w:rsidR="00FC5CAC" w:rsidRPr="00DB495D" w:rsidRDefault="00FC5CAC" w:rsidP="00FC5CAC">
      <w:pPr>
        <w:pStyle w:val="Affiliation"/>
        <w:bidi/>
        <w:spacing w:before="60" w:after="60"/>
        <w:rPr>
          <w:i/>
          <w:iCs/>
        </w:rPr>
      </w:pPr>
      <w:r>
        <w:rPr>
          <w:rFonts w:hint="cs"/>
          <w:i/>
          <w:iCs/>
          <w:rtl/>
        </w:rPr>
        <w:lastRenderedPageBreak/>
        <w:t>إعداد أ/ عبد الزراق أحمد محمود</w:t>
      </w:r>
    </w:p>
    <w:p w:rsidR="00FC5CAC" w:rsidRDefault="00FC5CAC" w:rsidP="00FC5CAC">
      <w:pPr>
        <w:pStyle w:val="Affiliation"/>
        <w:bidi/>
        <w:spacing w:before="60" w:after="60"/>
        <w:rPr>
          <w:rFonts w:eastAsia="Times New Roman"/>
        </w:rPr>
      </w:pPr>
      <w:r>
        <w:rPr>
          <w:rFonts w:hint="cs"/>
          <w:i/>
          <w:iCs/>
          <w:rtl/>
        </w:rPr>
        <w:t>قسم الحديث وعلومه</w:t>
      </w:r>
    </w:p>
    <w:p w:rsidR="00FC5CAC" w:rsidRDefault="00FC5CAC" w:rsidP="00FC5CAC">
      <w:pPr>
        <w:pStyle w:val="Affiliation"/>
        <w:bidi/>
        <w:spacing w:before="60" w:after="60"/>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FC5CAC" w:rsidRDefault="00FC5CAC" w:rsidP="00FC5CAC">
      <w:pPr>
        <w:pStyle w:val="Affiliation"/>
        <w:bidi/>
        <w:spacing w:before="60" w:after="60"/>
        <w:rPr>
          <w:rtl/>
          <w:lang w:bidi="ar-EG"/>
        </w:rPr>
      </w:pPr>
      <w:r>
        <w:rPr>
          <w:rFonts w:hint="cs"/>
          <w:rtl/>
        </w:rPr>
        <w:t>شاه علم - ماليزيا</w:t>
      </w:r>
    </w:p>
    <w:p w:rsidR="00FC5CAC" w:rsidRPr="00FD4583" w:rsidRDefault="00FC5CAC" w:rsidP="00FC5CAC">
      <w:pPr>
        <w:pStyle w:val="Affiliation"/>
        <w:bidi/>
        <w:spacing w:before="60" w:after="60"/>
        <w:rPr>
          <w:rtl/>
        </w:rPr>
        <w:sectPr w:rsidR="00FC5CAC" w:rsidRPr="00FD4583" w:rsidSect="003A40F0">
          <w:type w:val="continuous"/>
          <w:pgSz w:w="11906" w:h="16838"/>
          <w:pgMar w:top="1080" w:right="737" w:bottom="2432" w:left="737" w:header="720" w:footer="720" w:gutter="0"/>
          <w:cols w:space="566"/>
          <w:bidi/>
          <w:docGrid w:linePitch="360"/>
        </w:sectPr>
      </w:pPr>
      <w:r>
        <w:rPr>
          <w:i/>
          <w:iCs/>
        </w:rPr>
        <w:t>abudardaa@lms.mediu.edu.my</w:t>
      </w:r>
    </w:p>
    <w:p w:rsidR="00881D61" w:rsidRDefault="00881D61" w:rsidP="00881D61">
      <w:pPr>
        <w:pStyle w:val="keywords"/>
        <w:bidi/>
        <w:spacing w:before="60" w:after="60"/>
        <w:ind w:firstLine="180"/>
        <w:rPr>
          <w:rtl/>
        </w:rPr>
      </w:pPr>
      <w:r>
        <w:rPr>
          <w:rFonts w:hint="cs"/>
          <w:rtl/>
        </w:rPr>
        <w:lastRenderedPageBreak/>
        <w:t>هذا البحث يتناول  بعض الأحاديث الوادرة في النهي عن التشبه بحركات الحيوان أثناء الصلاة ، ، وبيان ما فيها من  المسائل العلمية.</w:t>
      </w:r>
    </w:p>
    <w:p w:rsidR="00FC5CAC" w:rsidRDefault="00FC5CAC" w:rsidP="00FC5CAC">
      <w:pPr>
        <w:pStyle w:val="Heading1"/>
        <w:bidi/>
        <w:spacing w:before="60" w:after="60"/>
        <w:rPr>
          <w:b/>
          <w:bCs/>
          <w:rtl/>
        </w:rPr>
      </w:pPr>
      <w:r w:rsidRPr="00E5535F">
        <w:rPr>
          <w:rFonts w:hint="cs"/>
          <w:b/>
          <w:bCs/>
          <w:i/>
          <w:iCs/>
          <w:rtl/>
        </w:rPr>
        <w:t>المقدمة</w:t>
      </w:r>
    </w:p>
    <w:p w:rsidR="00FC5CAC" w:rsidRDefault="00FC5CAC" w:rsidP="00FC5CAC">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الحمد الله رب العالمين  وبه نستعين ونستهدي ونتوكل عليه  </w:t>
      </w:r>
      <w:r w:rsidRPr="006F65EC">
        <w:rPr>
          <w:rFonts w:eastAsia="Times New Roman" w:cs="DecoType Naskh Extensions"/>
          <w:b/>
          <w:bCs/>
          <w:sz w:val="24"/>
          <w:szCs w:val="24"/>
          <w:rtl/>
        </w:rPr>
        <w:t>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Pr>
          <w:rFonts w:eastAsia="Times New Roman" w:cs="DecoType Naskh Extensions" w:hint="cs"/>
          <w:b/>
          <w:bCs/>
          <w:sz w:val="24"/>
          <w:szCs w:val="24"/>
          <w:rtl/>
        </w:rPr>
        <w:t xml:space="preserve">. </w:t>
      </w:r>
    </w:p>
    <w:p w:rsidR="00FC5CAC" w:rsidRDefault="00FC5CAC" w:rsidP="00FC5CAC">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أمابعد: </w:t>
      </w:r>
    </w:p>
    <w:p w:rsidR="00FC5CAC" w:rsidRDefault="00FC5CAC" w:rsidP="00315815">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يتناول هذا البحث الحديث </w:t>
      </w:r>
      <w:r w:rsidR="0010139F">
        <w:rPr>
          <w:rFonts w:eastAsia="Times New Roman" w:cs="DecoType Naskh Extensions" w:hint="cs"/>
          <w:b/>
          <w:bCs/>
          <w:sz w:val="24"/>
          <w:szCs w:val="24"/>
          <w:rtl/>
        </w:rPr>
        <w:t xml:space="preserve"> السابع</w:t>
      </w:r>
      <w:r>
        <w:rPr>
          <w:rFonts w:eastAsia="Times New Roman" w:cs="DecoType Naskh Extensions" w:hint="cs"/>
          <w:b/>
          <w:bCs/>
          <w:sz w:val="24"/>
          <w:szCs w:val="24"/>
          <w:rtl/>
        </w:rPr>
        <w:t xml:space="preserve"> من الأحاديث  الواردة في النهي عن التشبه بحركات الحيوان أثناء الصلاة</w:t>
      </w:r>
      <w:r w:rsidR="0010139F">
        <w:rPr>
          <w:rFonts w:eastAsia="Times New Roman" w:cs="DecoType Naskh Extensions" w:hint="cs"/>
          <w:b/>
          <w:bCs/>
          <w:sz w:val="24"/>
          <w:szCs w:val="24"/>
          <w:rtl/>
        </w:rPr>
        <w:t>،</w:t>
      </w:r>
      <w:r>
        <w:rPr>
          <w:rFonts w:eastAsia="Times New Roman" w:cs="DecoType Naskh Extensions" w:hint="cs"/>
          <w:b/>
          <w:bCs/>
          <w:sz w:val="24"/>
          <w:szCs w:val="24"/>
          <w:rtl/>
        </w:rPr>
        <w:t xml:space="preserve">   وبيان  </w:t>
      </w:r>
      <w:r w:rsidR="008D344C">
        <w:rPr>
          <w:rFonts w:eastAsia="Times New Roman" w:cs="DecoType Naskh Extensions" w:hint="cs"/>
          <w:b/>
          <w:bCs/>
          <w:sz w:val="24"/>
          <w:szCs w:val="24"/>
          <w:rtl/>
        </w:rPr>
        <w:t xml:space="preserve">معنى أذناب  خيل </w:t>
      </w:r>
      <w:r w:rsidR="007000C8">
        <w:rPr>
          <w:rFonts w:eastAsia="Times New Roman" w:cs="DecoType Naskh Extensions" w:hint="cs"/>
          <w:b/>
          <w:bCs/>
          <w:sz w:val="24"/>
          <w:szCs w:val="24"/>
          <w:rtl/>
        </w:rPr>
        <w:t xml:space="preserve">شمس </w:t>
      </w:r>
      <w:r w:rsidR="008D344C">
        <w:rPr>
          <w:rFonts w:eastAsia="Times New Roman" w:cs="DecoType Naskh Extensions" w:hint="cs"/>
          <w:b/>
          <w:bCs/>
          <w:sz w:val="24"/>
          <w:szCs w:val="24"/>
          <w:rtl/>
        </w:rPr>
        <w:t xml:space="preserve">، </w:t>
      </w:r>
      <w:r w:rsidR="007000C8">
        <w:rPr>
          <w:rFonts w:eastAsia="Times New Roman" w:cs="DecoType Naskh Extensions" w:hint="cs"/>
          <w:b/>
          <w:bCs/>
          <w:sz w:val="24"/>
          <w:szCs w:val="24"/>
          <w:rtl/>
        </w:rPr>
        <w:t>ووجه التشبيه بحركة المصلي</w:t>
      </w:r>
      <w:r w:rsidR="008D344C">
        <w:rPr>
          <w:rFonts w:eastAsia="Times New Roman" w:cs="DecoType Naskh Extensions" w:hint="cs"/>
          <w:b/>
          <w:bCs/>
          <w:sz w:val="24"/>
          <w:szCs w:val="24"/>
          <w:rtl/>
        </w:rPr>
        <w:t>،</w:t>
      </w:r>
      <w:r w:rsidR="007000C8">
        <w:rPr>
          <w:rFonts w:eastAsia="Times New Roman" w:cs="DecoType Naskh Extensions" w:hint="cs"/>
          <w:b/>
          <w:bCs/>
          <w:sz w:val="24"/>
          <w:szCs w:val="24"/>
          <w:rtl/>
        </w:rPr>
        <w:t xml:space="preserve"> </w:t>
      </w:r>
      <w:r w:rsidR="000B42E8">
        <w:rPr>
          <w:rFonts w:eastAsia="Times New Roman" w:cs="DecoType Naskh Extensions" w:hint="cs"/>
          <w:b/>
          <w:bCs/>
          <w:sz w:val="24"/>
          <w:szCs w:val="24"/>
          <w:rtl/>
        </w:rPr>
        <w:t xml:space="preserve"> وحكم رفع </w:t>
      </w:r>
      <w:r w:rsidR="008D344C">
        <w:rPr>
          <w:rFonts w:eastAsia="Times New Roman" w:cs="DecoType Naskh Extensions" w:hint="cs"/>
          <w:b/>
          <w:bCs/>
          <w:sz w:val="24"/>
          <w:szCs w:val="24"/>
          <w:rtl/>
        </w:rPr>
        <w:t>ال</w:t>
      </w:r>
      <w:r w:rsidR="000B42E8">
        <w:rPr>
          <w:rFonts w:eastAsia="Times New Roman" w:cs="DecoType Naskh Extensions" w:hint="cs"/>
          <w:b/>
          <w:bCs/>
          <w:sz w:val="24"/>
          <w:szCs w:val="24"/>
          <w:rtl/>
        </w:rPr>
        <w:t xml:space="preserve">يدين </w:t>
      </w:r>
      <w:r w:rsidR="00315815">
        <w:rPr>
          <w:rFonts w:eastAsia="Times New Roman" w:cs="DecoType Naskh Extensions" w:hint="cs"/>
          <w:b/>
          <w:bCs/>
          <w:sz w:val="24"/>
          <w:szCs w:val="24"/>
          <w:rtl/>
        </w:rPr>
        <w:t>في الصلاة</w:t>
      </w:r>
      <w:r w:rsidR="00EF5F1C">
        <w:rPr>
          <w:rFonts w:eastAsia="Times New Roman" w:cs="DecoType Naskh Extensions" w:hint="cs"/>
          <w:b/>
          <w:bCs/>
          <w:sz w:val="24"/>
          <w:szCs w:val="24"/>
          <w:rtl/>
        </w:rPr>
        <w:t xml:space="preserve"> وم</w:t>
      </w:r>
      <w:r w:rsidR="008D344C">
        <w:rPr>
          <w:rFonts w:eastAsia="Times New Roman" w:cs="DecoType Naskh Extensions" w:hint="cs"/>
          <w:b/>
          <w:bCs/>
          <w:sz w:val="24"/>
          <w:szCs w:val="24"/>
          <w:rtl/>
        </w:rPr>
        <w:t>ع</w:t>
      </w:r>
      <w:r w:rsidR="00EF5F1C">
        <w:rPr>
          <w:rFonts w:eastAsia="Times New Roman" w:cs="DecoType Naskh Extensions" w:hint="cs"/>
          <w:b/>
          <w:bCs/>
          <w:sz w:val="24"/>
          <w:szCs w:val="24"/>
          <w:rtl/>
        </w:rPr>
        <w:t>نى تراصي الصفوف وإتمامها</w:t>
      </w:r>
      <w:r w:rsidR="008D344C">
        <w:rPr>
          <w:rFonts w:eastAsia="Times New Roman" w:cs="DecoType Naskh Extensions" w:hint="cs"/>
          <w:b/>
          <w:bCs/>
          <w:sz w:val="24"/>
          <w:szCs w:val="24"/>
          <w:rtl/>
        </w:rPr>
        <w:t>.</w:t>
      </w:r>
    </w:p>
    <w:p w:rsidR="000B42E8" w:rsidRPr="00AF3C3F" w:rsidRDefault="000B42E8" w:rsidP="000B42E8">
      <w:pPr>
        <w:bidi/>
        <w:jc w:val="lowKashida"/>
        <w:rPr>
          <w:rFonts w:eastAsia="Times New Roman" w:cs="DecoType Naskh Extensions"/>
          <w:b/>
          <w:bCs/>
          <w:sz w:val="8"/>
          <w:szCs w:val="8"/>
          <w:rtl/>
        </w:rPr>
      </w:pPr>
    </w:p>
    <w:p w:rsidR="000B42E8" w:rsidRPr="00576343" w:rsidRDefault="000B42E8" w:rsidP="000B42E8">
      <w:pPr>
        <w:bidi/>
        <w:rPr>
          <w:rFonts w:eastAsia="Times New Roman" w:cs="DecoType Naskh Extensions"/>
          <w:b/>
          <w:bCs/>
          <w:sz w:val="24"/>
          <w:szCs w:val="24"/>
          <w:rtl/>
        </w:rPr>
      </w:pPr>
      <w:r>
        <w:rPr>
          <w:rFonts w:eastAsia="Times New Roman" w:cs="DecoType Naskh Extensions" w:hint="cs"/>
          <w:b/>
          <w:bCs/>
          <w:sz w:val="24"/>
          <w:szCs w:val="24"/>
          <w:rtl/>
        </w:rPr>
        <w:t>الحديث السابع</w:t>
      </w:r>
    </w:p>
    <w:p w:rsidR="0010139F" w:rsidRPr="0010139F" w:rsidRDefault="0010139F" w:rsidP="0010139F">
      <w:pPr>
        <w:autoSpaceDE w:val="0"/>
        <w:autoSpaceDN w:val="0"/>
        <w:bidi/>
        <w:adjustRightInd w:val="0"/>
        <w:jc w:val="both"/>
        <w:rPr>
          <w:rFonts w:asciiTheme="minorBidi" w:hAnsiTheme="minorBidi"/>
          <w:b/>
          <w:bCs/>
          <w:sz w:val="28"/>
          <w:szCs w:val="28"/>
          <w:vertAlign w:val="superscript"/>
          <w:rtl/>
        </w:rPr>
      </w:pPr>
      <w:r w:rsidRPr="0010139F">
        <w:rPr>
          <w:rFonts w:ascii="Traditional Arabic" w:hAnsi="Traditional Arabic" w:cs="Traditional Arabic"/>
          <w:b/>
          <w:bCs/>
          <w:sz w:val="28"/>
          <w:szCs w:val="28"/>
          <w:rtl/>
        </w:rPr>
        <w:t xml:space="preserve">عَنْ جَابِرِ بْنِ سَمُرَةَ، قَالَ: خَرَجَ عَلَيْنَا رَسُولُ اللهِ </w:t>
      </w:r>
      <w:r w:rsidRPr="0010139F">
        <w:rPr>
          <w:rFonts w:ascii="Traditional Arabic" w:hAnsi="Traditional Arabic" w:cs="Traditional Arabic"/>
          <w:sz w:val="28"/>
          <w:szCs w:val="28"/>
        </w:rPr>
        <w:sym w:font="AGA Arabesque" w:char="F072"/>
      </w:r>
      <w:r w:rsidRPr="0010139F">
        <w:rPr>
          <w:rFonts w:ascii="Traditional Arabic" w:hAnsi="Traditional Arabic" w:cs="Traditional Arabic" w:hint="cs"/>
          <w:b/>
          <w:bCs/>
          <w:sz w:val="28"/>
          <w:szCs w:val="28"/>
          <w:rtl/>
        </w:rPr>
        <w:t xml:space="preserve"> </w:t>
      </w:r>
      <w:r w:rsidRPr="0010139F">
        <w:rPr>
          <w:rFonts w:ascii="Traditional Arabic" w:hAnsi="Traditional Arabic" w:cs="Traditional Arabic"/>
          <w:b/>
          <w:bCs/>
          <w:sz w:val="28"/>
          <w:szCs w:val="28"/>
          <w:rtl/>
        </w:rPr>
        <w:t>فَقَالَ: «مَا لِي أَرَاكُمْ رَافِعِي أَيْدِيكُمْ كَأَنَّهَا أَذْنَابُ خَيْلٍ شُمْسٍ؟ اسْكُنُوا فِي الصَّلَاةِ» قَالَ: ثُمَّ خَرَجَ عَلَيْنَا فَرَآنَا حَلَقًا فَقَالَ: «مَالِي أَرَاكُمْ عِزِينَ</w:t>
      </w:r>
      <w:r w:rsidRPr="0010139F">
        <w:rPr>
          <w:rFonts w:asciiTheme="minorBidi" w:hAnsiTheme="minorBidi"/>
          <w:b/>
          <w:bCs/>
          <w:sz w:val="28"/>
          <w:szCs w:val="28"/>
          <w:vertAlign w:val="superscript"/>
          <w:rtl/>
        </w:rPr>
        <w:t>(</w:t>
      </w:r>
      <w:r w:rsidRPr="0010139F">
        <w:rPr>
          <w:rStyle w:val="FootnoteReference"/>
          <w:rFonts w:asciiTheme="minorBidi" w:hAnsiTheme="minorBidi"/>
          <w:sz w:val="28"/>
          <w:szCs w:val="28"/>
          <w:rtl/>
        </w:rPr>
        <w:footnoteReference w:id="1"/>
      </w:r>
      <w:r w:rsidRPr="0010139F">
        <w:rPr>
          <w:rFonts w:asciiTheme="minorBidi" w:hAnsiTheme="minorBidi"/>
          <w:b/>
          <w:bCs/>
          <w:sz w:val="28"/>
          <w:szCs w:val="28"/>
          <w:vertAlign w:val="superscript"/>
          <w:rtl/>
        </w:rPr>
        <w:t>)</w:t>
      </w:r>
      <w:r w:rsidRPr="0010139F">
        <w:rPr>
          <w:rFonts w:ascii="Traditional Arabic" w:hAnsi="Traditional Arabic" w:cs="Traditional Arabic"/>
          <w:b/>
          <w:bCs/>
          <w:sz w:val="28"/>
          <w:szCs w:val="28"/>
          <w:rtl/>
        </w:rPr>
        <w:t xml:space="preserve">» قَالَ: ثُمَّ خَرَجَ عَلَيْنَا فَقَالَ: «أَلَا تَصُفُّونَ كَمَا تَصُفُّ الْمَلَائِكَةُ عِنْدَ رَبِّهَا؟» فَقُلْنَا يَا رَسُولَ اللهِ، وَكَيْفَ تَصُفُّ الْمَلَائِكَةُ </w:t>
      </w:r>
      <w:r w:rsidRPr="0010139F">
        <w:rPr>
          <w:rFonts w:ascii="Traditional Arabic" w:hAnsi="Traditional Arabic" w:cs="Traditional Arabic"/>
          <w:b/>
          <w:bCs/>
          <w:sz w:val="28"/>
          <w:szCs w:val="28"/>
          <w:rtl/>
        </w:rPr>
        <w:lastRenderedPageBreak/>
        <w:t>عِنْدَ رَبِّهَا؟ قَالَ: «يُتِمُّونَ الصُّفُوفَ الْأُوَلَ وَيَتَرَاصُّونَ فِي الصَّفِّ»</w:t>
      </w:r>
      <w:r w:rsidRPr="0010139F">
        <w:rPr>
          <w:rFonts w:asciiTheme="minorBidi" w:hAnsiTheme="minorBidi"/>
          <w:b/>
          <w:bCs/>
          <w:sz w:val="28"/>
          <w:szCs w:val="28"/>
          <w:vertAlign w:val="superscript"/>
          <w:rtl/>
        </w:rPr>
        <w:t>(</w:t>
      </w:r>
      <w:r w:rsidRPr="0010139F">
        <w:rPr>
          <w:rStyle w:val="FootnoteReference"/>
          <w:rFonts w:asciiTheme="minorBidi" w:hAnsiTheme="minorBidi"/>
          <w:sz w:val="28"/>
          <w:szCs w:val="28"/>
          <w:rtl/>
        </w:rPr>
        <w:footnoteReference w:id="2"/>
      </w:r>
      <w:r w:rsidRPr="0010139F">
        <w:rPr>
          <w:rFonts w:asciiTheme="minorBidi" w:hAnsiTheme="minorBidi" w:hint="cs"/>
          <w:b/>
          <w:bCs/>
          <w:sz w:val="28"/>
          <w:szCs w:val="28"/>
          <w:vertAlign w:val="superscript"/>
          <w:rtl/>
        </w:rPr>
        <w:t>)</w:t>
      </w:r>
    </w:p>
    <w:p w:rsidR="00DB64E4" w:rsidRDefault="00DB64E4" w:rsidP="00460E34">
      <w:pPr>
        <w:suppressAutoHyphens w:val="0"/>
        <w:autoSpaceDE w:val="0"/>
        <w:autoSpaceDN w:val="0"/>
        <w:bidi/>
        <w:adjustRightInd w:val="0"/>
        <w:jc w:val="left"/>
        <w:rPr>
          <w:rFonts w:ascii="Traditional Arabic" w:hAnsi="Traditional Arabic" w:cs="Traditional Arabic"/>
          <w:b/>
          <w:bCs/>
          <w:sz w:val="28"/>
          <w:szCs w:val="28"/>
          <w:rtl/>
        </w:rPr>
      </w:pPr>
      <w:r>
        <w:rPr>
          <w:rFonts w:ascii="Traditional Arabic" w:hAnsi="Traditional Arabic" w:cs="Traditional Arabic" w:hint="cs"/>
          <w:b/>
          <w:bCs/>
          <w:sz w:val="28"/>
          <w:szCs w:val="28"/>
          <w:rtl/>
        </w:rPr>
        <w:t>معاني بعض الكلمات</w:t>
      </w:r>
    </w:p>
    <w:p w:rsidR="0013630C" w:rsidRPr="00460E34" w:rsidRDefault="00DB64E4" w:rsidP="00DB64E4">
      <w:pPr>
        <w:suppressAutoHyphens w:val="0"/>
        <w:autoSpaceDE w:val="0"/>
        <w:autoSpaceDN w:val="0"/>
        <w:bidi/>
        <w:adjustRightInd w:val="0"/>
        <w:jc w:val="left"/>
        <w:rPr>
          <w:rFonts w:ascii="Traditional Arabic" w:eastAsiaTheme="minorHAnsi" w:hAnsi="Traditional Arabic" w:cs="Traditional Arabic"/>
          <w:color w:val="000000"/>
          <w:sz w:val="28"/>
          <w:szCs w:val="28"/>
          <w:rtl/>
          <w:lang w:eastAsia="en-US"/>
        </w:rPr>
      </w:pPr>
      <w:r>
        <w:rPr>
          <w:rFonts w:ascii="Traditional Arabic" w:hAnsi="Traditional Arabic" w:cs="Traditional Arabic" w:hint="cs"/>
          <w:b/>
          <w:bCs/>
          <w:sz w:val="28"/>
          <w:szCs w:val="28"/>
          <w:rtl/>
        </w:rPr>
        <w:t xml:space="preserve">معنى </w:t>
      </w:r>
      <w:r w:rsidR="00460E34">
        <w:rPr>
          <w:rFonts w:ascii="Traditional Arabic" w:hAnsi="Traditional Arabic" w:cs="Traditional Arabic" w:hint="cs"/>
          <w:b/>
          <w:bCs/>
          <w:sz w:val="28"/>
          <w:szCs w:val="28"/>
          <w:rtl/>
        </w:rPr>
        <w:t xml:space="preserve">خيل </w:t>
      </w:r>
      <w:r w:rsidR="0010139F" w:rsidRPr="0013630C">
        <w:rPr>
          <w:rFonts w:ascii="Traditional Arabic" w:hAnsi="Traditional Arabic" w:cs="Traditional Arabic"/>
          <w:b/>
          <w:bCs/>
          <w:sz w:val="28"/>
          <w:szCs w:val="28"/>
          <w:rtl/>
        </w:rPr>
        <w:t>ش</w:t>
      </w:r>
      <w:r w:rsidR="00460E34">
        <w:rPr>
          <w:rFonts w:ascii="Traditional Arabic" w:hAnsi="Traditional Arabic" w:cs="Traditional Arabic" w:hint="cs"/>
          <w:b/>
          <w:bCs/>
          <w:sz w:val="28"/>
          <w:szCs w:val="28"/>
          <w:rtl/>
        </w:rPr>
        <w:t>ُ</w:t>
      </w:r>
      <w:r w:rsidR="0010139F" w:rsidRPr="0013630C">
        <w:rPr>
          <w:rFonts w:ascii="Traditional Arabic" w:hAnsi="Traditional Arabic" w:cs="Traditional Arabic"/>
          <w:b/>
          <w:bCs/>
          <w:sz w:val="28"/>
          <w:szCs w:val="28"/>
          <w:rtl/>
        </w:rPr>
        <w:t>مس</w:t>
      </w:r>
      <w:r w:rsidR="00460E34">
        <w:rPr>
          <w:rFonts w:ascii="Traditional Arabic" w:hAnsi="Traditional Arabic" w:cs="Traditional Arabic" w:hint="cs"/>
          <w:b/>
          <w:bCs/>
          <w:sz w:val="28"/>
          <w:szCs w:val="28"/>
          <w:rtl/>
        </w:rPr>
        <w:t>:</w:t>
      </w:r>
      <w:r w:rsidR="0010139F" w:rsidRPr="0013630C">
        <w:rPr>
          <w:rFonts w:ascii="Traditional Arabic" w:hAnsi="Traditional Arabic" w:cs="Traditional Arabic"/>
          <w:b/>
          <w:bCs/>
          <w:sz w:val="28"/>
          <w:szCs w:val="28"/>
          <w:rtl/>
        </w:rPr>
        <w:t xml:space="preserve"> </w:t>
      </w:r>
      <w:r w:rsidR="00460E34" w:rsidRPr="00460E34">
        <w:rPr>
          <w:rFonts w:ascii="Traditional Arabic" w:eastAsiaTheme="minorHAnsi" w:hAnsi="Traditional Arabic" w:cs="Traditional Arabic"/>
          <w:color w:val="000000"/>
          <w:sz w:val="28"/>
          <w:szCs w:val="28"/>
          <w:rtl/>
          <w:lang w:eastAsia="en-US"/>
        </w:rPr>
        <w:t>هِيَ جَمْعُ شُمُوسٍ، وَهُوَ النَّفُور مِنَ الدَّوابِّ الَّذِي لَا يستَقِرّ لشَغَبه وحدَّته.</w:t>
      </w:r>
      <w:r w:rsidR="00460E34" w:rsidRPr="00460E34">
        <w:rPr>
          <w:rFonts w:asciiTheme="minorBidi" w:eastAsiaTheme="minorHAnsi" w:hAnsiTheme="minorBidi" w:cstheme="minorBidi"/>
          <w:b/>
          <w:bCs/>
          <w:color w:val="000000"/>
          <w:sz w:val="28"/>
          <w:szCs w:val="28"/>
          <w:vertAlign w:val="superscript"/>
          <w:rtl/>
          <w:lang w:eastAsia="en-US"/>
        </w:rPr>
        <w:t>(</w:t>
      </w:r>
      <w:r w:rsidR="00460E34" w:rsidRPr="00460E34">
        <w:rPr>
          <w:rStyle w:val="FootnoteReference"/>
          <w:rFonts w:asciiTheme="minorBidi" w:eastAsiaTheme="minorHAnsi" w:hAnsiTheme="minorBidi" w:cstheme="minorBidi"/>
          <w:b/>
          <w:bCs/>
          <w:color w:val="000000"/>
          <w:sz w:val="28"/>
          <w:szCs w:val="28"/>
          <w:rtl/>
          <w:lang w:eastAsia="en-US"/>
        </w:rPr>
        <w:footnoteReference w:id="3"/>
      </w:r>
      <w:r w:rsidR="00460E34" w:rsidRPr="00460E34">
        <w:rPr>
          <w:rFonts w:asciiTheme="minorBidi" w:eastAsiaTheme="minorHAnsi" w:hAnsiTheme="minorBidi" w:cstheme="minorBidi"/>
          <w:b/>
          <w:bCs/>
          <w:color w:val="000000"/>
          <w:sz w:val="28"/>
          <w:szCs w:val="28"/>
          <w:vertAlign w:val="superscript"/>
          <w:rtl/>
          <w:lang w:eastAsia="en-US"/>
        </w:rPr>
        <w:t>)</w:t>
      </w:r>
    </w:p>
    <w:p w:rsidR="0010139F" w:rsidRPr="0010139F" w:rsidRDefault="0010139F" w:rsidP="0013630C">
      <w:pPr>
        <w:bidi/>
        <w:jc w:val="both"/>
        <w:rPr>
          <w:rFonts w:ascii="Traditional Arabic" w:hAnsi="Traditional Arabic" w:cs="Traditional Arabic"/>
          <w:sz w:val="28"/>
          <w:szCs w:val="28"/>
          <w:rtl/>
        </w:rPr>
      </w:pPr>
      <w:r w:rsidRPr="0010139F">
        <w:rPr>
          <w:rFonts w:ascii="Traditional Arabic" w:hAnsi="Traditional Arabic" w:cs="Traditional Arabic" w:hint="cs"/>
          <w:sz w:val="28"/>
          <w:szCs w:val="28"/>
          <w:rtl/>
        </w:rPr>
        <w:t>قال الإمام النووي: "</w:t>
      </w:r>
      <w:r w:rsidRPr="0010139F">
        <w:rPr>
          <w:rFonts w:ascii="Traditional Arabic" w:hAnsi="Traditional Arabic" w:cs="Traditional Arabic"/>
          <w:sz w:val="28"/>
          <w:szCs w:val="28"/>
          <w:rtl/>
        </w:rPr>
        <w:t>وهي التي لا تستقر بل تضطرب وتتحرك بأذنابها وأرجلها والمراد بالرفع المنهي عنه هنا رفعهم أيديهم عند السلام مشيرين إلى السلام من الجانبين</w:t>
      </w:r>
      <w:r w:rsidRPr="0010139F">
        <w:rPr>
          <w:rFonts w:ascii="Traditional Arabic" w:hAnsi="Traditional Arabic" w:cs="Traditional Arabic" w:hint="cs"/>
          <w:sz w:val="28"/>
          <w:szCs w:val="28"/>
          <w:rtl/>
        </w:rPr>
        <w:t>"</w:t>
      </w:r>
      <w:r w:rsidRPr="0010139F">
        <w:rPr>
          <w:rFonts w:asciiTheme="minorBidi" w:hAnsiTheme="minorBidi"/>
          <w:b/>
          <w:bCs/>
          <w:sz w:val="28"/>
          <w:szCs w:val="28"/>
          <w:vertAlign w:val="superscript"/>
          <w:rtl/>
        </w:rPr>
        <w:t>(</w:t>
      </w:r>
      <w:r w:rsidRPr="0010139F">
        <w:rPr>
          <w:rStyle w:val="FootnoteReference"/>
          <w:rFonts w:asciiTheme="minorBidi" w:hAnsiTheme="minorBidi"/>
          <w:sz w:val="28"/>
          <w:szCs w:val="28"/>
          <w:rtl/>
        </w:rPr>
        <w:footnoteReference w:id="4"/>
      </w:r>
      <w:r w:rsidRPr="0010139F">
        <w:rPr>
          <w:rFonts w:asciiTheme="minorBidi" w:hAnsiTheme="minorBidi"/>
          <w:b/>
          <w:bCs/>
          <w:sz w:val="28"/>
          <w:szCs w:val="28"/>
          <w:vertAlign w:val="superscript"/>
          <w:rtl/>
        </w:rPr>
        <w:t>)</w:t>
      </w:r>
      <w:r w:rsidRPr="0010139F">
        <w:rPr>
          <w:rFonts w:ascii="Traditional Arabic" w:hAnsi="Traditional Arabic" w:cs="Traditional Arabic" w:hint="cs"/>
          <w:sz w:val="28"/>
          <w:szCs w:val="28"/>
          <w:rtl/>
        </w:rPr>
        <w:t xml:space="preserve">  </w:t>
      </w:r>
    </w:p>
    <w:p w:rsidR="0010139F" w:rsidRPr="00DB64E4" w:rsidRDefault="0010139F" w:rsidP="0010139F">
      <w:pPr>
        <w:bidi/>
        <w:jc w:val="both"/>
        <w:rPr>
          <w:rFonts w:ascii="Traditional Arabic" w:hAnsi="Traditional Arabic" w:cs="Traditional Arabic"/>
          <w:sz w:val="12"/>
          <w:szCs w:val="12"/>
          <w:rtl/>
        </w:rPr>
      </w:pPr>
    </w:p>
    <w:p w:rsidR="0010139F" w:rsidRDefault="0010139F" w:rsidP="00DB64E4">
      <w:pPr>
        <w:autoSpaceDE w:val="0"/>
        <w:autoSpaceDN w:val="0"/>
        <w:bidi/>
        <w:adjustRightInd w:val="0"/>
        <w:jc w:val="both"/>
        <w:rPr>
          <w:rFonts w:ascii="Traditional Arabic" w:hAnsi="Traditional Arabic" w:cs="Traditional Arabic"/>
          <w:b/>
          <w:bCs/>
          <w:sz w:val="28"/>
          <w:szCs w:val="28"/>
          <w:rtl/>
        </w:rPr>
      </w:pPr>
      <w:r w:rsidRPr="0010139F">
        <w:rPr>
          <w:rFonts w:ascii="Traditional Arabic" w:hAnsi="Traditional Arabic" w:cs="Traditional Arabic" w:hint="cs"/>
          <w:sz w:val="28"/>
          <w:szCs w:val="28"/>
          <w:rtl/>
        </w:rPr>
        <w:t xml:space="preserve">     </w:t>
      </w:r>
      <w:r w:rsidR="000B42E8" w:rsidRPr="00DB64E4">
        <w:rPr>
          <w:rFonts w:ascii="Traditional Arabic" w:hAnsi="Traditional Arabic" w:cs="Traditional Arabic" w:hint="cs"/>
          <w:b/>
          <w:bCs/>
          <w:sz w:val="28"/>
          <w:szCs w:val="28"/>
          <w:rtl/>
        </w:rPr>
        <w:t xml:space="preserve">ومعنى </w:t>
      </w:r>
      <w:r w:rsidRPr="0010139F">
        <w:rPr>
          <w:rFonts w:ascii="Traditional Arabic" w:hAnsi="Traditional Arabic" w:cs="Traditional Arabic"/>
          <w:b/>
          <w:bCs/>
          <w:sz w:val="28"/>
          <w:szCs w:val="28"/>
          <w:rtl/>
        </w:rPr>
        <w:t>«عِزِينَ</w:t>
      </w:r>
      <w:r w:rsidRPr="0010139F">
        <w:rPr>
          <w:rFonts w:ascii="Arial Narrow" w:hAnsi="Arial Narrow" w:cs="Traditional Arabic"/>
          <w:sz w:val="28"/>
          <w:szCs w:val="28"/>
          <w:rtl/>
        </w:rPr>
        <w:t>»</w:t>
      </w:r>
      <w:r w:rsidRPr="0010139F">
        <w:rPr>
          <w:rFonts w:ascii="Traditional Arabic" w:hAnsi="Traditional Arabic" w:cs="Traditional Arabic" w:hint="cs"/>
          <w:sz w:val="28"/>
          <w:szCs w:val="28"/>
          <w:rtl/>
        </w:rPr>
        <w:t xml:space="preserve"> أي متفرقين جماعة جماعة، وهذا نهي عن التفرقة والأمر بالإجتماع</w:t>
      </w:r>
      <w:r w:rsidR="000B42E8">
        <w:rPr>
          <w:rFonts w:ascii="Traditional Arabic" w:hAnsi="Traditional Arabic" w:cs="Traditional Arabic" w:hint="cs"/>
          <w:sz w:val="28"/>
          <w:szCs w:val="28"/>
          <w:rtl/>
        </w:rPr>
        <w:t>؛</w:t>
      </w:r>
      <w:r w:rsidRPr="0010139F">
        <w:rPr>
          <w:rFonts w:ascii="Traditional Arabic" w:hAnsi="Traditional Arabic" w:cs="Traditional Arabic" w:hint="cs"/>
          <w:sz w:val="28"/>
          <w:szCs w:val="28"/>
          <w:rtl/>
        </w:rPr>
        <w:t xml:space="preserve"> </w:t>
      </w:r>
      <w:r w:rsidRPr="0010139F">
        <w:rPr>
          <w:rFonts w:ascii="Traditional Arabic" w:hAnsi="Traditional Arabic" w:cs="Traditional Arabic"/>
          <w:sz w:val="28"/>
          <w:szCs w:val="28"/>
          <w:rtl/>
        </w:rPr>
        <w:t xml:space="preserve">لأن تحلقهم هذا كان لغير فائدة ولا منفعة، بخلاف تحلقهم لسماع العلم والتعلم، فلا </w:t>
      </w:r>
      <w:r w:rsidRPr="0010139F">
        <w:rPr>
          <w:rFonts w:ascii="Traditional Arabic" w:hAnsi="Traditional Arabic" w:cs="Traditional Arabic" w:hint="cs"/>
          <w:sz w:val="28"/>
          <w:szCs w:val="28"/>
          <w:rtl/>
        </w:rPr>
        <w:t xml:space="preserve">بأس به لأنه جائز. قال الإمام النووي: </w:t>
      </w:r>
      <w:r w:rsidRPr="0010139F">
        <w:rPr>
          <w:rFonts w:ascii="Traditional Arabic" w:hAnsi="Traditional Arabic" w:cs="Traditional Arabic" w:hint="cs"/>
          <w:b/>
          <w:bCs/>
          <w:sz w:val="28"/>
          <w:szCs w:val="28"/>
          <w:rtl/>
        </w:rPr>
        <w:t>"</w:t>
      </w:r>
      <w:r w:rsidRPr="0010139F">
        <w:rPr>
          <w:rFonts w:ascii="Traditional Arabic" w:hAnsi="Traditional Arabic" w:cs="Traditional Arabic" w:hint="cs"/>
          <w:sz w:val="28"/>
          <w:szCs w:val="28"/>
          <w:rtl/>
        </w:rPr>
        <w:t>متفرقين</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جماعة</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جماعة</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وهو</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بتخفيف</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الزاي</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الواحدة</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عزة</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معناه</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النهي</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عن</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التفرق</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والأمر</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بالاجتماع</w:t>
      </w:r>
      <w:r w:rsidRPr="0010139F">
        <w:rPr>
          <w:rFonts w:ascii="Traditional Arabic" w:hAnsi="Traditional Arabic" w:cs="Traditional Arabic"/>
          <w:sz w:val="28"/>
          <w:szCs w:val="28"/>
          <w:rtl/>
        </w:rPr>
        <w:t xml:space="preserve"> </w:t>
      </w:r>
      <w:r w:rsidR="00EF5F1C" w:rsidRPr="0010139F">
        <w:rPr>
          <w:rFonts w:asciiTheme="minorBidi" w:hAnsiTheme="minorBidi"/>
          <w:b/>
          <w:bCs/>
          <w:sz w:val="28"/>
          <w:szCs w:val="28"/>
          <w:vertAlign w:val="superscript"/>
          <w:rtl/>
        </w:rPr>
        <w:t xml:space="preserve"> </w:t>
      </w:r>
      <w:r w:rsidRPr="0010139F">
        <w:rPr>
          <w:rFonts w:asciiTheme="minorBidi" w:hAnsiTheme="minorBidi"/>
          <w:b/>
          <w:bCs/>
          <w:sz w:val="28"/>
          <w:szCs w:val="28"/>
          <w:vertAlign w:val="superscript"/>
          <w:rtl/>
        </w:rPr>
        <w:t>(</w:t>
      </w:r>
      <w:r w:rsidRPr="0010139F">
        <w:rPr>
          <w:rStyle w:val="FootnoteReference"/>
          <w:rFonts w:asciiTheme="minorBidi" w:hAnsiTheme="minorBidi"/>
          <w:sz w:val="28"/>
          <w:szCs w:val="28"/>
          <w:rtl/>
        </w:rPr>
        <w:footnoteReference w:id="5"/>
      </w:r>
      <w:r w:rsidRPr="0010139F">
        <w:rPr>
          <w:rFonts w:asciiTheme="minorBidi" w:hAnsiTheme="minorBidi"/>
          <w:b/>
          <w:bCs/>
          <w:sz w:val="28"/>
          <w:szCs w:val="28"/>
          <w:vertAlign w:val="superscript"/>
          <w:rtl/>
        </w:rPr>
        <w:t>)</w:t>
      </w:r>
    </w:p>
    <w:p w:rsidR="00EF5F1C" w:rsidRPr="0010139F" w:rsidRDefault="00EF5F1C" w:rsidP="00EF5F1C">
      <w:pPr>
        <w:autoSpaceDE w:val="0"/>
        <w:autoSpaceDN w:val="0"/>
        <w:bidi/>
        <w:adjustRightInd w:val="0"/>
        <w:jc w:val="both"/>
        <w:rPr>
          <w:rFonts w:ascii="Traditional Arabic" w:hAnsi="Traditional Arabic" w:cs="Traditional Arabic"/>
          <w:b/>
          <w:bCs/>
          <w:sz w:val="28"/>
          <w:szCs w:val="28"/>
          <w:rtl/>
        </w:rPr>
      </w:pPr>
    </w:p>
    <w:p w:rsidR="0010139F" w:rsidRPr="0010139F" w:rsidRDefault="00575740" w:rsidP="0010139F">
      <w:pPr>
        <w:bidi/>
        <w:jc w:val="both"/>
        <w:rPr>
          <w:rFonts w:ascii="Traditional Arabic" w:hAnsi="Traditional Arabic" w:cs="Traditional Arabic"/>
          <w:sz w:val="28"/>
          <w:szCs w:val="28"/>
          <w:rtl/>
        </w:rPr>
      </w:pPr>
      <w:r>
        <w:rPr>
          <w:rFonts w:ascii="Arial Narrow" w:hAnsi="Arial Narrow" w:cs="Traditional Arabic" w:hint="cs"/>
          <w:b/>
          <w:bCs/>
          <w:sz w:val="28"/>
          <w:szCs w:val="28"/>
          <w:rtl/>
        </w:rPr>
        <w:t>ومعنى</w:t>
      </w:r>
      <w:r w:rsidR="0010139F" w:rsidRPr="0010139F">
        <w:rPr>
          <w:rFonts w:ascii="Arial Narrow" w:hAnsi="Arial Narrow" w:cs="Traditional Arabic" w:hint="cs"/>
          <w:sz w:val="28"/>
          <w:szCs w:val="28"/>
          <w:rtl/>
        </w:rPr>
        <w:t xml:space="preserve"> </w:t>
      </w:r>
      <w:r w:rsidR="0010139F" w:rsidRPr="0010139F">
        <w:rPr>
          <w:rFonts w:ascii="Arial Narrow" w:hAnsi="Arial Narrow" w:cs="Traditional Arabic"/>
          <w:b/>
          <w:bCs/>
          <w:sz w:val="28"/>
          <w:szCs w:val="28"/>
          <w:rtl/>
        </w:rPr>
        <w:t>«</w:t>
      </w:r>
      <w:r w:rsidR="0010139F" w:rsidRPr="0010139F">
        <w:rPr>
          <w:rFonts w:ascii="Traditional Arabic" w:hAnsi="Traditional Arabic" w:cs="Traditional Arabic"/>
          <w:b/>
          <w:bCs/>
          <w:sz w:val="28"/>
          <w:szCs w:val="28"/>
          <w:rtl/>
        </w:rPr>
        <w:t>يُتِمُّونَ الصُّفُوفَ الْأُوَلَ وَيَتَرَاصُّونَ فِي الصَّفِّ»</w:t>
      </w:r>
      <w:r w:rsidR="0010139F" w:rsidRPr="0010139F">
        <w:rPr>
          <w:rFonts w:ascii="Traditional Arabic" w:hAnsi="Traditional Arabic" w:cs="Traditional Arabic" w:hint="cs"/>
          <w:b/>
          <w:bCs/>
          <w:sz w:val="28"/>
          <w:szCs w:val="28"/>
          <w:rtl/>
        </w:rPr>
        <w:t xml:space="preserve"> </w:t>
      </w:r>
      <w:r w:rsidR="0010139F" w:rsidRPr="0010139F">
        <w:rPr>
          <w:rFonts w:ascii="Traditional Arabic" w:hAnsi="Traditional Arabic" w:cs="Traditional Arabic"/>
          <w:sz w:val="28"/>
          <w:szCs w:val="28"/>
          <w:rtl/>
        </w:rPr>
        <w:t xml:space="preserve">(ويتراصون) أي يتلاصقون </w:t>
      </w:r>
      <w:r w:rsidR="00EF5F1C">
        <w:rPr>
          <w:rFonts w:ascii="Traditional Arabic" w:hAnsi="Traditional Arabic" w:cs="Traditional Arabic" w:hint="cs"/>
          <w:sz w:val="28"/>
          <w:szCs w:val="28"/>
          <w:rtl/>
        </w:rPr>
        <w:t xml:space="preserve">- </w:t>
      </w:r>
      <w:r w:rsidR="0010139F" w:rsidRPr="0010139F">
        <w:rPr>
          <w:rFonts w:ascii="Traditional Arabic" w:hAnsi="Traditional Arabic" w:cs="Traditional Arabic"/>
          <w:sz w:val="28"/>
          <w:szCs w:val="28"/>
          <w:rtl/>
        </w:rPr>
        <w:t>حتى لا يكون بينهم فرجة</w:t>
      </w:r>
      <w:r w:rsidR="00EF5F1C">
        <w:rPr>
          <w:rFonts w:ascii="Traditional Arabic" w:hAnsi="Traditional Arabic" w:cs="Traditional Arabic" w:hint="cs"/>
          <w:sz w:val="28"/>
          <w:szCs w:val="28"/>
          <w:rtl/>
        </w:rPr>
        <w:t>-</w:t>
      </w:r>
      <w:r w:rsidR="0010139F" w:rsidRPr="0010139F">
        <w:rPr>
          <w:rFonts w:ascii="Traditional Arabic" w:hAnsi="Traditional Arabic" w:cs="Traditional Arabic"/>
          <w:sz w:val="28"/>
          <w:szCs w:val="28"/>
          <w:rtl/>
        </w:rPr>
        <w:t xml:space="preserve"> من رص البناء إذا ألصق بعضه ببعض.</w:t>
      </w:r>
    </w:p>
    <w:p w:rsidR="00EF5F1C" w:rsidRPr="00DB64E4" w:rsidRDefault="00EF5F1C" w:rsidP="0010139F">
      <w:pPr>
        <w:bidi/>
        <w:jc w:val="both"/>
        <w:rPr>
          <w:rFonts w:ascii="Traditional Arabic" w:hAnsi="Traditional Arabic" w:cs="Traditional Arabic"/>
          <w:b/>
          <w:bCs/>
          <w:sz w:val="12"/>
          <w:szCs w:val="12"/>
          <w:rtl/>
        </w:rPr>
      </w:pPr>
    </w:p>
    <w:p w:rsidR="003A40F0" w:rsidRDefault="00EF5F1C" w:rsidP="008D344C">
      <w:pPr>
        <w:bidi/>
        <w:jc w:val="both"/>
        <w:rPr>
          <w:sz w:val="28"/>
          <w:szCs w:val="28"/>
          <w:rtl/>
        </w:rPr>
      </w:pPr>
      <w:r w:rsidRPr="00EF5F1C">
        <w:rPr>
          <w:rFonts w:ascii="Traditional Arabic" w:hAnsi="Traditional Arabic" w:cs="Traditional Arabic" w:hint="cs"/>
          <w:b/>
          <w:bCs/>
          <w:sz w:val="28"/>
          <w:szCs w:val="28"/>
          <w:rtl/>
        </w:rPr>
        <w:lastRenderedPageBreak/>
        <w:t>ومعنى</w:t>
      </w:r>
      <w:r w:rsidRPr="00EF5F1C">
        <w:rPr>
          <w:rFonts w:ascii="Traditional Arabic" w:hAnsi="Traditional Arabic" w:cs="Traditional Arabic"/>
          <w:b/>
          <w:bCs/>
          <w:sz w:val="28"/>
          <w:szCs w:val="28"/>
          <w:rtl/>
        </w:rPr>
        <w:t xml:space="preserve"> </w:t>
      </w:r>
      <w:r w:rsidRPr="00EF5F1C">
        <w:rPr>
          <w:rFonts w:ascii="Traditional Arabic" w:hAnsi="Traditional Arabic" w:cs="Traditional Arabic" w:hint="cs"/>
          <w:b/>
          <w:bCs/>
          <w:sz w:val="28"/>
          <w:szCs w:val="28"/>
          <w:rtl/>
        </w:rPr>
        <w:t>إتمام</w:t>
      </w:r>
      <w:r w:rsidRPr="00EF5F1C">
        <w:rPr>
          <w:rFonts w:ascii="Traditional Arabic" w:hAnsi="Traditional Arabic" w:cs="Traditional Arabic"/>
          <w:b/>
          <w:bCs/>
          <w:sz w:val="28"/>
          <w:szCs w:val="28"/>
          <w:rtl/>
        </w:rPr>
        <w:t xml:space="preserve"> </w:t>
      </w:r>
      <w:r w:rsidRPr="00EF5F1C">
        <w:rPr>
          <w:rFonts w:ascii="Traditional Arabic" w:hAnsi="Traditional Arabic" w:cs="Traditional Arabic" w:hint="cs"/>
          <w:b/>
          <w:bCs/>
          <w:sz w:val="28"/>
          <w:szCs w:val="28"/>
          <w:rtl/>
        </w:rPr>
        <w:t>الصفوف:</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أن</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يتم</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الأول</w:t>
      </w:r>
      <w:r w:rsidR="008D344C">
        <w:rPr>
          <w:rFonts w:ascii="Traditional Arabic" w:hAnsi="Traditional Arabic" w:cs="Traditional Arabic" w:hint="cs"/>
          <w:sz w:val="28"/>
          <w:szCs w:val="28"/>
          <w:rtl/>
        </w:rPr>
        <w:t xml:space="preserve"> فالأول،</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ولا</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يشرع</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في</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الثاني</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حتى</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يتم</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الأول</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ولا</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في</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الثالث</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حتى</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يتم</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الثاني</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ولا</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في</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الرابع</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حتى</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يتم</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الثالث</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وهكذا</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إلى</w:t>
      </w:r>
      <w:r w:rsidRPr="0010139F">
        <w:rPr>
          <w:rFonts w:ascii="Traditional Arabic" w:hAnsi="Traditional Arabic" w:cs="Traditional Arabic"/>
          <w:sz w:val="28"/>
          <w:szCs w:val="28"/>
          <w:rtl/>
        </w:rPr>
        <w:t xml:space="preserve"> </w:t>
      </w:r>
      <w:r w:rsidRPr="0010139F">
        <w:rPr>
          <w:rFonts w:ascii="Traditional Arabic" w:hAnsi="Traditional Arabic" w:cs="Traditional Arabic" w:hint="cs"/>
          <w:sz w:val="28"/>
          <w:szCs w:val="28"/>
          <w:rtl/>
        </w:rPr>
        <w:t>آخرها</w:t>
      </w:r>
      <w:r w:rsidRPr="0010139F">
        <w:rPr>
          <w:rFonts w:ascii="Traditional Arabic" w:hAnsi="Traditional Arabic" w:cs="Traditional Arabic" w:hint="cs"/>
          <w:b/>
          <w:bCs/>
          <w:sz w:val="28"/>
          <w:szCs w:val="28"/>
          <w:rtl/>
        </w:rPr>
        <w:t>"</w:t>
      </w:r>
    </w:p>
    <w:p w:rsidR="00315815" w:rsidRDefault="00315815" w:rsidP="00315815">
      <w:pPr>
        <w:bidi/>
        <w:jc w:val="both"/>
        <w:rPr>
          <w:sz w:val="28"/>
          <w:szCs w:val="28"/>
          <w:rtl/>
        </w:rPr>
      </w:pPr>
    </w:p>
    <w:p w:rsidR="00315815" w:rsidRDefault="00315815" w:rsidP="00315815">
      <w:pPr>
        <w:bidi/>
        <w:jc w:val="both"/>
        <w:rPr>
          <w:rFonts w:ascii="Traditional Arabic" w:hAnsi="Traditional Arabic" w:cs="Traditional Arabic"/>
          <w:b/>
          <w:bCs/>
          <w:sz w:val="28"/>
          <w:szCs w:val="28"/>
          <w:rtl/>
        </w:rPr>
      </w:pPr>
      <w:r w:rsidRPr="00315815">
        <w:rPr>
          <w:rFonts w:ascii="Traditional Arabic" w:hAnsi="Traditional Arabic" w:cs="Traditional Arabic"/>
          <w:b/>
          <w:bCs/>
          <w:sz w:val="28"/>
          <w:szCs w:val="28"/>
          <w:rtl/>
        </w:rPr>
        <w:t>حكم رفع اليدين في الصلاة</w:t>
      </w:r>
    </w:p>
    <w:p w:rsidR="00315815" w:rsidRDefault="00315815" w:rsidP="00575740">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اختلف العلماء في رفع اليدين في الصلاة</w:t>
      </w:r>
      <w:r w:rsidR="008D344C">
        <w:rPr>
          <w:rFonts w:ascii="Traditional Arabic" w:hAnsi="Traditional Arabic" w:cs="Traditional Arabic" w:hint="cs"/>
          <w:sz w:val="28"/>
          <w:szCs w:val="28"/>
          <w:rtl/>
        </w:rPr>
        <w:t xml:space="preserve"> على</w:t>
      </w:r>
      <w:r w:rsidR="00575740">
        <w:rPr>
          <w:rFonts w:ascii="Traditional Arabic" w:hAnsi="Traditional Arabic" w:cs="Traditional Arabic" w:hint="cs"/>
          <w:sz w:val="28"/>
          <w:szCs w:val="28"/>
          <w:rtl/>
        </w:rPr>
        <w:t xml:space="preserve"> ثلاثة أقوال</w:t>
      </w:r>
      <w:r w:rsidR="008D344C">
        <w:rPr>
          <w:rFonts w:ascii="Traditional Arabic" w:hAnsi="Traditional Arabic" w:cs="Traditional Arabic" w:hint="cs"/>
          <w:sz w:val="28"/>
          <w:szCs w:val="28"/>
          <w:rtl/>
        </w:rPr>
        <w:t>:</w:t>
      </w:r>
    </w:p>
    <w:p w:rsidR="008D344C" w:rsidRPr="008D344C" w:rsidRDefault="008D344C" w:rsidP="008D344C">
      <w:pPr>
        <w:autoSpaceDE w:val="0"/>
        <w:autoSpaceDN w:val="0"/>
        <w:bidi/>
        <w:adjustRightInd w:val="0"/>
        <w:jc w:val="both"/>
        <w:rPr>
          <w:rFonts w:ascii="Traditional Arabic" w:hAnsi="Traditional Arabic" w:cs="Traditional Arabic"/>
          <w:sz w:val="28"/>
          <w:szCs w:val="28"/>
          <w:rtl/>
        </w:rPr>
      </w:pPr>
      <w:r w:rsidRPr="007C5247">
        <w:rPr>
          <w:rFonts w:ascii="Traditional Arabic" w:hAnsi="Traditional Arabic" w:cs="Traditional Arabic" w:hint="cs"/>
          <w:sz w:val="36"/>
          <w:szCs w:val="36"/>
          <w:rtl/>
        </w:rPr>
        <w:t xml:space="preserve">     </w:t>
      </w:r>
      <w:r w:rsidRPr="008D344C">
        <w:rPr>
          <w:rFonts w:ascii="Traditional Arabic" w:hAnsi="Traditional Arabic" w:cs="Traditional Arabic" w:hint="cs"/>
          <w:b/>
          <w:bCs/>
          <w:sz w:val="28"/>
          <w:szCs w:val="28"/>
          <w:rtl/>
        </w:rPr>
        <w:t>القول الأول:</w:t>
      </w:r>
      <w:r w:rsidRPr="008D344C">
        <w:rPr>
          <w:rFonts w:ascii="Traditional Arabic" w:hAnsi="Traditional Arabic" w:cs="Traditional Arabic" w:hint="cs"/>
          <w:sz w:val="28"/>
          <w:szCs w:val="28"/>
          <w:rtl/>
        </w:rPr>
        <w:t xml:space="preserve"> عدم رفع اليدين إلا في تكبيرة الإحرام وبه ذهب إليه الكوفيون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سفيان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الثوري</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وأبو</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حنيفة</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وأصحابه</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والحسن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بن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حي</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وسائر</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فقهاء</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الكوفة</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 xml:space="preserve">قديما وحديثا وكذلك روى </w:t>
      </w:r>
      <w:r w:rsidRPr="008D344C">
        <w:rPr>
          <w:rFonts w:ascii="Traditional Arabic" w:hAnsi="Traditional Arabic" w:cs="Traditional Arabic"/>
          <w:sz w:val="28"/>
          <w:szCs w:val="28"/>
          <w:rtl/>
        </w:rPr>
        <w:t>ابن</w:t>
      </w:r>
      <w:r w:rsidRPr="008D344C">
        <w:rPr>
          <w:rFonts w:ascii="Traditional Arabic" w:hAnsi="Traditional Arabic" w:cs="Traditional Arabic" w:hint="cs"/>
          <w:sz w:val="28"/>
          <w:szCs w:val="28"/>
          <w:rtl/>
        </w:rPr>
        <w:t xml:space="preserve"> </w:t>
      </w:r>
      <w:r w:rsidRPr="008D344C">
        <w:rPr>
          <w:rFonts w:ascii="Traditional Arabic" w:hAnsi="Traditional Arabic" w:cs="Traditional Arabic"/>
          <w:sz w:val="28"/>
          <w:szCs w:val="28"/>
          <w:rtl/>
        </w:rPr>
        <w:t>القاسم وغيره عن مالك أنه كان يرى رفع اليدين في الصلاة ضعيفا إلا في تكبيرة الإحرام وحدها وتعلق بهذه الرواية عن مالك أكثر المالكيين</w:t>
      </w:r>
      <w:r w:rsidRPr="008D344C">
        <w:rPr>
          <w:rFonts w:ascii="Traditional Arabic" w:hAnsi="Traditional Arabic" w:cs="Traditional Arabic" w:hint="cs"/>
          <w:sz w:val="28"/>
          <w:szCs w:val="28"/>
          <w:rtl/>
        </w:rPr>
        <w:t>.</w:t>
      </w:r>
      <w:r w:rsidRPr="008D344C">
        <w:rPr>
          <w:rFonts w:ascii="Traditional Arabic" w:hAnsi="Traditional Arabic" w:cs="Traditional Arabic"/>
          <w:sz w:val="28"/>
          <w:szCs w:val="28"/>
          <w:rtl/>
        </w:rPr>
        <w:t xml:space="preserve"> </w:t>
      </w:r>
    </w:p>
    <w:p w:rsidR="008D344C" w:rsidRPr="00DB64E4" w:rsidRDefault="008D344C" w:rsidP="008D344C">
      <w:pPr>
        <w:autoSpaceDE w:val="0"/>
        <w:autoSpaceDN w:val="0"/>
        <w:bidi/>
        <w:adjustRightInd w:val="0"/>
        <w:jc w:val="both"/>
        <w:rPr>
          <w:rFonts w:ascii="Traditional Arabic" w:hAnsi="Traditional Arabic" w:cs="Traditional Arabic"/>
          <w:rtl/>
        </w:rPr>
      </w:pPr>
      <w:r w:rsidRPr="008D344C">
        <w:rPr>
          <w:rFonts w:ascii="Traditional Arabic" w:hAnsi="Traditional Arabic" w:cs="Traditional Arabic" w:hint="cs"/>
          <w:sz w:val="28"/>
          <w:szCs w:val="28"/>
          <w:rtl/>
        </w:rPr>
        <w:t xml:space="preserve">     واستدلوا بأدلة منها: حديث جابر بن سمرة </w:t>
      </w:r>
      <w:r w:rsidRPr="008D344C">
        <w:rPr>
          <w:rFonts w:ascii="Traditional Arabic" w:hAnsi="Traditional Arabic" w:cs="Traditional Arabic"/>
          <w:b/>
          <w:bCs/>
          <w:sz w:val="28"/>
          <w:szCs w:val="28"/>
          <w:rtl/>
        </w:rPr>
        <w:t>«مَا لِي أَرَاكُمْ رَافِعِي أَيْدِيكُمْ كَأَنَّهَا أَذْنَابُ خَيْلٍ شُمْسٍ؟ اسْكُنُوا فِي الصَّلَاةِ»</w:t>
      </w:r>
      <w:r w:rsidRPr="008D344C">
        <w:rPr>
          <w:rFonts w:ascii="Traditional Arabic" w:hAnsi="Traditional Arabic" w:cs="Traditional Arabic" w:hint="cs"/>
          <w:sz w:val="28"/>
          <w:szCs w:val="28"/>
          <w:rtl/>
        </w:rPr>
        <w:t xml:space="preserve"> وقالوا ا</w:t>
      </w:r>
      <w:r w:rsidRPr="008D344C">
        <w:rPr>
          <w:rFonts w:ascii="Traditional Arabic" w:hAnsi="Traditional Arabic" w:cs="Traditional Arabic"/>
          <w:sz w:val="28"/>
          <w:szCs w:val="28"/>
          <w:rtl/>
        </w:rPr>
        <w:t>لعبرة بعموم اللفظ</w:t>
      </w:r>
      <w:r w:rsidRPr="008D344C">
        <w:rPr>
          <w:rFonts w:ascii="Traditional Arabic" w:hAnsi="Traditional Arabic" w:cs="Traditional Arabic" w:hint="cs"/>
          <w:sz w:val="28"/>
          <w:szCs w:val="28"/>
          <w:rtl/>
        </w:rPr>
        <w:t>،</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w:t>
      </w:r>
      <w:r w:rsidRPr="008D344C">
        <w:rPr>
          <w:rFonts w:ascii="Traditional Arabic" w:hAnsi="Traditional Arabic" w:cs="Traditional Arabic"/>
          <w:sz w:val="28"/>
          <w:szCs w:val="28"/>
          <w:rtl/>
        </w:rPr>
        <w:t>تمسكوا ب</w:t>
      </w:r>
      <w:r w:rsidRPr="008D344C">
        <w:rPr>
          <w:rFonts w:ascii="Traditional Arabic" w:hAnsi="Traditional Arabic" w:cs="Traditional Arabic" w:hint="cs"/>
          <w:sz w:val="28"/>
          <w:szCs w:val="28"/>
          <w:rtl/>
        </w:rPr>
        <w:t>قوله</w:t>
      </w:r>
      <w:r w:rsidRPr="008D344C">
        <w:rPr>
          <w:rFonts w:ascii="Traditional Arabic" w:hAnsi="Traditional Arabic" w:cs="Traditional Arabic"/>
          <w:sz w:val="28"/>
          <w:szCs w:val="28"/>
          <w:rtl/>
        </w:rPr>
        <w:t xml:space="preserve"> </w:t>
      </w:r>
      <w:r w:rsidRPr="008D344C">
        <w:rPr>
          <w:rFonts w:ascii="Traditional Arabic" w:hAnsi="Traditional Arabic" w:cs="Traditional Arabic"/>
          <w:sz w:val="28"/>
          <w:szCs w:val="28"/>
        </w:rPr>
        <w:sym w:font="AGA Arabesque" w:char="F072"/>
      </w:r>
      <w:r w:rsidRPr="008D344C">
        <w:rPr>
          <w:rFonts w:ascii="Arial Narrow" w:hAnsi="Arial Narrow" w:cs="Traditional Arabic" w:hint="cs"/>
          <w:sz w:val="28"/>
          <w:szCs w:val="28"/>
          <w:rtl/>
        </w:rPr>
        <w:t xml:space="preserve"> </w:t>
      </w:r>
      <w:r w:rsidRPr="008D344C">
        <w:rPr>
          <w:rFonts w:ascii="Arial Narrow" w:hAnsi="Arial Narrow" w:cs="Traditional Arabic"/>
          <w:sz w:val="28"/>
          <w:szCs w:val="28"/>
          <w:rtl/>
        </w:rPr>
        <w:t>«</w:t>
      </w:r>
      <w:r w:rsidRPr="008D344C">
        <w:rPr>
          <w:rFonts w:ascii="Traditional Arabic" w:hAnsi="Traditional Arabic" w:cs="Traditional Arabic"/>
          <w:b/>
          <w:bCs/>
          <w:sz w:val="28"/>
          <w:szCs w:val="28"/>
          <w:rtl/>
        </w:rPr>
        <w:t>اسكنوا في الصلاة</w:t>
      </w:r>
      <w:r w:rsidRPr="008D344C">
        <w:rPr>
          <w:rFonts w:ascii="Arial Narrow" w:hAnsi="Arial Narrow" w:cs="Traditional Arabic"/>
          <w:sz w:val="28"/>
          <w:szCs w:val="28"/>
          <w:rtl/>
        </w:rPr>
        <w:t>»</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أي ا</w:t>
      </w:r>
      <w:r w:rsidRPr="008D344C">
        <w:rPr>
          <w:rFonts w:ascii="Traditional Arabic" w:hAnsi="Traditional Arabic" w:cs="Traditional Arabic"/>
          <w:sz w:val="28"/>
          <w:szCs w:val="28"/>
          <w:rtl/>
        </w:rPr>
        <w:t>ترك</w:t>
      </w:r>
      <w:r w:rsidRPr="008D344C">
        <w:rPr>
          <w:rFonts w:ascii="Traditional Arabic" w:hAnsi="Traditional Arabic" w:cs="Traditional Arabic" w:hint="cs"/>
          <w:sz w:val="28"/>
          <w:szCs w:val="28"/>
          <w:rtl/>
        </w:rPr>
        <w:t>وا</w:t>
      </w:r>
      <w:r w:rsidRPr="008D344C">
        <w:rPr>
          <w:rFonts w:ascii="Traditional Arabic" w:hAnsi="Traditional Arabic" w:cs="Traditional Arabic"/>
          <w:sz w:val="28"/>
          <w:szCs w:val="28"/>
          <w:rtl/>
        </w:rPr>
        <w:t xml:space="preserve"> رفع اليدين عند الركوع مع أنه إنما ورد في الإشارة بالأيدي في التشهد بالسلام</w:t>
      </w:r>
      <w:r w:rsidRPr="008D344C">
        <w:rPr>
          <w:rFonts w:ascii="Traditional Arabic" w:hAnsi="Traditional Arabic" w:cs="Traditional Arabic" w:hint="cs"/>
          <w:sz w:val="28"/>
          <w:szCs w:val="28"/>
          <w:rtl/>
        </w:rPr>
        <w:t>.</w:t>
      </w:r>
    </w:p>
    <w:p w:rsidR="008D344C" w:rsidRPr="00DB64E4" w:rsidRDefault="008D344C" w:rsidP="008D344C">
      <w:pPr>
        <w:autoSpaceDE w:val="0"/>
        <w:autoSpaceDN w:val="0"/>
        <w:bidi/>
        <w:adjustRightInd w:val="0"/>
        <w:jc w:val="both"/>
        <w:rPr>
          <w:rFonts w:ascii="Traditional Arabic" w:hAnsi="Traditional Arabic" w:cs="Traditional Arabic"/>
          <w:sz w:val="14"/>
          <w:szCs w:val="14"/>
          <w:rtl/>
        </w:rPr>
      </w:pPr>
      <w:r w:rsidRPr="00DB64E4">
        <w:rPr>
          <w:rFonts w:ascii="Traditional Arabic" w:hAnsi="Traditional Arabic" w:cs="Traditional Arabic" w:hint="cs"/>
          <w:sz w:val="14"/>
          <w:szCs w:val="14"/>
          <w:rtl/>
        </w:rPr>
        <w:t xml:space="preserve">     </w:t>
      </w:r>
    </w:p>
    <w:p w:rsidR="008D344C" w:rsidRPr="008D344C" w:rsidRDefault="008D344C" w:rsidP="008D344C">
      <w:pPr>
        <w:autoSpaceDE w:val="0"/>
        <w:autoSpaceDN w:val="0"/>
        <w:bidi/>
        <w:adjustRightInd w:val="0"/>
        <w:jc w:val="both"/>
        <w:rPr>
          <w:rFonts w:ascii="Traditional Arabic" w:hAnsi="Traditional Arabic" w:cs="Traditional Arabic"/>
          <w:sz w:val="28"/>
          <w:szCs w:val="28"/>
          <w:rtl/>
        </w:rPr>
      </w:pPr>
      <w:r w:rsidRPr="008D344C">
        <w:rPr>
          <w:rFonts w:ascii="Traditional Arabic" w:hAnsi="Traditional Arabic" w:cs="Traditional Arabic" w:hint="cs"/>
          <w:sz w:val="28"/>
          <w:szCs w:val="28"/>
          <w:rtl/>
        </w:rPr>
        <w:t xml:space="preserve">    </w:t>
      </w:r>
      <w:r w:rsidRPr="008D344C">
        <w:rPr>
          <w:rFonts w:ascii="Traditional Arabic" w:hAnsi="Traditional Arabic" w:cs="Traditional Arabic" w:hint="cs"/>
          <w:b/>
          <w:bCs/>
          <w:sz w:val="28"/>
          <w:szCs w:val="28"/>
          <w:rtl/>
        </w:rPr>
        <w:t xml:space="preserve"> القول الثاني: </w:t>
      </w:r>
      <w:r w:rsidRPr="008D344C">
        <w:rPr>
          <w:rFonts w:ascii="Traditional Arabic" w:hAnsi="Traditional Arabic" w:cs="Traditional Arabic" w:hint="cs"/>
          <w:sz w:val="28"/>
          <w:szCs w:val="28"/>
          <w:rtl/>
        </w:rPr>
        <w:t>جواز رفع اليدين عند تكبيرة الإحرام و عند الحفض والرفع في الصلاة. وبه</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قال</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الأوزاعي</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وسفيان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بن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عيينة</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والشافعي</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وجماعة</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أهل</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الحديث</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وهو</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قول</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أحمد</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بن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حنبل</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وأبي</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عبيد</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وإسحاق</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بن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راهويه</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وأبي</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ثور</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وابن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المبارك</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وأبي</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جعفر</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محمد</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بن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جرير</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الطبري ورواية عن مالك.</w:t>
      </w:r>
    </w:p>
    <w:p w:rsidR="008D344C" w:rsidRPr="008D344C" w:rsidRDefault="008D344C" w:rsidP="008D344C">
      <w:pPr>
        <w:autoSpaceDE w:val="0"/>
        <w:autoSpaceDN w:val="0"/>
        <w:bidi/>
        <w:adjustRightInd w:val="0"/>
        <w:jc w:val="both"/>
        <w:rPr>
          <w:rFonts w:ascii="Simplified Arabic" w:hAnsi="Simplified Arabic" w:cs="Simplified Arabic"/>
          <w:sz w:val="28"/>
          <w:szCs w:val="28"/>
          <w:rtl/>
        </w:rPr>
      </w:pPr>
      <w:r w:rsidRPr="008D344C">
        <w:rPr>
          <w:rFonts w:ascii="Traditional Arabic" w:hAnsi="Traditional Arabic" w:cs="Traditional Arabic" w:hint="cs"/>
          <w:sz w:val="28"/>
          <w:szCs w:val="28"/>
          <w:rtl/>
        </w:rPr>
        <w:t xml:space="preserve">     واستدلوا بأدلة منها: حديث </w:t>
      </w:r>
      <w:r w:rsidRPr="008D344C">
        <w:rPr>
          <w:rFonts w:ascii="Traditional Arabic" w:hAnsi="Traditional Arabic" w:cs="Traditional Arabic"/>
          <w:sz w:val="28"/>
          <w:szCs w:val="28"/>
          <w:rtl/>
        </w:rPr>
        <w:t>عَبْدِ اللَّهِ بْنِ عُمَرَ رَضِيَ اللَّهُ عَنْهُمَا، قَالَ:</w:t>
      </w:r>
      <w:r w:rsidRPr="008D344C">
        <w:rPr>
          <w:rFonts w:ascii="Arial Narrow" w:hAnsi="Arial Narrow" w:cs="Traditional Arabic"/>
          <w:sz w:val="28"/>
          <w:szCs w:val="28"/>
          <w:rtl/>
        </w:rPr>
        <w:t>«</w:t>
      </w:r>
      <w:r w:rsidRPr="008D344C">
        <w:rPr>
          <w:rFonts w:ascii="Traditional Arabic" w:hAnsi="Traditional Arabic" w:cs="Traditional Arabic"/>
          <w:b/>
          <w:bCs/>
          <w:sz w:val="28"/>
          <w:szCs w:val="28"/>
          <w:rtl/>
        </w:rPr>
        <w:t xml:space="preserve">رَأَيْتُ رَسُولَ اللَّهِ </w:t>
      </w:r>
      <w:r w:rsidRPr="008D344C">
        <w:rPr>
          <w:rFonts w:ascii="Traditional Arabic" w:hAnsi="Traditional Arabic" w:cs="Traditional Arabic"/>
          <w:b/>
          <w:bCs/>
          <w:sz w:val="28"/>
          <w:szCs w:val="28"/>
        </w:rPr>
        <w:sym w:font="AGA Arabesque" w:char="F072"/>
      </w:r>
      <w:r w:rsidRPr="008D344C">
        <w:rPr>
          <w:rFonts w:ascii="Traditional Arabic" w:hAnsi="Traditional Arabic" w:cs="Traditional Arabic" w:hint="cs"/>
          <w:b/>
          <w:bCs/>
          <w:sz w:val="28"/>
          <w:szCs w:val="28"/>
          <w:rtl/>
        </w:rPr>
        <w:t xml:space="preserve"> </w:t>
      </w:r>
      <w:r w:rsidRPr="008D344C">
        <w:rPr>
          <w:rFonts w:ascii="Traditional Arabic" w:hAnsi="Traditional Arabic" w:cs="Traditional Arabic"/>
          <w:b/>
          <w:bCs/>
          <w:sz w:val="28"/>
          <w:szCs w:val="28"/>
          <w:rtl/>
        </w:rPr>
        <w:t>إِذَا قَامَ فِي الصَّلاَةِ رَفَعَ يَدَيْهِ حَتَّى يَكُونَا حَذْوَ مَنْكِبَيْهِ، وَكَانَ يَفْعَلُ ذَلِكَ حِينَ يُكَبِّرُ لِلرُّكُوعِ، وَيَفْعَلُ ذَلِكَ إِذَا رَفَعَ رَأْسَهُ مِنَ الرُّكُوعِ، وَيَقُولُ: سَمِعَ اللَّهُ لِمَنْ حَمِدَهُ، وَلاَ يَفْعَلُ ذَلِكَ فِي السُّجُودِ</w:t>
      </w:r>
      <w:r w:rsidRPr="008D344C">
        <w:rPr>
          <w:rFonts w:ascii="Arial Narrow" w:hAnsi="Arial Narrow" w:cs="Traditional Arabic"/>
          <w:sz w:val="28"/>
          <w:szCs w:val="28"/>
          <w:rtl/>
        </w:rPr>
        <w:t>»</w:t>
      </w:r>
      <w:r w:rsidRPr="008D344C">
        <w:rPr>
          <w:rFonts w:asciiTheme="minorBidi" w:hAnsiTheme="minorBidi"/>
          <w:b/>
          <w:bCs/>
          <w:sz w:val="28"/>
          <w:szCs w:val="28"/>
          <w:vertAlign w:val="superscript"/>
          <w:rtl/>
        </w:rPr>
        <w:t>(</w:t>
      </w:r>
      <w:r w:rsidRPr="008D344C">
        <w:rPr>
          <w:rStyle w:val="FootnoteReference"/>
          <w:rFonts w:asciiTheme="minorBidi" w:hAnsiTheme="minorBidi"/>
          <w:sz w:val="28"/>
          <w:szCs w:val="28"/>
          <w:rtl/>
        </w:rPr>
        <w:footnoteReference w:id="6"/>
      </w:r>
      <w:r w:rsidRPr="008D344C">
        <w:rPr>
          <w:rFonts w:asciiTheme="minorBidi" w:hAnsiTheme="minorBidi"/>
          <w:b/>
          <w:bCs/>
          <w:sz w:val="28"/>
          <w:szCs w:val="28"/>
          <w:vertAlign w:val="superscript"/>
          <w:rtl/>
        </w:rPr>
        <w:t>)</w:t>
      </w:r>
    </w:p>
    <w:p w:rsidR="008D344C" w:rsidRPr="008D344C" w:rsidRDefault="008D344C" w:rsidP="008D344C">
      <w:pPr>
        <w:autoSpaceDE w:val="0"/>
        <w:autoSpaceDN w:val="0"/>
        <w:bidi/>
        <w:adjustRightInd w:val="0"/>
        <w:jc w:val="both"/>
        <w:rPr>
          <w:rFonts w:ascii="Traditional Arabic" w:hAnsi="Traditional Arabic" w:cs="Traditional Arabic"/>
          <w:sz w:val="28"/>
          <w:szCs w:val="28"/>
          <w:rtl/>
        </w:rPr>
      </w:pPr>
    </w:p>
    <w:p w:rsidR="008D344C" w:rsidRPr="008D344C" w:rsidRDefault="008D344C" w:rsidP="008D344C">
      <w:pPr>
        <w:autoSpaceDE w:val="0"/>
        <w:autoSpaceDN w:val="0"/>
        <w:bidi/>
        <w:adjustRightInd w:val="0"/>
        <w:jc w:val="both"/>
        <w:rPr>
          <w:rFonts w:ascii="Traditional Arabic" w:hAnsi="Traditional Arabic" w:cs="Traditional Arabic"/>
          <w:sz w:val="28"/>
          <w:szCs w:val="28"/>
          <w:rtl/>
        </w:rPr>
      </w:pPr>
      <w:r w:rsidRPr="008D344C">
        <w:rPr>
          <w:rFonts w:ascii="Traditional Arabic" w:hAnsi="Traditional Arabic" w:cs="Traditional Arabic" w:hint="cs"/>
          <w:sz w:val="28"/>
          <w:szCs w:val="28"/>
          <w:rtl/>
        </w:rPr>
        <w:t xml:space="preserve">     </w:t>
      </w:r>
      <w:r w:rsidRPr="008D344C">
        <w:rPr>
          <w:rFonts w:ascii="Traditional Arabic" w:hAnsi="Traditional Arabic" w:cs="Traditional Arabic" w:hint="cs"/>
          <w:b/>
          <w:bCs/>
          <w:sz w:val="28"/>
          <w:szCs w:val="28"/>
          <w:rtl/>
        </w:rPr>
        <w:t>القول الثالث:</w:t>
      </w:r>
      <w:r w:rsidRPr="008D344C">
        <w:rPr>
          <w:rFonts w:ascii="Traditional Arabic" w:hAnsi="Traditional Arabic" w:cs="Traditional Arabic" w:hint="cs"/>
          <w:sz w:val="28"/>
          <w:szCs w:val="28"/>
          <w:rtl/>
        </w:rPr>
        <w:t xml:space="preserve"> الرفع</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عند</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تكبيرة</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الإحرام</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واجب</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وركن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من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أركان</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الصلاة وبه قال</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دواد</w:t>
      </w:r>
      <w:r w:rsidRPr="008D344C">
        <w:rPr>
          <w:rFonts w:ascii="Traditional Arabic" w:hAnsi="Traditional Arabic" w:cs="Traditional Arabic"/>
          <w:sz w:val="28"/>
          <w:szCs w:val="28"/>
          <w:rtl/>
        </w:rPr>
        <w:t xml:space="preserve"> </w:t>
      </w:r>
      <w:r w:rsidRPr="008D344C">
        <w:rPr>
          <w:rFonts w:ascii="Traditional Arabic" w:hAnsi="Traditional Arabic" w:cs="Traditional Arabic" w:hint="cs"/>
          <w:sz w:val="28"/>
          <w:szCs w:val="28"/>
          <w:rtl/>
        </w:rPr>
        <w:t>بن علي.</w:t>
      </w:r>
      <w:r w:rsidRPr="008D344C">
        <w:rPr>
          <w:rFonts w:asciiTheme="minorBidi" w:hAnsiTheme="minorBidi"/>
          <w:b/>
          <w:bCs/>
          <w:sz w:val="28"/>
          <w:szCs w:val="28"/>
          <w:vertAlign w:val="superscript"/>
          <w:rtl/>
        </w:rPr>
        <w:t>(</w:t>
      </w:r>
      <w:r w:rsidRPr="008D344C">
        <w:rPr>
          <w:rStyle w:val="FootnoteReference"/>
          <w:rFonts w:asciiTheme="minorBidi" w:hAnsiTheme="minorBidi"/>
          <w:sz w:val="28"/>
          <w:szCs w:val="28"/>
          <w:rtl/>
        </w:rPr>
        <w:footnoteReference w:id="7"/>
      </w:r>
      <w:r w:rsidRPr="008D344C">
        <w:rPr>
          <w:rFonts w:asciiTheme="minorBidi" w:hAnsiTheme="minorBidi"/>
          <w:b/>
          <w:bCs/>
          <w:sz w:val="28"/>
          <w:szCs w:val="28"/>
          <w:vertAlign w:val="superscript"/>
          <w:rtl/>
        </w:rPr>
        <w:t>)</w:t>
      </w:r>
      <w:r w:rsidRPr="008D344C">
        <w:rPr>
          <w:rFonts w:ascii="Traditional Arabic" w:hAnsi="Traditional Arabic" w:cs="Traditional Arabic" w:hint="cs"/>
          <w:sz w:val="28"/>
          <w:szCs w:val="28"/>
          <w:rtl/>
        </w:rPr>
        <w:t xml:space="preserve"> </w:t>
      </w:r>
    </w:p>
    <w:p w:rsidR="008D344C" w:rsidRPr="008D344C" w:rsidRDefault="008D344C" w:rsidP="008D344C">
      <w:pPr>
        <w:autoSpaceDE w:val="0"/>
        <w:autoSpaceDN w:val="0"/>
        <w:bidi/>
        <w:adjustRightInd w:val="0"/>
        <w:jc w:val="both"/>
        <w:rPr>
          <w:rFonts w:ascii="Traditional Arabic" w:hAnsi="Traditional Arabic" w:cs="Traditional Arabic"/>
          <w:sz w:val="28"/>
          <w:szCs w:val="28"/>
          <w:rtl/>
        </w:rPr>
      </w:pPr>
      <w:r w:rsidRPr="008D344C">
        <w:rPr>
          <w:rFonts w:ascii="Traditional Arabic" w:hAnsi="Traditional Arabic" w:cs="Traditional Arabic" w:hint="cs"/>
          <w:sz w:val="28"/>
          <w:szCs w:val="28"/>
          <w:rtl/>
        </w:rPr>
        <w:t xml:space="preserve">واستدلوا بحديث </w:t>
      </w:r>
      <w:r w:rsidRPr="008D344C">
        <w:rPr>
          <w:rFonts w:ascii="Traditional Arabic" w:hAnsi="Traditional Arabic" w:cs="Traditional Arabic"/>
          <w:sz w:val="28"/>
          <w:szCs w:val="28"/>
          <w:rtl/>
        </w:rPr>
        <w:t xml:space="preserve">أَبِي سُلَيْمَانَ مَالِكِ بْنِ الحُوَيْرِثِ، قَالَ: </w:t>
      </w:r>
      <w:r w:rsidRPr="008D344C">
        <w:rPr>
          <w:rFonts w:ascii="Traditional Arabic" w:hAnsi="Traditional Arabic" w:cs="Traditional Arabic"/>
          <w:b/>
          <w:bCs/>
          <w:sz w:val="28"/>
          <w:szCs w:val="28"/>
          <w:rtl/>
        </w:rPr>
        <w:t xml:space="preserve">أَتَيْنَا النَّبِيَّ </w:t>
      </w:r>
      <w:r w:rsidRPr="008D344C">
        <w:rPr>
          <w:rFonts w:ascii="Traditional Arabic" w:hAnsi="Traditional Arabic" w:cs="Traditional Arabic"/>
          <w:b/>
          <w:bCs/>
          <w:sz w:val="28"/>
          <w:szCs w:val="28"/>
        </w:rPr>
        <w:sym w:font="AGA Arabesque" w:char="F072"/>
      </w:r>
      <w:r w:rsidRPr="008D344C">
        <w:rPr>
          <w:rFonts w:ascii="Traditional Arabic" w:hAnsi="Traditional Arabic" w:cs="Traditional Arabic"/>
          <w:b/>
          <w:bCs/>
          <w:sz w:val="28"/>
          <w:szCs w:val="28"/>
          <w:rtl/>
        </w:rPr>
        <w:t xml:space="preserve"> وَنَحْنُ شَبَبَةٌ مُتَقَارِبُونَ، فَأَقَمْنَا عِنْدَهُ عِشْرِينَ لَيْلَةً، فَظَنَّ أَنَّا اشْتَقْنَا أَهْلَنَا، وَسَأَلَنَا عَمَّنْ تَرَكْنَا فِي أَهْلِنَا، فَأَخْبَرْنَاهُ، وَكَانَ رَفِيقًا رَحِيمًا،</w:t>
      </w:r>
      <w:r w:rsidRPr="008D344C">
        <w:rPr>
          <w:rFonts w:ascii="Traditional Arabic" w:hAnsi="Traditional Arabic" w:cs="Traditional Arabic"/>
          <w:sz w:val="28"/>
          <w:szCs w:val="28"/>
          <w:rtl/>
        </w:rPr>
        <w:t xml:space="preserve"> </w:t>
      </w:r>
      <w:r w:rsidRPr="008D344C">
        <w:rPr>
          <w:rFonts w:ascii="Traditional Arabic" w:hAnsi="Traditional Arabic" w:cs="Traditional Arabic"/>
          <w:b/>
          <w:bCs/>
          <w:sz w:val="28"/>
          <w:szCs w:val="28"/>
          <w:rtl/>
        </w:rPr>
        <w:t>فَقَالَ: «ارْجِعُوا إِلَى أَهْلِيكُمْ، فَعَلِّمُوهُمْ وَمُرُوهُمْ، وَصَلُّوا كَمَا رَأَيْتُمُونِي أُصَلِّي، وَإِذَا حَضَرَتِ الصَّلاَةُ، فَلْيُؤَذِّنْ لَكُمْ أَحَدُكُمْ، ثُمَّ لِيَؤُمَّكُمْ أَكْبَرُكُمْ</w:t>
      </w:r>
      <w:r w:rsidRPr="008D344C">
        <w:rPr>
          <w:rFonts w:ascii="Traditional Arabic" w:hAnsi="Traditional Arabic" w:cs="Traditional Arabic"/>
          <w:sz w:val="28"/>
          <w:szCs w:val="28"/>
          <w:rtl/>
        </w:rPr>
        <w:t>»</w:t>
      </w:r>
      <w:r w:rsidRPr="008D344C">
        <w:rPr>
          <w:rFonts w:asciiTheme="minorBidi" w:hAnsiTheme="minorBidi"/>
          <w:b/>
          <w:bCs/>
          <w:sz w:val="28"/>
          <w:szCs w:val="28"/>
          <w:vertAlign w:val="superscript"/>
          <w:rtl/>
        </w:rPr>
        <w:t>(</w:t>
      </w:r>
      <w:r w:rsidRPr="008D344C">
        <w:rPr>
          <w:rStyle w:val="FootnoteReference"/>
          <w:rFonts w:asciiTheme="minorBidi" w:hAnsiTheme="minorBidi"/>
          <w:sz w:val="28"/>
          <w:szCs w:val="28"/>
          <w:rtl/>
        </w:rPr>
        <w:footnoteReference w:id="8"/>
      </w:r>
      <w:r w:rsidRPr="008D344C">
        <w:rPr>
          <w:rFonts w:asciiTheme="minorBidi" w:hAnsiTheme="minorBidi"/>
          <w:b/>
          <w:bCs/>
          <w:sz w:val="28"/>
          <w:szCs w:val="28"/>
          <w:vertAlign w:val="superscript"/>
          <w:rtl/>
        </w:rPr>
        <w:t>)</w:t>
      </w:r>
      <w:r w:rsidRPr="008D344C">
        <w:rPr>
          <w:rFonts w:ascii="Simplified Arabic" w:hAnsi="Simplified Arabic" w:cs="Simplified Arabic" w:hint="cs"/>
          <w:sz w:val="28"/>
          <w:szCs w:val="28"/>
          <w:rtl/>
        </w:rPr>
        <w:t xml:space="preserve"> </w:t>
      </w:r>
    </w:p>
    <w:p w:rsidR="008D344C" w:rsidRPr="00DB64E4" w:rsidRDefault="008D344C" w:rsidP="008D344C">
      <w:pPr>
        <w:autoSpaceDE w:val="0"/>
        <w:autoSpaceDN w:val="0"/>
        <w:bidi/>
        <w:adjustRightInd w:val="0"/>
        <w:jc w:val="both"/>
        <w:rPr>
          <w:rFonts w:ascii="Traditional Arabic" w:hAnsi="Traditional Arabic" w:cs="Traditional Arabic"/>
          <w:sz w:val="14"/>
          <w:szCs w:val="14"/>
          <w:rtl/>
        </w:rPr>
      </w:pPr>
    </w:p>
    <w:p w:rsidR="008D344C" w:rsidRPr="008D344C" w:rsidRDefault="008D344C" w:rsidP="008D344C">
      <w:pPr>
        <w:autoSpaceDE w:val="0"/>
        <w:autoSpaceDN w:val="0"/>
        <w:bidi/>
        <w:adjustRightInd w:val="0"/>
        <w:jc w:val="both"/>
        <w:rPr>
          <w:rFonts w:ascii="Traditional Arabic" w:hAnsi="Traditional Arabic" w:cs="Traditional Arabic"/>
          <w:sz w:val="28"/>
          <w:szCs w:val="28"/>
          <w:rtl/>
        </w:rPr>
      </w:pPr>
      <w:r w:rsidRPr="008D344C">
        <w:rPr>
          <w:rFonts w:ascii="Traditional Arabic" w:hAnsi="Traditional Arabic" w:cs="Traditional Arabic" w:hint="cs"/>
          <w:b/>
          <w:bCs/>
          <w:sz w:val="28"/>
          <w:szCs w:val="28"/>
          <w:rtl/>
        </w:rPr>
        <w:t xml:space="preserve">     القول الراجح</w:t>
      </w:r>
      <w:r w:rsidRPr="008D344C">
        <w:rPr>
          <w:rFonts w:ascii="Traditional Arabic" w:hAnsi="Traditional Arabic" w:cs="Traditional Arabic" w:hint="cs"/>
          <w:sz w:val="28"/>
          <w:szCs w:val="28"/>
          <w:rtl/>
        </w:rPr>
        <w:t xml:space="preserve"> من هذه الأقوال هو القول الثاني  الذي يقول بجواز رفع البدين عند الخفض والرفع في الصلاة دون رفع اليدين عند التسليم في التشهد، وذلك لأمور منها:</w:t>
      </w:r>
    </w:p>
    <w:p w:rsidR="003A40F0" w:rsidRDefault="008D344C" w:rsidP="003A40F0">
      <w:pPr>
        <w:autoSpaceDE w:val="0"/>
        <w:autoSpaceDN w:val="0"/>
        <w:bidi/>
        <w:adjustRightInd w:val="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8D344C">
        <w:rPr>
          <w:rFonts w:ascii="Traditional Arabic" w:hAnsi="Traditional Arabic" w:cs="Traditional Arabic" w:hint="cs"/>
          <w:sz w:val="28"/>
          <w:szCs w:val="28"/>
          <w:rtl/>
        </w:rPr>
        <w:t>عدم وجود في حديث جابر بن سمرة دلالة</w:t>
      </w:r>
      <w:r w:rsidRPr="008D344C">
        <w:rPr>
          <w:rFonts w:ascii="Traditional Arabic" w:hAnsi="Traditional Arabic" w:cs="Traditional Arabic"/>
          <w:sz w:val="28"/>
          <w:szCs w:val="28"/>
          <w:rtl/>
        </w:rPr>
        <w:t xml:space="preserve"> على منع الرفع على الهيئة المخصوصة في المواضع المخصوصة وهو الركوع والرفع منه</w:t>
      </w:r>
      <w:r w:rsidRPr="008D344C">
        <w:rPr>
          <w:rFonts w:ascii="Traditional Arabic" w:hAnsi="Traditional Arabic" w:cs="Traditional Arabic" w:hint="cs"/>
          <w:sz w:val="28"/>
          <w:szCs w:val="28"/>
          <w:rtl/>
        </w:rPr>
        <w:t>؛</w:t>
      </w:r>
      <w:r w:rsidRPr="008D344C">
        <w:rPr>
          <w:rFonts w:ascii="Traditional Arabic" w:hAnsi="Traditional Arabic" w:cs="Traditional Arabic"/>
          <w:sz w:val="28"/>
          <w:szCs w:val="28"/>
          <w:rtl/>
        </w:rPr>
        <w:t xml:space="preserve"> لأنه مختصر من حديث طويل</w:t>
      </w:r>
      <w:r w:rsidRPr="008D344C">
        <w:rPr>
          <w:rFonts w:ascii="Traditional Arabic" w:hAnsi="Traditional Arabic" w:cs="Traditional Arabic" w:hint="cs"/>
          <w:sz w:val="28"/>
          <w:szCs w:val="28"/>
          <w:rtl/>
        </w:rPr>
        <w:t xml:space="preserve">، </w:t>
      </w:r>
      <w:r w:rsidRPr="008D344C">
        <w:rPr>
          <w:rFonts w:ascii="Traditional Arabic" w:hAnsi="Traditional Arabic" w:cs="Traditional Arabic"/>
          <w:sz w:val="28"/>
          <w:szCs w:val="28"/>
          <w:rtl/>
        </w:rPr>
        <w:t xml:space="preserve">وبيان ذلك أن مسلما رواه </w:t>
      </w:r>
      <w:r w:rsidRPr="008D344C">
        <w:rPr>
          <w:rFonts w:ascii="Traditional Arabic" w:hAnsi="Traditional Arabic" w:cs="Traditional Arabic" w:hint="cs"/>
          <w:sz w:val="28"/>
          <w:szCs w:val="28"/>
          <w:rtl/>
        </w:rPr>
        <w:t xml:space="preserve">كما سبق </w:t>
      </w:r>
      <w:r w:rsidRPr="008D344C">
        <w:rPr>
          <w:rFonts w:ascii="Traditional Arabic" w:hAnsi="Traditional Arabic" w:cs="Traditional Arabic"/>
          <w:sz w:val="28"/>
          <w:szCs w:val="28"/>
          <w:rtl/>
        </w:rPr>
        <w:t xml:space="preserve">من حديث جابر بن سمرة قال كنا إذا صلينا مع النبي </w:t>
      </w:r>
      <w:r w:rsidRPr="008D344C">
        <w:sym w:font="AGA Arabesque" w:char="F072"/>
      </w:r>
      <w:r w:rsidRPr="008D344C">
        <w:rPr>
          <w:rFonts w:ascii="Traditional Arabic" w:hAnsi="Traditional Arabic" w:cs="Traditional Arabic" w:hint="cs"/>
          <w:sz w:val="28"/>
          <w:szCs w:val="28"/>
          <w:rtl/>
        </w:rPr>
        <w:t xml:space="preserve"> </w:t>
      </w:r>
      <w:r w:rsidRPr="008D344C">
        <w:rPr>
          <w:rFonts w:ascii="Traditional Arabic" w:hAnsi="Traditional Arabic" w:cs="Traditional Arabic"/>
          <w:sz w:val="28"/>
          <w:szCs w:val="28"/>
          <w:rtl/>
        </w:rPr>
        <w:t>قلنا السلام عليكم ورحمة الله</w:t>
      </w:r>
      <w:r w:rsidRPr="008D344C">
        <w:rPr>
          <w:rFonts w:ascii="Traditional Arabic" w:hAnsi="Traditional Arabic" w:cs="Traditional Arabic" w:hint="cs"/>
          <w:sz w:val="28"/>
          <w:szCs w:val="28"/>
          <w:rtl/>
        </w:rPr>
        <w:t>،</w:t>
      </w:r>
      <w:r w:rsidRPr="008D344C">
        <w:rPr>
          <w:rFonts w:ascii="Traditional Arabic" w:hAnsi="Traditional Arabic" w:cs="Traditional Arabic"/>
          <w:sz w:val="28"/>
          <w:szCs w:val="28"/>
          <w:rtl/>
        </w:rPr>
        <w:t xml:space="preserve"> السلام عليكم ورحمة الله وأشار بيديه إلى الجانبين فقال لنا النبي </w:t>
      </w:r>
      <w:r w:rsidRPr="008D344C">
        <w:sym w:font="AGA Arabesque" w:char="F072"/>
      </w:r>
      <w:r w:rsidRPr="008D344C">
        <w:rPr>
          <w:rFonts w:ascii="Traditional Arabic" w:hAnsi="Traditional Arabic" w:cs="Traditional Arabic" w:hint="cs"/>
          <w:sz w:val="28"/>
          <w:szCs w:val="28"/>
          <w:rtl/>
        </w:rPr>
        <w:t xml:space="preserve"> </w:t>
      </w:r>
      <w:r w:rsidRPr="008D344C">
        <w:rPr>
          <w:rFonts w:ascii="Arial Narrow" w:hAnsi="Arial Narrow" w:cs="Traditional Arabic"/>
          <w:sz w:val="28"/>
          <w:szCs w:val="28"/>
          <w:rtl/>
        </w:rPr>
        <w:t>«</w:t>
      </w:r>
      <w:r w:rsidRPr="008D344C">
        <w:rPr>
          <w:rFonts w:ascii="Traditional Arabic" w:hAnsi="Traditional Arabic" w:cs="Traditional Arabic"/>
          <w:sz w:val="28"/>
          <w:szCs w:val="28"/>
          <w:rtl/>
        </w:rPr>
        <w:t>على ما تؤمنون بأيديكم كأنها أذناب خيل شمس إنما يكفي أحدكم أن يضع يده على فخذه ثم يسلم على أخيه من عن يمينه ومن عن شماله</w:t>
      </w:r>
      <w:r w:rsidRPr="008D344C">
        <w:rPr>
          <w:rFonts w:ascii="Arial Narrow" w:hAnsi="Arial Narrow" w:cs="Traditional Arabic"/>
          <w:sz w:val="28"/>
          <w:szCs w:val="28"/>
          <w:rtl/>
        </w:rPr>
        <w:t>»</w:t>
      </w:r>
      <w:r w:rsidRPr="008D344C">
        <w:rPr>
          <w:rFonts w:ascii="Traditional Arabic" w:hAnsi="Traditional Arabic" w:cs="Traditional Arabic" w:hint="cs"/>
          <w:sz w:val="28"/>
          <w:szCs w:val="28"/>
          <w:rtl/>
        </w:rPr>
        <w:t xml:space="preserve"> وهذا يدل أن النبي </w:t>
      </w:r>
      <w:r w:rsidRPr="008D344C">
        <w:rPr>
          <w:rFonts w:hint="cs"/>
        </w:rPr>
        <w:sym w:font="AGA Arabesque" w:char="F072"/>
      </w:r>
      <w:r w:rsidRPr="008D344C">
        <w:rPr>
          <w:rFonts w:ascii="Traditional Arabic" w:hAnsi="Traditional Arabic" w:cs="Traditional Arabic" w:hint="cs"/>
          <w:sz w:val="28"/>
          <w:szCs w:val="28"/>
          <w:rtl/>
        </w:rPr>
        <w:t xml:space="preserve"> إنما أمرهم السكون  في الصلاة عند إشارة التسليم دون الرفع الثابت عند الركوع والرفع منه والله أعلم.</w:t>
      </w:r>
    </w:p>
    <w:p w:rsidR="003A40F0" w:rsidRPr="003A40F0" w:rsidRDefault="003A40F0" w:rsidP="003A40F0">
      <w:pPr>
        <w:autoSpaceDE w:val="0"/>
        <w:autoSpaceDN w:val="0"/>
        <w:bidi/>
        <w:adjustRightInd w:val="0"/>
        <w:jc w:val="both"/>
        <w:rPr>
          <w:rFonts w:ascii="Traditional Arabic" w:hAnsi="Traditional Arabic" w:cs="Traditional Arabic"/>
          <w:sz w:val="10"/>
          <w:szCs w:val="10"/>
          <w:rtl/>
        </w:rPr>
      </w:pPr>
    </w:p>
    <w:p w:rsidR="003A40F0" w:rsidRDefault="003A40F0" w:rsidP="003A40F0">
      <w:pPr>
        <w:autoSpaceDE w:val="0"/>
        <w:autoSpaceDN w:val="0"/>
        <w:bidi/>
        <w:adjustRightInd w:val="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المراجع والمصادر</w:t>
      </w:r>
    </w:p>
    <w:p w:rsidR="003A40F0" w:rsidRPr="00F73BF3" w:rsidRDefault="003A40F0" w:rsidP="003A40F0">
      <w:pPr>
        <w:pStyle w:val="ListParagraph"/>
        <w:numPr>
          <w:ilvl w:val="0"/>
          <w:numId w:val="4"/>
        </w:numPr>
        <w:autoSpaceDE w:val="0"/>
        <w:autoSpaceDN w:val="0"/>
        <w:adjustRightInd w:val="0"/>
        <w:spacing w:after="0" w:line="240" w:lineRule="auto"/>
        <w:ind w:right="578"/>
        <w:jc w:val="both"/>
        <w:rPr>
          <w:rFonts w:ascii="Traditional Arabic" w:hAnsi="Traditional Arabic" w:cs="Traditional Arabic"/>
          <w:sz w:val="24"/>
          <w:szCs w:val="24"/>
        </w:rPr>
      </w:pPr>
      <w:r w:rsidRPr="00F73BF3">
        <w:rPr>
          <w:rFonts w:ascii="Traditional Arabic" w:hAnsi="Traditional Arabic" w:cs="Traditional Arabic"/>
          <w:sz w:val="24"/>
          <w:szCs w:val="24"/>
          <w:rtl/>
        </w:rPr>
        <w:t>مسلم بن الحجاج</w:t>
      </w:r>
      <w:r w:rsidRPr="00F73BF3">
        <w:rPr>
          <w:rFonts w:ascii="Traditional Arabic" w:hAnsi="Traditional Arabic" w:cs="Traditional Arabic" w:hint="cs"/>
          <w:sz w:val="24"/>
          <w:szCs w:val="24"/>
          <w:rtl/>
        </w:rPr>
        <w:t xml:space="preserve"> و</w:t>
      </w:r>
      <w:r w:rsidRPr="00F73BF3">
        <w:rPr>
          <w:rFonts w:ascii="Traditional Arabic" w:hAnsi="Traditional Arabic" w:cs="Traditional Arabic"/>
          <w:sz w:val="24"/>
          <w:szCs w:val="24"/>
          <w:rtl/>
        </w:rPr>
        <w:t xml:space="preserve">القشيري، </w:t>
      </w:r>
      <w:r w:rsidRPr="00F73BF3">
        <w:rPr>
          <w:rFonts w:ascii="Traditional Arabic" w:hAnsi="Traditional Arabic" w:cs="Traditional Arabic"/>
          <w:b/>
          <w:bCs/>
          <w:sz w:val="24"/>
          <w:szCs w:val="24"/>
          <w:u w:val="single"/>
          <w:rtl/>
        </w:rPr>
        <w:t xml:space="preserve">المسند الصحيح المختصر بنقل العدل عن العدل إلى رسول الله </w:t>
      </w:r>
      <w:r w:rsidRPr="00837F8F">
        <w:rPr>
          <w:b/>
          <w:bCs/>
          <w:u w:val="single"/>
        </w:rPr>
        <w:sym w:font="AGA Arabesque" w:char="0072"/>
      </w:r>
      <w:r w:rsidRPr="00F73BF3">
        <w:rPr>
          <w:rFonts w:ascii="Traditional Arabic" w:hAnsi="Traditional Arabic" w:cs="Traditional Arabic"/>
          <w:b/>
          <w:bCs/>
          <w:sz w:val="24"/>
          <w:szCs w:val="24"/>
          <w:u w:val="single"/>
          <w:rtl/>
        </w:rPr>
        <w:t xml:space="preserve"> المشهور بصحيح مسلم</w:t>
      </w:r>
      <w:r w:rsidRPr="00F73BF3">
        <w:rPr>
          <w:rFonts w:ascii="Traditional Arabic" w:hAnsi="Traditional Arabic" w:cs="Traditional Arabic" w:hint="cs"/>
          <w:sz w:val="24"/>
          <w:szCs w:val="24"/>
          <w:rtl/>
        </w:rPr>
        <w:t>،</w:t>
      </w:r>
      <w:r w:rsidRPr="00F73BF3">
        <w:rPr>
          <w:rFonts w:ascii="Traditional Arabic" w:hAnsi="Traditional Arabic" w:cs="Traditional Arabic"/>
          <w:sz w:val="24"/>
          <w:szCs w:val="24"/>
          <w:rtl/>
        </w:rPr>
        <w:t xml:space="preserve">  تحقيق: فؤاد عبد الباقي،</w:t>
      </w:r>
      <w:r w:rsidRPr="00F73BF3">
        <w:rPr>
          <w:rFonts w:ascii="Traditional Arabic" w:hAnsi="Traditional Arabic" w:cs="Traditional Arabic" w:hint="cs"/>
          <w:sz w:val="24"/>
          <w:szCs w:val="24"/>
          <w:rtl/>
        </w:rPr>
        <w:t>د</w:t>
      </w:r>
      <w:r w:rsidRPr="00F73BF3">
        <w:rPr>
          <w:rFonts w:ascii="Traditional Arabic" w:hAnsi="Traditional Arabic" w:cs="Traditional Arabic"/>
          <w:sz w:val="24"/>
          <w:szCs w:val="24"/>
          <w:rtl/>
        </w:rPr>
        <w:t xml:space="preserve">: إحياء الكتب العربية، </w:t>
      </w:r>
      <w:r w:rsidRPr="00F73BF3">
        <w:rPr>
          <w:rFonts w:ascii="Traditional Arabic" w:hAnsi="Traditional Arabic" w:cs="Traditional Arabic" w:hint="cs"/>
          <w:sz w:val="24"/>
          <w:szCs w:val="24"/>
          <w:rtl/>
        </w:rPr>
        <w:t>ط</w:t>
      </w:r>
      <w:r w:rsidRPr="00F73BF3">
        <w:rPr>
          <w:rFonts w:ascii="Traditional Arabic" w:hAnsi="Traditional Arabic" w:cs="Traditional Arabic"/>
          <w:sz w:val="24"/>
          <w:szCs w:val="24"/>
          <w:rtl/>
        </w:rPr>
        <w:t>: بدون.</w:t>
      </w:r>
      <w:r w:rsidRPr="00F73BF3">
        <w:rPr>
          <w:rFonts w:ascii="Traditional Arabic" w:hAnsi="Traditional Arabic" w:cs="Traditional Arabic" w:hint="cs"/>
          <w:sz w:val="24"/>
          <w:szCs w:val="24"/>
          <w:rtl/>
        </w:rPr>
        <w:t xml:space="preserve"> </w:t>
      </w:r>
    </w:p>
    <w:p w:rsidR="003A40F0" w:rsidRPr="00F73BF3" w:rsidRDefault="003A40F0" w:rsidP="003A40F0">
      <w:pPr>
        <w:pStyle w:val="ListParagraph"/>
        <w:numPr>
          <w:ilvl w:val="0"/>
          <w:numId w:val="4"/>
        </w:numPr>
        <w:autoSpaceDE w:val="0"/>
        <w:autoSpaceDN w:val="0"/>
        <w:adjustRightInd w:val="0"/>
        <w:spacing w:after="0" w:line="240" w:lineRule="auto"/>
        <w:ind w:right="578"/>
        <w:jc w:val="both"/>
        <w:rPr>
          <w:rFonts w:ascii="Traditional Arabic" w:hAnsi="Traditional Arabic" w:cs="Traditional Arabic"/>
          <w:sz w:val="24"/>
          <w:szCs w:val="24"/>
          <w:rtl/>
        </w:rPr>
      </w:pPr>
      <w:r w:rsidRPr="00F73BF3">
        <w:rPr>
          <w:rFonts w:ascii="Traditional Arabic" w:hAnsi="Traditional Arabic" w:cs="Traditional Arabic" w:hint="cs"/>
          <w:b/>
          <w:bCs/>
          <w:color w:val="000000"/>
          <w:sz w:val="24"/>
          <w:szCs w:val="24"/>
          <w:rtl/>
        </w:rPr>
        <w:t>النووي</w:t>
      </w:r>
      <w:r w:rsidRPr="00F73BF3">
        <w:rPr>
          <w:rFonts w:ascii="Traditional Arabic" w:hAnsi="Traditional Arabic" w:cs="Traditional Arabic" w:hint="cs"/>
          <w:color w:val="000000"/>
          <w:sz w:val="24"/>
          <w:szCs w:val="24"/>
          <w:rtl/>
        </w:rPr>
        <w:t>،</w:t>
      </w:r>
      <w:r w:rsidRPr="00F73BF3">
        <w:rPr>
          <w:rFonts w:ascii="Traditional Arabic" w:hAnsi="Traditional Arabic" w:cs="Traditional Arabic"/>
          <w:color w:val="000000"/>
          <w:sz w:val="24"/>
          <w:szCs w:val="24"/>
          <w:rtl/>
        </w:rPr>
        <w:t xml:space="preserve"> أبو زكريا محيي الدين يحيى بن شرف النووي (المتوفى: 676هـ)</w:t>
      </w:r>
      <w:r w:rsidRPr="00F73BF3">
        <w:rPr>
          <w:rFonts w:ascii="Traditional Arabic" w:hAnsi="Traditional Arabic" w:cs="Traditional Arabic" w:hint="cs"/>
          <w:color w:val="000080"/>
          <w:sz w:val="24"/>
          <w:szCs w:val="24"/>
          <w:rtl/>
        </w:rPr>
        <w:t xml:space="preserve"> </w:t>
      </w:r>
      <w:r w:rsidRPr="00F73BF3">
        <w:rPr>
          <w:rFonts w:ascii="Traditional Arabic" w:hAnsi="Traditional Arabic" w:cs="Traditional Arabic"/>
          <w:b/>
          <w:bCs/>
          <w:color w:val="000000"/>
          <w:sz w:val="24"/>
          <w:szCs w:val="24"/>
          <w:rtl/>
        </w:rPr>
        <w:t>المنهاج شرح صحيح مسلم بن الحجاج</w:t>
      </w:r>
      <w:r w:rsidRPr="00F73BF3">
        <w:rPr>
          <w:rFonts w:ascii="Traditional Arabic" w:hAnsi="Traditional Arabic" w:cs="Traditional Arabic" w:hint="cs"/>
          <w:sz w:val="24"/>
          <w:szCs w:val="24"/>
          <w:rtl/>
        </w:rPr>
        <w:t xml:space="preserve">  </w:t>
      </w:r>
      <w:r w:rsidRPr="00F73BF3">
        <w:rPr>
          <w:rFonts w:ascii="Traditional Arabic" w:hAnsi="Traditional Arabic" w:cs="Traditional Arabic"/>
          <w:sz w:val="24"/>
          <w:szCs w:val="24"/>
          <w:rtl/>
        </w:rPr>
        <w:t>الناشر: دار إحياء التراث العربي – بيروت</w:t>
      </w:r>
      <w:r w:rsidRPr="00F73BF3">
        <w:rPr>
          <w:rFonts w:ascii="Traditional Arabic" w:hAnsi="Traditional Arabic" w:cs="Traditional Arabic" w:hint="cs"/>
          <w:sz w:val="24"/>
          <w:szCs w:val="24"/>
          <w:rtl/>
        </w:rPr>
        <w:t xml:space="preserve"> </w:t>
      </w:r>
      <w:r w:rsidRPr="00F73BF3">
        <w:rPr>
          <w:rFonts w:ascii="Traditional Arabic" w:hAnsi="Traditional Arabic" w:cs="Traditional Arabic"/>
          <w:sz w:val="24"/>
          <w:szCs w:val="24"/>
          <w:rtl/>
        </w:rPr>
        <w:t>–</w:t>
      </w:r>
      <w:r w:rsidRPr="00F73BF3">
        <w:rPr>
          <w:rFonts w:ascii="Traditional Arabic" w:hAnsi="Traditional Arabic" w:cs="Traditional Arabic" w:hint="cs"/>
          <w:sz w:val="24"/>
          <w:szCs w:val="24"/>
          <w:rtl/>
        </w:rPr>
        <w:t xml:space="preserve"> لبنان، ا</w:t>
      </w:r>
      <w:r w:rsidRPr="00F73BF3">
        <w:rPr>
          <w:rFonts w:ascii="Traditional Arabic" w:hAnsi="Traditional Arabic" w:cs="Traditional Arabic"/>
          <w:sz w:val="24"/>
          <w:szCs w:val="24"/>
          <w:rtl/>
        </w:rPr>
        <w:t>لطبعة: الثانية، 1392</w:t>
      </w:r>
      <w:r w:rsidRPr="00F73BF3">
        <w:rPr>
          <w:rFonts w:ascii="Traditional Arabic" w:hAnsi="Traditional Arabic" w:cs="Traditional Arabic" w:hint="cs"/>
          <w:sz w:val="24"/>
          <w:szCs w:val="24"/>
          <w:rtl/>
        </w:rPr>
        <w:t xml:space="preserve">، </w:t>
      </w:r>
      <w:r w:rsidRPr="00F73BF3">
        <w:rPr>
          <w:rFonts w:ascii="Traditional Arabic" w:hAnsi="Traditional Arabic" w:cs="Traditional Arabic"/>
          <w:sz w:val="24"/>
          <w:szCs w:val="24"/>
          <w:rtl/>
        </w:rPr>
        <w:t>عدد</w:t>
      </w:r>
      <w:r w:rsidRPr="00F73BF3">
        <w:rPr>
          <w:rFonts w:ascii="Traditional Arabic" w:hAnsi="Traditional Arabic" w:cs="Traditional Arabic"/>
          <w:color w:val="000080"/>
          <w:sz w:val="24"/>
          <w:szCs w:val="24"/>
          <w:rtl/>
        </w:rPr>
        <w:t xml:space="preserve"> </w:t>
      </w:r>
      <w:r w:rsidRPr="00F73BF3">
        <w:rPr>
          <w:rFonts w:ascii="Traditional Arabic" w:hAnsi="Traditional Arabic" w:cs="Traditional Arabic"/>
          <w:color w:val="000000" w:themeColor="text1"/>
          <w:sz w:val="24"/>
          <w:szCs w:val="24"/>
          <w:rtl/>
        </w:rPr>
        <w:t>الأجزاء: 18 (في 9 مجلدات)</w:t>
      </w:r>
      <w:r w:rsidRPr="00F73BF3">
        <w:rPr>
          <w:rFonts w:ascii="Traditional Arabic" w:hAnsi="Traditional Arabic" w:cs="Traditional Arabic" w:hint="cs"/>
          <w:color w:val="000080"/>
          <w:sz w:val="24"/>
          <w:szCs w:val="24"/>
          <w:rtl/>
        </w:rPr>
        <w:t>.</w:t>
      </w:r>
    </w:p>
    <w:p w:rsidR="003A40F0" w:rsidRPr="008C1A9B" w:rsidRDefault="003A40F0" w:rsidP="00575740">
      <w:pPr>
        <w:pStyle w:val="ListParagraph"/>
        <w:numPr>
          <w:ilvl w:val="0"/>
          <w:numId w:val="4"/>
        </w:numPr>
        <w:autoSpaceDE w:val="0"/>
        <w:autoSpaceDN w:val="0"/>
        <w:adjustRightInd w:val="0"/>
        <w:spacing w:after="0" w:line="240" w:lineRule="auto"/>
        <w:ind w:right="578"/>
        <w:jc w:val="both"/>
        <w:rPr>
          <w:sz w:val="24"/>
          <w:szCs w:val="24"/>
          <w:rtl/>
        </w:rPr>
      </w:pPr>
      <w:r w:rsidRPr="008C1A9B">
        <w:rPr>
          <w:rFonts w:ascii="Traditional Arabic" w:hAnsi="Traditional Arabic" w:cs="Traditional Arabic"/>
          <w:b/>
          <w:bCs/>
          <w:color w:val="000000" w:themeColor="text1"/>
          <w:sz w:val="24"/>
          <w:szCs w:val="24"/>
          <w:rtl/>
        </w:rPr>
        <w:t>ابن عبد البر،</w:t>
      </w:r>
      <w:r w:rsidRPr="008C1A9B">
        <w:rPr>
          <w:rFonts w:ascii="Traditional Arabic" w:hAnsi="Traditional Arabic" w:cs="Traditional Arabic"/>
          <w:color w:val="000000" w:themeColor="text1"/>
          <w:sz w:val="24"/>
          <w:szCs w:val="24"/>
          <w:rtl/>
        </w:rPr>
        <w:t xml:space="preserve"> أبو عمر، يوسف بن عبد الله بن محمد القرطبي (المتوفى: 463هـ) </w:t>
      </w:r>
      <w:r w:rsidRPr="008C1A9B">
        <w:rPr>
          <w:rFonts w:ascii="Traditional Arabic" w:hAnsi="Traditional Arabic" w:cs="Traditional Arabic"/>
          <w:b/>
          <w:bCs/>
          <w:color w:val="000000" w:themeColor="text1"/>
          <w:sz w:val="24"/>
          <w:szCs w:val="24"/>
          <w:rtl/>
        </w:rPr>
        <w:t>التمهيد لما في الموطأ من المعاني والأسانيد</w:t>
      </w:r>
      <w:r w:rsidRPr="008C1A9B">
        <w:rPr>
          <w:rFonts w:ascii="Traditional Arabic" w:hAnsi="Traditional Arabic" w:cs="Traditional Arabic"/>
          <w:color w:val="000000" w:themeColor="text1"/>
          <w:sz w:val="24"/>
          <w:szCs w:val="24"/>
          <w:rtl/>
        </w:rPr>
        <w:t>، تحقيق: مصطفى بن أحمد العلوي</w:t>
      </w:r>
      <w:r w:rsidRPr="008C1A9B">
        <w:rPr>
          <w:rFonts w:ascii="Traditional Arabic" w:hAnsi="Traditional Arabic" w:cs="Traditional Arabic" w:hint="cs"/>
          <w:color w:val="000000" w:themeColor="text1"/>
          <w:sz w:val="24"/>
          <w:szCs w:val="24"/>
          <w:rtl/>
        </w:rPr>
        <w:t>،</w:t>
      </w:r>
      <w:r w:rsidRPr="008C1A9B">
        <w:rPr>
          <w:rFonts w:ascii="Traditional Arabic" w:hAnsi="Traditional Arabic" w:cs="Traditional Arabic"/>
          <w:color w:val="000000" w:themeColor="text1"/>
          <w:sz w:val="24"/>
          <w:szCs w:val="24"/>
          <w:rtl/>
        </w:rPr>
        <w:t xml:space="preserve"> محمد عبد الكبير البكري، الناشر: وزارة عموم الأوقاف والشؤون الإسلامية – المغرب،عام النشر: 1387 هــ، عدد الأجزاء: 24.</w:t>
      </w:r>
      <w:r w:rsidRPr="008C1A9B">
        <w:rPr>
          <w:rFonts w:ascii="Traditional Arabic" w:hAnsi="Traditional Arabic" w:cs="Traditional Arabic" w:hint="cs"/>
          <w:sz w:val="24"/>
          <w:szCs w:val="24"/>
          <w:rtl/>
        </w:rPr>
        <w:t xml:space="preserve"> </w:t>
      </w:r>
    </w:p>
    <w:p w:rsidR="003A40F0" w:rsidRDefault="003A40F0" w:rsidP="003A40F0">
      <w:pPr>
        <w:pStyle w:val="ListParagraph"/>
        <w:numPr>
          <w:ilvl w:val="0"/>
          <w:numId w:val="4"/>
        </w:numPr>
        <w:autoSpaceDE w:val="0"/>
        <w:autoSpaceDN w:val="0"/>
        <w:adjustRightInd w:val="0"/>
        <w:spacing w:after="0" w:line="240" w:lineRule="auto"/>
        <w:ind w:right="578"/>
        <w:jc w:val="both"/>
        <w:rPr>
          <w:rFonts w:ascii="Traditional Arabic" w:hAnsi="Traditional Arabic" w:cs="Traditional Arabic"/>
          <w:sz w:val="24"/>
          <w:szCs w:val="24"/>
        </w:rPr>
      </w:pPr>
      <w:r w:rsidRPr="00624AAF">
        <w:rPr>
          <w:rFonts w:ascii="Traditional Arabic" w:hAnsi="Traditional Arabic" w:cs="Traditional Arabic" w:hint="cs"/>
          <w:b/>
          <w:bCs/>
          <w:sz w:val="24"/>
          <w:szCs w:val="24"/>
          <w:rtl/>
        </w:rPr>
        <w:t>ابن حجر</w:t>
      </w:r>
      <w:r w:rsidRPr="00624AAF">
        <w:rPr>
          <w:rFonts w:ascii="Traditional Arabic" w:hAnsi="Traditional Arabic" w:cs="Traditional Arabic"/>
          <w:b/>
          <w:bCs/>
          <w:sz w:val="24"/>
          <w:szCs w:val="24"/>
          <w:rtl/>
        </w:rPr>
        <w:t>،</w:t>
      </w:r>
      <w:r w:rsidRPr="00624AAF">
        <w:rPr>
          <w:rFonts w:ascii="Traditional Arabic" w:hAnsi="Traditional Arabic" w:cs="Traditional Arabic"/>
          <w:sz w:val="24"/>
          <w:szCs w:val="24"/>
          <w:rtl/>
        </w:rPr>
        <w:t xml:space="preserve"> </w:t>
      </w:r>
      <w:r w:rsidRPr="00624AAF">
        <w:rPr>
          <w:rFonts w:ascii="Traditional Arabic" w:hAnsi="Traditional Arabic" w:cs="Traditional Arabic"/>
          <w:b/>
          <w:bCs/>
          <w:sz w:val="24"/>
          <w:szCs w:val="24"/>
          <w:rtl/>
        </w:rPr>
        <w:t>تقريب التهذيب</w:t>
      </w:r>
      <w:r w:rsidRPr="00624AAF">
        <w:rPr>
          <w:rFonts w:ascii="Traditional Arabic" w:hAnsi="Traditional Arabic" w:cs="Traditional Arabic" w:hint="cs"/>
          <w:sz w:val="24"/>
          <w:szCs w:val="24"/>
          <w:rtl/>
        </w:rPr>
        <w:t xml:space="preserve">، </w:t>
      </w:r>
      <w:r w:rsidRPr="00624AAF">
        <w:rPr>
          <w:rFonts w:ascii="Traditional Arabic" w:hAnsi="Traditional Arabic" w:cs="Traditional Arabic"/>
          <w:sz w:val="24"/>
          <w:szCs w:val="24"/>
          <w:rtl/>
        </w:rPr>
        <w:t>تحقيق: محمد عوامة، الناشر: دار الرشيد – حلب - سورية ، الطبعة: الطبعة الثالثة، 1411هـ، عدد الأجزاء:</w:t>
      </w:r>
      <w:r w:rsidRPr="00624AAF">
        <w:rPr>
          <w:rFonts w:ascii="Traditional Arabic" w:hAnsi="Traditional Arabic" w:cs="Traditional Arabic" w:hint="cs"/>
          <w:sz w:val="24"/>
          <w:szCs w:val="24"/>
          <w:rtl/>
        </w:rPr>
        <w:t xml:space="preserve">1. </w:t>
      </w:r>
    </w:p>
    <w:p w:rsidR="00575740" w:rsidRPr="00575740" w:rsidRDefault="00575740" w:rsidP="00575740">
      <w:pPr>
        <w:pStyle w:val="ListParagraph"/>
        <w:numPr>
          <w:ilvl w:val="0"/>
          <w:numId w:val="6"/>
        </w:numPr>
        <w:autoSpaceDE w:val="0"/>
        <w:autoSpaceDN w:val="0"/>
        <w:adjustRightInd w:val="0"/>
        <w:spacing w:after="0" w:line="240" w:lineRule="auto"/>
        <w:jc w:val="both"/>
        <w:rPr>
          <w:rFonts w:ascii="Traditional Arabic" w:hAnsi="Traditional Arabic" w:cs="Traditional Arabic"/>
          <w:sz w:val="24"/>
          <w:szCs w:val="24"/>
        </w:rPr>
      </w:pPr>
      <w:r w:rsidRPr="00575740">
        <w:rPr>
          <w:rFonts w:ascii="Traditional Arabic" w:hAnsi="Traditional Arabic" w:cs="Traditional Arabic"/>
          <w:b/>
          <w:bCs/>
          <w:sz w:val="24"/>
          <w:szCs w:val="24"/>
          <w:rtl/>
        </w:rPr>
        <w:t>ابن الأثير،</w:t>
      </w:r>
      <w:r w:rsidRPr="00575740">
        <w:rPr>
          <w:rFonts w:ascii="Traditional Arabic" w:hAnsi="Traditional Arabic" w:cs="Traditional Arabic"/>
          <w:sz w:val="24"/>
          <w:szCs w:val="24"/>
          <w:rtl/>
        </w:rPr>
        <w:t xml:space="preserve"> المبارك بن محمد الجزري (المتوفى: 606هـ)، </w:t>
      </w:r>
      <w:r w:rsidRPr="00575740">
        <w:rPr>
          <w:rFonts w:ascii="Traditional Arabic" w:hAnsi="Traditional Arabic" w:cs="Traditional Arabic"/>
          <w:b/>
          <w:bCs/>
          <w:sz w:val="24"/>
          <w:szCs w:val="24"/>
          <w:rtl/>
        </w:rPr>
        <w:t>النهاية في غريب الحديث والأثر</w:t>
      </w:r>
      <w:r w:rsidRPr="00575740">
        <w:rPr>
          <w:rFonts w:ascii="Traditional Arabic" w:hAnsi="Traditional Arabic" w:cs="Traditional Arabic"/>
          <w:sz w:val="24"/>
          <w:szCs w:val="24"/>
          <w:rtl/>
        </w:rPr>
        <w:t>،</w:t>
      </w:r>
      <w:r w:rsidRPr="00575740">
        <w:rPr>
          <w:rFonts w:ascii="Traditional Arabic" w:hAnsi="Traditional Arabic" w:cs="Traditional Arabic"/>
          <w:color w:val="000000"/>
          <w:sz w:val="24"/>
          <w:szCs w:val="24"/>
          <w:rtl/>
        </w:rPr>
        <w:t xml:space="preserve"> </w:t>
      </w:r>
      <w:r w:rsidRPr="00575740">
        <w:rPr>
          <w:rFonts w:ascii="Traditional Arabic" w:hAnsi="Traditional Arabic" w:cs="Traditional Arabic"/>
          <w:sz w:val="24"/>
          <w:szCs w:val="24"/>
          <w:rtl/>
        </w:rPr>
        <w:t xml:space="preserve">تحقيق: طاهر أحمد الزاوى </w:t>
      </w:r>
      <w:r w:rsidRPr="00575740">
        <w:rPr>
          <w:rFonts w:ascii="Traditional Arabic" w:hAnsi="Traditional Arabic" w:cs="Traditional Arabic" w:hint="cs"/>
          <w:sz w:val="24"/>
          <w:szCs w:val="24"/>
          <w:rtl/>
        </w:rPr>
        <w:t>و</w:t>
      </w:r>
      <w:r w:rsidRPr="00575740">
        <w:rPr>
          <w:rFonts w:ascii="Traditional Arabic" w:hAnsi="Traditional Arabic" w:cs="Traditional Arabic"/>
          <w:sz w:val="24"/>
          <w:szCs w:val="24"/>
          <w:rtl/>
        </w:rPr>
        <w:t>محمود محمد الطناحي، الناشر: المكتبة العلمية - بيروت، 1399هــ،</w:t>
      </w:r>
      <w:r w:rsidRPr="00575740">
        <w:rPr>
          <w:rFonts w:ascii="Traditional Arabic" w:hAnsi="Traditional Arabic" w:cs="Traditional Arabic" w:hint="cs"/>
          <w:sz w:val="24"/>
          <w:szCs w:val="24"/>
          <w:rtl/>
        </w:rPr>
        <w:t xml:space="preserve"> </w:t>
      </w:r>
      <w:r w:rsidRPr="00575740">
        <w:rPr>
          <w:rFonts w:ascii="Traditional Arabic" w:hAnsi="Traditional Arabic" w:cs="Traditional Arabic"/>
          <w:sz w:val="24"/>
          <w:szCs w:val="24"/>
          <w:rtl/>
        </w:rPr>
        <w:t>عدد الأجزاء: 5</w:t>
      </w:r>
      <w:r w:rsidRPr="00575740">
        <w:rPr>
          <w:rFonts w:ascii="Traditional Arabic" w:hAnsi="Traditional Arabic" w:cs="Traditional Arabic" w:hint="cs"/>
          <w:sz w:val="24"/>
          <w:szCs w:val="24"/>
          <w:rtl/>
        </w:rPr>
        <w:t>.</w:t>
      </w:r>
    </w:p>
    <w:p w:rsidR="00091F00" w:rsidRPr="00091F00" w:rsidRDefault="00091F00" w:rsidP="00091F00">
      <w:pPr>
        <w:pStyle w:val="ListParagraph"/>
        <w:numPr>
          <w:ilvl w:val="0"/>
          <w:numId w:val="6"/>
        </w:numPr>
        <w:autoSpaceDE w:val="0"/>
        <w:autoSpaceDN w:val="0"/>
        <w:adjustRightInd w:val="0"/>
        <w:spacing w:after="0" w:line="240" w:lineRule="auto"/>
        <w:jc w:val="both"/>
        <w:rPr>
          <w:sz w:val="28"/>
          <w:szCs w:val="28"/>
        </w:rPr>
      </w:pPr>
      <w:r w:rsidRPr="00091F00">
        <w:rPr>
          <w:rFonts w:ascii="Traditional Arabic" w:hAnsi="Traditional Arabic" w:cs="Traditional Arabic" w:hint="cs"/>
          <w:b/>
          <w:bCs/>
          <w:sz w:val="28"/>
          <w:szCs w:val="28"/>
          <w:rtl/>
        </w:rPr>
        <w:t>ابن رجب الحنبلي،</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زين الدين</w:t>
      </w:r>
      <w:r w:rsidRPr="00091F00">
        <w:rPr>
          <w:rFonts w:ascii="Traditional Arabic" w:hAnsi="Traditional Arabic" w:cs="Traditional Arabic" w:hint="cs"/>
          <w:sz w:val="28"/>
          <w:szCs w:val="28"/>
          <w:rtl/>
        </w:rPr>
        <w:t xml:space="preserve"> أبو الفرج، </w:t>
      </w:r>
      <w:r w:rsidRPr="00091F00">
        <w:rPr>
          <w:rFonts w:ascii="Traditional Arabic" w:hAnsi="Traditional Arabic" w:cs="Traditional Arabic"/>
          <w:sz w:val="28"/>
          <w:szCs w:val="28"/>
          <w:rtl/>
        </w:rPr>
        <w:t>عبد الرحمن بن أحمد بن رجب، البغدادي، ثم الدمشقي، الحنبلي (المتوفى: 795هـ)</w:t>
      </w:r>
      <w:r w:rsidRPr="00091F00">
        <w:rPr>
          <w:rFonts w:ascii="Traditional Arabic" w:hAnsi="Traditional Arabic" w:cs="Traditional Arabic" w:hint="cs"/>
          <w:b/>
          <w:bCs/>
          <w:sz w:val="28"/>
          <w:szCs w:val="28"/>
          <w:rtl/>
        </w:rPr>
        <w:t xml:space="preserve"> </w:t>
      </w:r>
      <w:r w:rsidRPr="00091F00">
        <w:rPr>
          <w:rFonts w:ascii="Traditional Arabic" w:hAnsi="Traditional Arabic" w:cs="Traditional Arabic"/>
          <w:b/>
          <w:bCs/>
          <w:sz w:val="28"/>
          <w:szCs w:val="28"/>
          <w:rtl/>
        </w:rPr>
        <w:t xml:space="preserve">فتح الباري </w:t>
      </w:r>
      <w:r w:rsidRPr="00091F00">
        <w:rPr>
          <w:rFonts w:ascii="Traditional Arabic" w:hAnsi="Traditional Arabic" w:cs="Traditional Arabic" w:hint="cs"/>
          <w:b/>
          <w:bCs/>
          <w:sz w:val="28"/>
          <w:szCs w:val="28"/>
          <w:rtl/>
        </w:rPr>
        <w:t>شرح صحيح البخاري</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تحقيق</w:t>
      </w:r>
      <w:r w:rsidRPr="00091F00">
        <w:rPr>
          <w:rFonts w:ascii="Traditional Arabic" w:hAnsi="Traditional Arabic" w:cs="Traditional Arabic" w:hint="cs"/>
          <w:sz w:val="28"/>
          <w:szCs w:val="28"/>
          <w:rtl/>
        </w:rPr>
        <w:t>:</w:t>
      </w:r>
      <w:r w:rsidRPr="00091F00">
        <w:rPr>
          <w:rFonts w:ascii="Traditional Arabic" w:hAnsi="Traditional Arabic" w:cs="Traditional Arabic"/>
          <w:sz w:val="28"/>
          <w:szCs w:val="28"/>
          <w:rtl/>
        </w:rPr>
        <w:t xml:space="preserve"> محمود بن شعبان بن عبد المقصود</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مجدي بن عبد الخالق الشافعي</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إبراهيم بن إسماعيل القاضي</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السيد عزت المرسي</w:t>
      </w:r>
      <w:r w:rsidRPr="00091F00">
        <w:rPr>
          <w:rFonts w:ascii="Traditional Arabic" w:hAnsi="Traditional Arabic" w:cs="Traditional Arabic" w:hint="cs"/>
          <w:sz w:val="28"/>
          <w:szCs w:val="28"/>
          <w:rtl/>
        </w:rPr>
        <w:t>،</w:t>
      </w:r>
      <w:r w:rsidRPr="00091F00">
        <w:rPr>
          <w:rFonts w:ascii="Traditional Arabic" w:hAnsi="Traditional Arabic" w:cs="Traditional Arabic"/>
          <w:sz w:val="28"/>
          <w:szCs w:val="28"/>
          <w:rtl/>
        </w:rPr>
        <w:t xml:space="preserve"> محمد بن عوض المنقوش</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صلاح بن سالم المصراتي</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علاء بن مصطفى بن همام</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صبري بن عبد الخالق الشافعي</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الناشر: مكتبة الغرباء الأثرية - المدينة النبوية</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الحقوق: مكتب تحقيق دار الحرمين – القاهرة</w:t>
      </w:r>
      <w:r w:rsidRPr="00091F00">
        <w:rPr>
          <w:rFonts w:ascii="Traditional Arabic" w:hAnsi="Traditional Arabic" w:cs="Traditional Arabic" w:hint="cs"/>
          <w:sz w:val="28"/>
          <w:szCs w:val="28"/>
          <w:rtl/>
        </w:rPr>
        <w:t xml:space="preserve">، </w:t>
      </w:r>
      <w:r w:rsidRPr="00091F00">
        <w:rPr>
          <w:rFonts w:ascii="Traditional Arabic" w:hAnsi="Traditional Arabic" w:cs="Traditional Arabic"/>
          <w:sz w:val="28"/>
          <w:szCs w:val="28"/>
          <w:rtl/>
        </w:rPr>
        <w:t>الطبعة: الأولى، 1417 هـ</w:t>
      </w:r>
      <w:r w:rsidRPr="00091F00">
        <w:rPr>
          <w:rFonts w:ascii="Traditional Arabic" w:hAnsi="Traditional Arabic" w:cs="Traditional Arabic" w:hint="cs"/>
          <w:sz w:val="28"/>
          <w:szCs w:val="28"/>
          <w:rtl/>
        </w:rPr>
        <w:t>، عدد</w:t>
      </w:r>
      <w:r w:rsidRPr="00091F00">
        <w:rPr>
          <w:rFonts w:ascii="Traditional Arabic" w:hAnsi="Traditional Arabic" w:cs="Traditional Arabic" w:hint="cs"/>
          <w:color w:val="000000"/>
          <w:sz w:val="28"/>
          <w:szCs w:val="28"/>
          <w:rtl/>
        </w:rPr>
        <w:t xml:space="preserve"> الأجزاء: 10.</w:t>
      </w:r>
      <w:r w:rsidRPr="00091F00">
        <w:rPr>
          <w:rFonts w:ascii="Traditional Arabic" w:hAnsi="Traditional Arabic" w:cs="Traditional Arabic" w:hint="cs"/>
          <w:sz w:val="28"/>
          <w:szCs w:val="28"/>
          <w:rtl/>
        </w:rPr>
        <w:t xml:space="preserve">  </w:t>
      </w:r>
    </w:p>
    <w:p w:rsidR="003A40F0" w:rsidRPr="00624AAF" w:rsidRDefault="003A40F0" w:rsidP="0061285F">
      <w:pPr>
        <w:pStyle w:val="ListParagraph"/>
        <w:autoSpaceDE w:val="0"/>
        <w:autoSpaceDN w:val="0"/>
        <w:adjustRightInd w:val="0"/>
        <w:spacing w:after="0" w:line="240" w:lineRule="auto"/>
        <w:ind w:right="578"/>
        <w:jc w:val="both"/>
        <w:rPr>
          <w:rFonts w:ascii="Traditional Arabic" w:hAnsi="Traditional Arabic" w:cs="Traditional Arabic"/>
          <w:sz w:val="24"/>
          <w:szCs w:val="24"/>
        </w:rPr>
      </w:pPr>
    </w:p>
    <w:p w:rsidR="003A40F0" w:rsidRPr="003A40F0" w:rsidRDefault="003A40F0" w:rsidP="003A40F0">
      <w:pPr>
        <w:autoSpaceDE w:val="0"/>
        <w:autoSpaceDN w:val="0"/>
        <w:bidi/>
        <w:adjustRightInd w:val="0"/>
        <w:jc w:val="both"/>
        <w:rPr>
          <w:rFonts w:ascii="Traditional Arabic" w:hAnsi="Traditional Arabic" w:cs="Traditional Arabic"/>
          <w:b/>
          <w:bCs/>
          <w:sz w:val="28"/>
          <w:szCs w:val="28"/>
        </w:rPr>
      </w:pPr>
    </w:p>
    <w:sectPr w:rsidR="003A40F0" w:rsidRPr="003A40F0" w:rsidSect="00575740">
      <w:type w:val="continuous"/>
      <w:pgSz w:w="11906" w:h="16838"/>
      <w:pgMar w:top="720" w:right="720" w:bottom="720" w:left="720" w:header="709" w:footer="709"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178" w:rsidRDefault="00AE2178" w:rsidP="00FC5CAC">
      <w:r>
        <w:separator/>
      </w:r>
    </w:p>
  </w:endnote>
  <w:endnote w:type="continuationSeparator" w:id="0">
    <w:p w:rsidR="00AE2178" w:rsidRDefault="00AE2178" w:rsidP="00FC5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coType Naskh Extensions">
    <w:panose1 w:val="00000000000000000000"/>
    <w:charset w:val="B2"/>
    <w:family w:val="auto"/>
    <w:pitch w:val="variable"/>
    <w:sig w:usb0="00002001" w:usb1="00000000" w:usb2="00000000" w:usb3="00000000" w:csb0="00000040" w:csb1="00000000"/>
  </w:font>
  <w:font w:name="AGA Arabesque">
    <w:altName w:val="Symbol"/>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178" w:rsidRDefault="00AE2178" w:rsidP="00FC5CAC">
      <w:r>
        <w:separator/>
      </w:r>
    </w:p>
  </w:footnote>
  <w:footnote w:type="continuationSeparator" w:id="0">
    <w:p w:rsidR="00AE2178" w:rsidRDefault="00AE2178" w:rsidP="00FC5CAC">
      <w:r>
        <w:continuationSeparator/>
      </w:r>
    </w:p>
  </w:footnote>
  <w:footnote w:id="1">
    <w:p w:rsidR="003A40F0" w:rsidRPr="008D344C" w:rsidRDefault="003A40F0" w:rsidP="008D344C">
      <w:pPr>
        <w:autoSpaceDE w:val="0"/>
        <w:autoSpaceDN w:val="0"/>
        <w:bidi/>
        <w:adjustRightInd w:val="0"/>
        <w:jc w:val="both"/>
        <w:rPr>
          <w:rFonts w:ascii="Traditional Arabic" w:hAnsi="Traditional Arabic" w:cs="Traditional Arabic"/>
          <w:color w:val="FF0000"/>
          <w:rtl/>
        </w:rPr>
      </w:pPr>
      <w:r w:rsidRPr="008D344C">
        <w:rPr>
          <w:rFonts w:ascii="Traditional Arabic" w:hAnsi="Traditional Arabic" w:cs="Traditional Arabic"/>
          <w:b/>
          <w:bCs/>
        </w:rPr>
        <w:t>(</w:t>
      </w:r>
      <w:r w:rsidRPr="008D344C">
        <w:rPr>
          <w:rStyle w:val="FootnoteReference"/>
          <w:rFonts w:ascii="Traditional Arabic" w:hAnsi="Traditional Arabic"/>
          <w:vertAlign w:val="baseline"/>
        </w:rPr>
        <w:footnoteRef/>
      </w:r>
      <w:r w:rsidRPr="008D344C">
        <w:rPr>
          <w:rFonts w:ascii="Traditional Arabic" w:hAnsi="Traditional Arabic" w:cs="Traditional Arabic"/>
          <w:b/>
          <w:bCs/>
        </w:rPr>
        <w:t>)</w:t>
      </w:r>
      <w:r w:rsidRPr="008D344C">
        <w:rPr>
          <w:rFonts w:ascii="Traditional Arabic" w:hAnsi="Traditional Arabic" w:cs="Traditional Arabic" w:hint="cs"/>
          <w:color w:val="000000"/>
          <w:rtl/>
        </w:rPr>
        <w:t xml:space="preserve"> عزين، </w:t>
      </w:r>
      <w:r w:rsidRPr="008D344C">
        <w:rPr>
          <w:rFonts w:ascii="Traditional Arabic" w:hAnsi="Traditional Arabic" w:cs="Traditional Arabic"/>
          <w:color w:val="000000"/>
          <w:rtl/>
        </w:rPr>
        <w:t>جمع عزة، وهي الحلقة المجتمعة من الناس، وأصلها عزوة، فحذفت الواو وجمعت جمع السلامة على غير قياس، كثبين وبرين في جمع ثبة وبرة.</w:t>
      </w:r>
      <w:r w:rsidRPr="008D344C">
        <w:rPr>
          <w:rFonts w:ascii="Traditional Arabic" w:hAnsi="Traditional Arabic" w:cs="Traditional Arabic" w:hint="cs"/>
          <w:color w:val="000000"/>
          <w:rtl/>
        </w:rPr>
        <w:t xml:space="preserve">انظر: </w:t>
      </w:r>
      <w:r w:rsidRPr="008D344C">
        <w:rPr>
          <w:rFonts w:ascii="Traditional Arabic" w:hAnsi="Traditional Arabic" w:cs="Traditional Arabic" w:hint="cs"/>
          <w:b/>
          <w:bCs/>
          <w:color w:val="000000"/>
          <w:u w:val="single"/>
          <w:rtl/>
        </w:rPr>
        <w:t>النهاية في غريب الحديث والأثر</w:t>
      </w:r>
      <w:r w:rsidRPr="008D344C">
        <w:rPr>
          <w:rFonts w:ascii="Traditional Arabic" w:hAnsi="Traditional Arabic" w:cs="Traditional Arabic" w:hint="cs"/>
          <w:color w:val="000000"/>
          <w:rtl/>
        </w:rPr>
        <w:t xml:space="preserve"> [المجلد الثالث/ص: 233]</w:t>
      </w:r>
      <w:r w:rsidRPr="008D344C">
        <w:rPr>
          <w:rFonts w:ascii="Traditional Arabic" w:hAnsi="Traditional Arabic" w:cs="Traditional Arabic" w:hint="cs"/>
          <w:color w:val="FF0000"/>
          <w:rtl/>
        </w:rPr>
        <w:t>.</w:t>
      </w:r>
    </w:p>
  </w:footnote>
  <w:footnote w:id="2">
    <w:p w:rsidR="003A40F0" w:rsidRPr="008D344C" w:rsidRDefault="003A40F0" w:rsidP="008D344C">
      <w:pPr>
        <w:pStyle w:val="FootnoteText"/>
        <w:jc w:val="both"/>
        <w:rPr>
          <w:rFonts w:ascii="Traditional Arabic" w:hAnsi="Traditional Arabic" w:cs="Traditional Arabic"/>
          <w:b/>
          <w:bCs/>
          <w:rtl/>
        </w:rPr>
      </w:pPr>
      <w:r w:rsidRPr="008D344C">
        <w:rPr>
          <w:rFonts w:ascii="Traditional Arabic" w:hAnsi="Traditional Arabic" w:cs="Traditional Arabic" w:hint="cs"/>
          <w:b/>
          <w:bCs/>
          <w:rtl/>
        </w:rPr>
        <w:t>(</w:t>
      </w:r>
      <w:r w:rsidRPr="008D344C">
        <w:rPr>
          <w:rStyle w:val="FootnoteReference"/>
          <w:rFonts w:ascii="Traditional Arabic" w:hAnsi="Traditional Arabic"/>
          <w:vertAlign w:val="baseline"/>
        </w:rPr>
        <w:footnoteRef/>
      </w:r>
      <w:r w:rsidRPr="008D344C">
        <w:rPr>
          <w:rFonts w:ascii="Traditional Arabic" w:hAnsi="Traditional Arabic" w:cs="Traditional Arabic" w:hint="cs"/>
          <w:b/>
          <w:bCs/>
          <w:rtl/>
        </w:rPr>
        <w:t xml:space="preserve">) </w:t>
      </w:r>
      <w:r w:rsidRPr="008D344C">
        <w:rPr>
          <w:rFonts w:ascii="Traditional Arabic" w:hAnsi="Traditional Arabic" w:cs="Traditional Arabic" w:hint="cs"/>
          <w:b/>
          <w:bCs/>
          <w:u w:val="single"/>
          <w:rtl/>
        </w:rPr>
        <w:t>أخرجه مسلم في صححه</w:t>
      </w:r>
      <w:r w:rsidRPr="008D344C">
        <w:rPr>
          <w:rFonts w:ascii="Traditional Arabic" w:hAnsi="Traditional Arabic" w:cs="Traditional Arabic" w:hint="cs"/>
          <w:rtl/>
        </w:rPr>
        <w:t>، كتاب الصلاة، باب:</w:t>
      </w:r>
      <w:r w:rsidRPr="008D344C">
        <w:rPr>
          <w:rFonts w:ascii="Traditional Arabic" w:hAnsi="Traditional Arabic" w:cs="Traditional Arabic" w:hint="cs"/>
          <w:b/>
          <w:bCs/>
          <w:color w:val="800000"/>
          <w:rtl/>
        </w:rPr>
        <w:t xml:space="preserve"> </w:t>
      </w:r>
      <w:r w:rsidRPr="008D344C">
        <w:rPr>
          <w:rFonts w:ascii="Traditional Arabic" w:hAnsi="Traditional Arabic" w:cs="Traditional Arabic"/>
          <w:rtl/>
        </w:rPr>
        <w:t>الأمر بالسكون في الصلاة، والنهي عن الإشارة باليد، ورفعها عند السلام</w:t>
      </w:r>
      <w:r w:rsidRPr="008D344C">
        <w:rPr>
          <w:rFonts w:ascii="Traditional Arabic" w:hAnsi="Traditional Arabic" w:cs="Traditional Arabic" w:hint="cs"/>
          <w:rtl/>
        </w:rPr>
        <w:t xml:space="preserve"> [المجلد الأول/ ص:322] رقم الحديث [430] </w:t>
      </w:r>
      <w:r w:rsidRPr="008D344C">
        <w:rPr>
          <w:rFonts w:ascii="Traditional Arabic" w:hAnsi="Traditional Arabic" w:cs="Traditional Arabic" w:hint="cs"/>
          <w:b/>
          <w:bCs/>
          <w:u w:val="single"/>
          <w:rtl/>
        </w:rPr>
        <w:t>وأبو داود</w:t>
      </w:r>
      <w:r w:rsidRPr="008D344C">
        <w:rPr>
          <w:rFonts w:ascii="Traditional Arabic" w:hAnsi="Traditional Arabic" w:cs="Traditional Arabic" w:hint="cs"/>
          <w:b/>
          <w:bCs/>
          <w:rtl/>
        </w:rPr>
        <w:t xml:space="preserve"> </w:t>
      </w:r>
      <w:r w:rsidRPr="008D344C">
        <w:rPr>
          <w:rFonts w:ascii="Traditional Arabic" w:hAnsi="Traditional Arabic" w:cs="Traditional Arabic" w:hint="cs"/>
          <w:b/>
          <w:bCs/>
          <w:u w:val="single"/>
          <w:rtl/>
        </w:rPr>
        <w:t>في سننه</w:t>
      </w:r>
      <w:r w:rsidRPr="008D344C">
        <w:rPr>
          <w:rFonts w:ascii="Traditional Arabic" w:hAnsi="Traditional Arabic" w:cs="Traditional Arabic" w:hint="cs"/>
          <w:b/>
          <w:bCs/>
          <w:rtl/>
        </w:rPr>
        <w:t xml:space="preserve">، </w:t>
      </w:r>
      <w:r w:rsidRPr="008D344C">
        <w:rPr>
          <w:rFonts w:ascii="Traditional Arabic" w:hAnsi="Traditional Arabic" w:cs="Traditional Arabic" w:hint="cs"/>
          <w:rtl/>
        </w:rPr>
        <w:t>كتاب الصلاة، باب:</w:t>
      </w:r>
      <w:r w:rsidRPr="008D344C">
        <w:rPr>
          <w:rFonts w:ascii="Traditional Arabic" w:hAnsi="Traditional Arabic" w:cs="Traditional Arabic"/>
          <w:b/>
          <w:bCs/>
          <w:color w:val="800000"/>
          <w:rtl/>
        </w:rPr>
        <w:t xml:space="preserve"> </w:t>
      </w:r>
      <w:r w:rsidRPr="008D344C">
        <w:rPr>
          <w:rFonts w:ascii="Traditional Arabic" w:hAnsi="Traditional Arabic" w:cs="Traditional Arabic"/>
          <w:rtl/>
        </w:rPr>
        <w:t>في السلام</w:t>
      </w:r>
      <w:r w:rsidRPr="008D344C">
        <w:rPr>
          <w:rFonts w:ascii="Traditional Arabic" w:hAnsi="Traditional Arabic" w:cs="Traditional Arabic" w:hint="cs"/>
          <w:rtl/>
        </w:rPr>
        <w:t xml:space="preserve"> [المجلد الثاني/ص: 241] رقم الحديث [1000].</w:t>
      </w:r>
    </w:p>
  </w:footnote>
  <w:footnote w:id="3">
    <w:p w:rsidR="003A40F0" w:rsidRPr="008D344C" w:rsidRDefault="003A40F0" w:rsidP="008D344C">
      <w:pPr>
        <w:suppressAutoHyphens w:val="0"/>
        <w:autoSpaceDE w:val="0"/>
        <w:autoSpaceDN w:val="0"/>
        <w:bidi/>
        <w:adjustRightInd w:val="0"/>
        <w:jc w:val="both"/>
        <w:rPr>
          <w:rFonts w:ascii="Traditional Arabic" w:eastAsiaTheme="minorHAnsi" w:hAnsi="Traditional Arabic" w:cs="Traditional Arabic"/>
          <w:rtl/>
          <w:lang w:eastAsia="en-US"/>
        </w:rPr>
      </w:pPr>
      <w:r w:rsidRPr="008D344C">
        <w:rPr>
          <w:rFonts w:ascii="Traditional Arabic" w:hAnsi="Traditional Arabic" w:cs="Traditional Arabic"/>
          <w:rtl/>
        </w:rPr>
        <w:t>(</w:t>
      </w:r>
      <w:r w:rsidRPr="008D344C">
        <w:rPr>
          <w:rStyle w:val="FootnoteReference"/>
          <w:rFonts w:ascii="Traditional Arabic" w:hAnsi="Traditional Arabic" w:cs="Traditional Arabic"/>
          <w:vertAlign w:val="baseline"/>
        </w:rPr>
        <w:footnoteRef/>
      </w:r>
      <w:r w:rsidRPr="008D344C">
        <w:rPr>
          <w:rFonts w:ascii="Traditional Arabic" w:hAnsi="Traditional Arabic" w:cs="Traditional Arabic"/>
          <w:rtl/>
        </w:rPr>
        <w:t>)</w:t>
      </w:r>
      <w:r w:rsidRPr="008D344C">
        <w:rPr>
          <w:rFonts w:ascii="Traditional Arabic" w:hAnsi="Traditional Arabic" w:cs="Traditional Arabic" w:hint="cs"/>
          <w:rtl/>
        </w:rPr>
        <w:t xml:space="preserve"> </w:t>
      </w:r>
      <w:r w:rsidRPr="008D344C">
        <w:rPr>
          <w:rFonts w:ascii="Traditional Arabic" w:eastAsiaTheme="minorHAnsi" w:hAnsi="Traditional Arabic" w:cs="Traditional Arabic"/>
          <w:b/>
          <w:bCs/>
          <w:color w:val="000000"/>
          <w:u w:val="single"/>
          <w:rtl/>
          <w:lang w:eastAsia="en-US"/>
        </w:rPr>
        <w:t>النهاية في غريب الحديث والأثر</w:t>
      </w:r>
      <w:r w:rsidRPr="008D344C">
        <w:rPr>
          <w:rFonts w:ascii="Traditional Arabic" w:eastAsiaTheme="minorHAnsi" w:hAnsi="Traditional Arabic" w:cs="Traditional Arabic" w:hint="cs"/>
          <w:b/>
          <w:bCs/>
          <w:color w:val="000080"/>
          <w:rtl/>
          <w:lang w:eastAsia="en-US"/>
        </w:rPr>
        <w:t xml:space="preserve"> </w:t>
      </w:r>
      <w:r w:rsidRPr="008D344C">
        <w:rPr>
          <w:rFonts w:ascii="Traditional Arabic" w:eastAsiaTheme="minorHAnsi" w:hAnsi="Traditional Arabic" w:cs="Traditional Arabic" w:hint="cs"/>
          <w:b/>
          <w:bCs/>
          <w:color w:val="000080"/>
          <w:rtl/>
          <w:lang w:eastAsia="en-US"/>
        </w:rPr>
        <w:softHyphen/>
      </w:r>
      <w:r w:rsidRPr="008D344C">
        <w:rPr>
          <w:rFonts w:ascii="Traditional Arabic" w:eastAsiaTheme="minorHAnsi" w:hAnsi="Traditional Arabic" w:cs="Traditional Arabic" w:hint="cs"/>
          <w:b/>
          <w:bCs/>
          <w:color w:val="000080"/>
          <w:rtl/>
          <w:lang w:eastAsia="en-US"/>
        </w:rPr>
        <w:softHyphen/>
      </w:r>
      <w:r w:rsidRPr="008D344C">
        <w:rPr>
          <w:rFonts w:ascii="Traditional Arabic" w:eastAsiaTheme="minorHAnsi" w:hAnsi="Traditional Arabic" w:cs="Traditional Arabic" w:hint="cs"/>
          <w:rtl/>
          <w:lang w:eastAsia="en-US"/>
        </w:rPr>
        <w:t>[المجلد الثاني/ص: 501]</w:t>
      </w:r>
    </w:p>
  </w:footnote>
  <w:footnote w:id="4">
    <w:p w:rsidR="003A40F0" w:rsidRPr="008D344C" w:rsidRDefault="003A40F0" w:rsidP="008D344C">
      <w:pPr>
        <w:pStyle w:val="FootnoteText"/>
        <w:jc w:val="both"/>
        <w:rPr>
          <w:rFonts w:ascii="Traditional Arabic" w:hAnsi="Traditional Arabic" w:cs="Traditional Arabic"/>
          <w:rtl/>
        </w:rPr>
      </w:pPr>
      <w:r w:rsidRPr="008D344C">
        <w:rPr>
          <w:rFonts w:ascii="Traditional Arabic" w:hAnsi="Traditional Arabic" w:cs="Traditional Arabic" w:hint="cs"/>
          <w:b/>
          <w:bCs/>
          <w:rtl/>
        </w:rPr>
        <w:t>(</w:t>
      </w:r>
      <w:r w:rsidRPr="008D344C">
        <w:rPr>
          <w:rStyle w:val="FootnoteReference"/>
          <w:rFonts w:ascii="Traditional Arabic" w:hAnsi="Traditional Arabic"/>
          <w:vertAlign w:val="baseline"/>
        </w:rPr>
        <w:footnoteRef/>
      </w:r>
      <w:r w:rsidRPr="008D344C">
        <w:rPr>
          <w:rFonts w:ascii="Traditional Arabic" w:hAnsi="Traditional Arabic" w:cs="Traditional Arabic" w:hint="cs"/>
          <w:b/>
          <w:bCs/>
          <w:rtl/>
        </w:rPr>
        <w:t xml:space="preserve">) </w:t>
      </w:r>
      <w:r w:rsidRPr="008D344C">
        <w:rPr>
          <w:rFonts w:ascii="Traditional Arabic" w:hAnsi="Traditional Arabic" w:cs="Traditional Arabic"/>
          <w:b/>
          <w:bCs/>
          <w:color w:val="000000"/>
          <w:u w:val="single"/>
          <w:rtl/>
        </w:rPr>
        <w:t>المنهاج شرح صحيح مسلم بن الحجاج</w:t>
      </w:r>
      <w:r w:rsidRPr="008D344C">
        <w:rPr>
          <w:rFonts w:ascii="Traditional Arabic" w:hAnsi="Traditional Arabic" w:cs="Traditional Arabic" w:hint="cs"/>
          <w:rtl/>
        </w:rPr>
        <w:t xml:space="preserve"> [المجلد الرابع/ص: 152-153].</w:t>
      </w:r>
    </w:p>
  </w:footnote>
  <w:footnote w:id="5">
    <w:p w:rsidR="003A40F0" w:rsidRPr="008D344C" w:rsidRDefault="003A40F0" w:rsidP="008D344C">
      <w:pPr>
        <w:pStyle w:val="FootnoteText"/>
        <w:jc w:val="both"/>
        <w:rPr>
          <w:rFonts w:ascii="Traditional Arabic" w:hAnsi="Traditional Arabic" w:cs="Traditional Arabic"/>
          <w:rtl/>
        </w:rPr>
      </w:pPr>
      <w:r w:rsidRPr="008D344C">
        <w:rPr>
          <w:rFonts w:ascii="Traditional Arabic" w:hAnsi="Traditional Arabic" w:cs="Traditional Arabic" w:hint="cs"/>
          <w:b/>
          <w:bCs/>
          <w:rtl/>
        </w:rPr>
        <w:t>(</w:t>
      </w:r>
      <w:r w:rsidRPr="008D344C">
        <w:rPr>
          <w:rStyle w:val="FootnoteReference"/>
          <w:rFonts w:ascii="Traditional Arabic" w:hAnsi="Traditional Arabic"/>
          <w:vertAlign w:val="baseline"/>
        </w:rPr>
        <w:footnoteRef/>
      </w:r>
      <w:r w:rsidRPr="008D344C">
        <w:rPr>
          <w:rFonts w:ascii="Traditional Arabic" w:hAnsi="Traditional Arabic" w:cs="Traditional Arabic" w:hint="cs"/>
          <w:b/>
          <w:bCs/>
          <w:rtl/>
        </w:rPr>
        <w:t xml:space="preserve">) </w:t>
      </w:r>
      <w:r w:rsidRPr="008D344C">
        <w:rPr>
          <w:rFonts w:ascii="Traditional Arabic" w:hAnsi="Traditional Arabic" w:cs="Traditional Arabic"/>
          <w:b/>
          <w:bCs/>
          <w:rtl/>
        </w:rPr>
        <w:t xml:space="preserve"> </w:t>
      </w:r>
      <w:r w:rsidRPr="008D344C">
        <w:rPr>
          <w:rFonts w:ascii="Traditional Arabic" w:hAnsi="Traditional Arabic" w:cs="Traditional Arabic" w:hint="cs"/>
          <w:b/>
          <w:bCs/>
          <w:rtl/>
        </w:rPr>
        <w:t xml:space="preserve">المصدر السابق </w:t>
      </w:r>
      <w:r w:rsidRPr="008D344C">
        <w:rPr>
          <w:rFonts w:ascii="Traditional Arabic" w:hAnsi="Traditional Arabic" w:cs="Traditional Arabic" w:hint="cs"/>
          <w:rtl/>
        </w:rPr>
        <w:t>[المجلد الرابع/ص: 153].</w:t>
      </w:r>
    </w:p>
  </w:footnote>
  <w:footnote w:id="6">
    <w:p w:rsidR="003A40F0" w:rsidRPr="008D344C" w:rsidRDefault="003A40F0" w:rsidP="008D344C">
      <w:pPr>
        <w:pStyle w:val="FootnoteText"/>
        <w:jc w:val="both"/>
        <w:rPr>
          <w:rFonts w:ascii="Traditional Arabic" w:hAnsi="Traditional Arabic" w:cs="Traditional Arabic"/>
          <w:rtl/>
        </w:rPr>
      </w:pPr>
      <w:r w:rsidRPr="008D344C">
        <w:rPr>
          <w:rFonts w:ascii="Traditional Arabic" w:hAnsi="Traditional Arabic" w:cs="Traditional Arabic" w:hint="cs"/>
          <w:b/>
          <w:bCs/>
          <w:rtl/>
        </w:rPr>
        <w:t>(</w:t>
      </w:r>
      <w:r w:rsidRPr="008D344C">
        <w:rPr>
          <w:rStyle w:val="FootnoteReference"/>
          <w:rFonts w:ascii="Traditional Arabic" w:hAnsi="Traditional Arabic"/>
          <w:vertAlign w:val="baseline"/>
        </w:rPr>
        <w:footnoteRef/>
      </w:r>
      <w:r w:rsidRPr="008D344C">
        <w:rPr>
          <w:rFonts w:ascii="Traditional Arabic" w:hAnsi="Traditional Arabic" w:cs="Traditional Arabic" w:hint="cs"/>
          <w:b/>
          <w:bCs/>
          <w:rtl/>
        </w:rPr>
        <w:t xml:space="preserve">) أخرجه البخاري في صحيحه </w:t>
      </w:r>
      <w:r w:rsidRPr="008D344C">
        <w:rPr>
          <w:rFonts w:ascii="Traditional Arabic" w:hAnsi="Traditional Arabic" w:cs="Traditional Arabic" w:hint="cs"/>
          <w:rtl/>
        </w:rPr>
        <w:t>كتاب الأذان، باب:</w:t>
      </w:r>
      <w:r w:rsidRPr="008D344C">
        <w:rPr>
          <w:rFonts w:ascii="Traditional Arabic" w:hAnsi="Traditional Arabic" w:cs="Traditional Arabic"/>
          <w:b/>
          <w:bCs/>
          <w:color w:val="800000"/>
          <w:rtl/>
        </w:rPr>
        <w:t xml:space="preserve"> </w:t>
      </w:r>
      <w:r w:rsidRPr="008D344C">
        <w:rPr>
          <w:rFonts w:ascii="Traditional Arabic" w:hAnsi="Traditional Arabic" w:cs="Traditional Arabic"/>
          <w:rtl/>
        </w:rPr>
        <w:t>رفع اليدين إذا كبر وإذا ركع وإذا رفع</w:t>
      </w:r>
      <w:r w:rsidRPr="008D344C">
        <w:rPr>
          <w:rFonts w:ascii="Traditional Arabic" w:hAnsi="Traditional Arabic" w:cs="Traditional Arabic" w:hint="cs"/>
          <w:rtl/>
        </w:rPr>
        <w:t xml:space="preserve"> [المجلد الأول/ص:241]رقم الحديث [735].</w:t>
      </w:r>
    </w:p>
  </w:footnote>
  <w:footnote w:id="7">
    <w:p w:rsidR="003A40F0" w:rsidRPr="008D344C" w:rsidRDefault="003A40F0" w:rsidP="008D344C">
      <w:pPr>
        <w:autoSpaceDE w:val="0"/>
        <w:autoSpaceDN w:val="0"/>
        <w:bidi/>
        <w:adjustRightInd w:val="0"/>
        <w:jc w:val="both"/>
        <w:rPr>
          <w:rFonts w:ascii="Traditional Arabic" w:hAnsi="Traditional Arabic" w:cs="Traditional Arabic"/>
        </w:rPr>
      </w:pPr>
      <w:r w:rsidRPr="008D344C">
        <w:rPr>
          <w:rFonts w:ascii="Traditional Arabic" w:hAnsi="Traditional Arabic" w:cs="Traditional Arabic" w:hint="cs"/>
          <w:b/>
          <w:bCs/>
          <w:rtl/>
        </w:rPr>
        <w:t>(</w:t>
      </w:r>
      <w:r w:rsidRPr="008D344C">
        <w:rPr>
          <w:rStyle w:val="FootnoteReference"/>
          <w:rFonts w:ascii="Traditional Arabic" w:hAnsi="Traditional Arabic"/>
          <w:vertAlign w:val="baseline"/>
        </w:rPr>
        <w:footnoteRef/>
      </w:r>
      <w:r w:rsidRPr="008D344C">
        <w:rPr>
          <w:rFonts w:ascii="Traditional Arabic" w:hAnsi="Traditional Arabic" w:cs="Traditional Arabic" w:hint="cs"/>
          <w:b/>
          <w:bCs/>
          <w:rtl/>
        </w:rPr>
        <w:t xml:space="preserve">) </w:t>
      </w:r>
      <w:r w:rsidRPr="008D344C">
        <w:rPr>
          <w:rFonts w:ascii="Traditional Arabic" w:hAnsi="Traditional Arabic" w:cs="Traditional Arabic" w:hint="cs"/>
          <w:b/>
          <w:bCs/>
          <w:u w:val="single"/>
          <w:rtl/>
        </w:rPr>
        <w:t>التمهيد</w:t>
      </w:r>
      <w:r w:rsidRPr="008D344C">
        <w:rPr>
          <w:rFonts w:ascii="Traditional Arabic" w:hAnsi="Traditional Arabic" w:cs="Traditional Arabic"/>
          <w:b/>
          <w:bCs/>
          <w:u w:val="single"/>
          <w:rtl/>
        </w:rPr>
        <w:t xml:space="preserve"> </w:t>
      </w:r>
      <w:r w:rsidRPr="008D344C">
        <w:rPr>
          <w:rFonts w:ascii="Traditional Arabic" w:hAnsi="Traditional Arabic" w:cs="Traditional Arabic" w:hint="cs"/>
          <w:b/>
          <w:bCs/>
          <w:u w:val="single"/>
          <w:rtl/>
        </w:rPr>
        <w:t>لما</w:t>
      </w:r>
      <w:r w:rsidRPr="008D344C">
        <w:rPr>
          <w:rFonts w:ascii="Traditional Arabic" w:hAnsi="Traditional Arabic" w:cs="Traditional Arabic"/>
          <w:b/>
          <w:bCs/>
          <w:u w:val="single"/>
          <w:rtl/>
        </w:rPr>
        <w:t xml:space="preserve"> </w:t>
      </w:r>
      <w:r w:rsidRPr="008D344C">
        <w:rPr>
          <w:rFonts w:ascii="Traditional Arabic" w:hAnsi="Traditional Arabic" w:cs="Traditional Arabic" w:hint="cs"/>
          <w:b/>
          <w:bCs/>
          <w:u w:val="single"/>
          <w:rtl/>
        </w:rPr>
        <w:t>في</w:t>
      </w:r>
      <w:r w:rsidRPr="008D344C">
        <w:rPr>
          <w:rFonts w:ascii="Traditional Arabic" w:hAnsi="Traditional Arabic" w:cs="Traditional Arabic"/>
          <w:b/>
          <w:bCs/>
          <w:u w:val="single"/>
          <w:rtl/>
        </w:rPr>
        <w:t xml:space="preserve"> </w:t>
      </w:r>
      <w:r w:rsidRPr="008D344C">
        <w:rPr>
          <w:rFonts w:ascii="Traditional Arabic" w:hAnsi="Traditional Arabic" w:cs="Traditional Arabic" w:hint="cs"/>
          <w:b/>
          <w:bCs/>
          <w:u w:val="single"/>
          <w:rtl/>
        </w:rPr>
        <w:t>الموطأ</w:t>
      </w:r>
      <w:r w:rsidRPr="008D344C">
        <w:rPr>
          <w:rFonts w:ascii="Traditional Arabic" w:hAnsi="Traditional Arabic" w:cs="Traditional Arabic"/>
          <w:b/>
          <w:bCs/>
          <w:u w:val="single"/>
          <w:rtl/>
        </w:rPr>
        <w:t xml:space="preserve"> </w:t>
      </w:r>
      <w:r w:rsidRPr="008D344C">
        <w:rPr>
          <w:rFonts w:ascii="Traditional Arabic" w:hAnsi="Traditional Arabic" w:cs="Traditional Arabic" w:hint="cs"/>
          <w:b/>
          <w:bCs/>
          <w:u w:val="single"/>
          <w:rtl/>
        </w:rPr>
        <w:t>من</w:t>
      </w:r>
      <w:r w:rsidRPr="008D344C">
        <w:rPr>
          <w:rFonts w:ascii="Traditional Arabic" w:hAnsi="Traditional Arabic" w:cs="Traditional Arabic"/>
          <w:b/>
          <w:bCs/>
          <w:u w:val="single"/>
          <w:rtl/>
        </w:rPr>
        <w:t xml:space="preserve"> </w:t>
      </w:r>
      <w:r w:rsidRPr="008D344C">
        <w:rPr>
          <w:rFonts w:ascii="Traditional Arabic" w:hAnsi="Traditional Arabic" w:cs="Traditional Arabic" w:hint="cs"/>
          <w:b/>
          <w:bCs/>
          <w:u w:val="single"/>
          <w:rtl/>
        </w:rPr>
        <w:t>المعاني</w:t>
      </w:r>
      <w:r w:rsidRPr="008D344C">
        <w:rPr>
          <w:rFonts w:ascii="Traditional Arabic" w:hAnsi="Traditional Arabic" w:cs="Traditional Arabic"/>
          <w:b/>
          <w:bCs/>
          <w:u w:val="single"/>
          <w:rtl/>
        </w:rPr>
        <w:t xml:space="preserve"> </w:t>
      </w:r>
      <w:r w:rsidRPr="008D344C">
        <w:rPr>
          <w:rFonts w:ascii="Traditional Arabic" w:hAnsi="Traditional Arabic" w:cs="Traditional Arabic" w:hint="cs"/>
          <w:b/>
          <w:bCs/>
          <w:u w:val="single"/>
          <w:rtl/>
        </w:rPr>
        <w:t>والأسانيد</w:t>
      </w:r>
      <w:r w:rsidRPr="008D344C">
        <w:rPr>
          <w:rFonts w:ascii="Traditional Arabic" w:hAnsi="Traditional Arabic" w:cs="Traditional Arabic"/>
          <w:b/>
          <w:bCs/>
          <w:rtl/>
        </w:rPr>
        <w:t xml:space="preserve"> </w:t>
      </w:r>
      <w:r w:rsidRPr="008D344C">
        <w:rPr>
          <w:rFonts w:ascii="Traditional Arabic" w:hAnsi="Traditional Arabic" w:cs="Traditional Arabic" w:hint="cs"/>
          <w:rtl/>
        </w:rPr>
        <w:t>[المجلد التاسع</w:t>
      </w:r>
      <w:r w:rsidRPr="008D344C">
        <w:rPr>
          <w:rFonts w:ascii="Traditional Arabic" w:hAnsi="Traditional Arabic" w:cs="Traditional Arabic"/>
          <w:rtl/>
        </w:rPr>
        <w:t>/ 213</w:t>
      </w:r>
      <w:r w:rsidRPr="008D344C">
        <w:rPr>
          <w:rFonts w:ascii="Traditional Arabic" w:hAnsi="Traditional Arabic" w:cs="Traditional Arabic" w:hint="cs"/>
          <w:rtl/>
        </w:rPr>
        <w:t>]</w:t>
      </w:r>
      <w:r w:rsidRPr="008D344C">
        <w:rPr>
          <w:rFonts w:ascii="Traditional Arabic" w:hAnsi="Traditional Arabic" w:cs="Traditional Arabic" w:hint="cs"/>
          <w:b/>
          <w:bCs/>
          <w:u w:val="single"/>
          <w:rtl/>
        </w:rPr>
        <w:t xml:space="preserve"> وفتح الباري لابن رجب الحنبلي</w:t>
      </w:r>
      <w:r w:rsidRPr="008D344C">
        <w:rPr>
          <w:rFonts w:ascii="Traditional Arabic" w:hAnsi="Traditional Arabic" w:cs="Traditional Arabic" w:hint="cs"/>
          <w:rtl/>
        </w:rPr>
        <w:t>[المجلد السادس/ ص:328-330].</w:t>
      </w:r>
    </w:p>
  </w:footnote>
  <w:footnote w:id="8">
    <w:p w:rsidR="003A40F0" w:rsidRPr="008D344C" w:rsidRDefault="003A40F0" w:rsidP="008D344C">
      <w:pPr>
        <w:autoSpaceDE w:val="0"/>
        <w:autoSpaceDN w:val="0"/>
        <w:bidi/>
        <w:adjustRightInd w:val="0"/>
        <w:jc w:val="both"/>
        <w:rPr>
          <w:rFonts w:ascii="Traditional Arabic" w:hAnsi="Traditional Arabic" w:cs="Traditional Arabic"/>
          <w:rtl/>
        </w:rPr>
      </w:pPr>
      <w:r w:rsidRPr="008D344C">
        <w:rPr>
          <w:rFonts w:ascii="Traditional Arabic" w:hAnsi="Traditional Arabic" w:cs="Traditional Arabic" w:hint="cs"/>
          <w:b/>
          <w:bCs/>
          <w:rtl/>
        </w:rPr>
        <w:t>(</w:t>
      </w:r>
      <w:r w:rsidRPr="008D344C">
        <w:rPr>
          <w:rStyle w:val="FootnoteReference"/>
          <w:rFonts w:ascii="Traditional Arabic" w:hAnsi="Traditional Arabic"/>
          <w:vertAlign w:val="baseline"/>
        </w:rPr>
        <w:footnoteRef/>
      </w:r>
      <w:r w:rsidRPr="008D344C">
        <w:rPr>
          <w:rFonts w:ascii="Traditional Arabic" w:hAnsi="Traditional Arabic" w:cs="Traditional Arabic" w:hint="cs"/>
          <w:b/>
          <w:bCs/>
          <w:rtl/>
        </w:rPr>
        <w:t xml:space="preserve">) متفق عليه، </w:t>
      </w:r>
      <w:r w:rsidRPr="008D344C">
        <w:rPr>
          <w:rFonts w:ascii="Traditional Arabic" w:hAnsi="Traditional Arabic" w:cs="Traditional Arabic" w:hint="cs"/>
          <w:b/>
          <w:bCs/>
          <w:u w:val="single"/>
          <w:rtl/>
        </w:rPr>
        <w:t>أخرجه البخاري في صحيحه</w:t>
      </w:r>
      <w:r w:rsidRPr="008D344C">
        <w:rPr>
          <w:rFonts w:ascii="Traditional Arabic" w:hAnsi="Traditional Arabic" w:cs="Traditional Arabic" w:hint="cs"/>
          <w:rtl/>
        </w:rPr>
        <w:t xml:space="preserve">، </w:t>
      </w:r>
      <w:r w:rsidRPr="008D344C">
        <w:rPr>
          <w:rFonts w:ascii="Traditional Arabic" w:hAnsi="Traditional Arabic" w:cs="Traditional Arabic"/>
          <w:rtl/>
        </w:rPr>
        <w:t>كتاب الأ</w:t>
      </w:r>
      <w:r w:rsidRPr="008D344C">
        <w:rPr>
          <w:rFonts w:ascii="Traditional Arabic" w:hAnsi="Traditional Arabic" w:cs="Traditional Arabic" w:hint="cs"/>
          <w:rtl/>
        </w:rPr>
        <w:t xml:space="preserve">دب، </w:t>
      </w:r>
      <w:r w:rsidRPr="008D344C">
        <w:rPr>
          <w:rFonts w:ascii="Traditional Arabic" w:hAnsi="Traditional Arabic" w:cs="Traditional Arabic"/>
          <w:rtl/>
        </w:rPr>
        <w:t>باب</w:t>
      </w:r>
      <w:r w:rsidRPr="008D344C">
        <w:rPr>
          <w:rFonts w:ascii="Traditional Arabic" w:hAnsi="Traditional Arabic" w:cs="Traditional Arabic" w:hint="cs"/>
          <w:rtl/>
        </w:rPr>
        <w:t>:</w:t>
      </w:r>
      <w:r w:rsidRPr="008D344C">
        <w:rPr>
          <w:rFonts w:ascii="Traditional Arabic" w:hAnsi="Traditional Arabic" w:cs="Traditional Arabic"/>
          <w:rtl/>
        </w:rPr>
        <w:t xml:space="preserve"> رحمة الناس والبهائم</w:t>
      </w:r>
      <w:r w:rsidRPr="008D344C">
        <w:rPr>
          <w:rFonts w:ascii="Traditional Arabic" w:hAnsi="Traditional Arabic" w:cs="Traditional Arabic" w:hint="cs"/>
          <w:rtl/>
        </w:rPr>
        <w:t xml:space="preserve"> [المجلد الرابع/ص:93] رقم الحديث [6008] واللفظ له، </w:t>
      </w:r>
      <w:r w:rsidRPr="008D344C">
        <w:rPr>
          <w:rFonts w:ascii="Traditional Arabic" w:hAnsi="Traditional Arabic" w:cs="Traditional Arabic" w:hint="cs"/>
          <w:b/>
          <w:bCs/>
          <w:u w:val="single"/>
          <w:rtl/>
        </w:rPr>
        <w:t>ومسلم في صححه</w:t>
      </w:r>
      <w:r w:rsidRPr="008D344C">
        <w:rPr>
          <w:rFonts w:ascii="Traditional Arabic" w:hAnsi="Traditional Arabic" w:cs="Traditional Arabic" w:hint="cs"/>
          <w:rtl/>
        </w:rPr>
        <w:t>، كتاب</w:t>
      </w:r>
      <w:r w:rsidRPr="008D344C">
        <w:rPr>
          <w:rFonts w:ascii="Traditional Arabic" w:hAnsi="Traditional Arabic" w:cs="Traditional Arabic"/>
          <w:rtl/>
        </w:rPr>
        <w:t xml:space="preserve"> المساجد ومواضع الصلاة</w:t>
      </w:r>
      <w:r w:rsidRPr="008D344C">
        <w:rPr>
          <w:rFonts w:ascii="Traditional Arabic" w:hAnsi="Traditional Arabic" w:cs="Traditional Arabic" w:hint="cs"/>
          <w:rtl/>
        </w:rPr>
        <w:t xml:space="preserve">، باب: </w:t>
      </w:r>
      <w:r w:rsidRPr="008D344C">
        <w:rPr>
          <w:rFonts w:ascii="Traditional Arabic" w:hAnsi="Traditional Arabic" w:cs="Traditional Arabic"/>
          <w:rtl/>
        </w:rPr>
        <w:t>من أحق بالإمامة</w:t>
      </w:r>
      <w:r w:rsidRPr="008D344C">
        <w:rPr>
          <w:rFonts w:ascii="Traditional Arabic" w:hAnsi="Traditional Arabic" w:cs="Traditional Arabic" w:hint="cs"/>
          <w:rtl/>
        </w:rPr>
        <w:t xml:space="preserve"> [المجلد الأول/ ص:465] رقم الحديث [674]. </w:t>
      </w:r>
      <w:r w:rsidRPr="008D344C">
        <w:rPr>
          <w:rFonts w:ascii="Traditional Arabic" w:hAnsi="Traditional Arabic" w:cs="Traditional Arabic"/>
          <w:b/>
          <w:bCs/>
          <w:rtl/>
        </w:rPr>
        <w:t xml:space="preserve"> </w:t>
      </w:r>
    </w:p>
    <w:p w:rsidR="003A40F0" w:rsidRPr="008D344C" w:rsidRDefault="003A40F0" w:rsidP="008D344C">
      <w:pPr>
        <w:pStyle w:val="FootnoteText"/>
        <w:jc w:val="both"/>
        <w:rPr>
          <w:rFonts w:ascii="Traditional Arabic" w:hAnsi="Traditional Arabic" w:cs="Traditional Arabic"/>
          <w:b/>
          <w:bCs/>
          <w:rtl/>
        </w:rPr>
      </w:pPr>
      <w:r w:rsidRPr="008D344C">
        <w:rPr>
          <w:rFonts w:ascii="Traditional Arabic" w:hAnsi="Traditional Arabic" w:cs="Traditional Arabic"/>
          <w:b/>
          <w:bCs/>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Heading1"/>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7115796"/>
    <w:multiLevelType w:val="hybridMultilevel"/>
    <w:tmpl w:val="8BE68C16"/>
    <w:lvl w:ilvl="0" w:tplc="A6A8E6A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307B2"/>
    <w:multiLevelType w:val="multilevel"/>
    <w:tmpl w:val="797CF458"/>
    <w:lvl w:ilvl="0">
      <w:start w:val="1"/>
      <w:numFmt w:val="decimal"/>
      <w:lvlText w:val="%1-"/>
      <w:lvlJc w:val="left"/>
      <w:pPr>
        <w:ind w:left="1080" w:hanging="720"/>
      </w:pPr>
      <w:rPr>
        <w:rFonts w:hint="default"/>
        <w:b w:val="0"/>
        <w:bCs w:val="0"/>
        <w:i w:val="0"/>
        <w:iCs w:val="0"/>
        <w:color w:val="000000" w:themeColor="text1"/>
        <w:sz w:val="22"/>
        <w:szCs w:val="22"/>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63C07BE"/>
    <w:multiLevelType w:val="hybridMultilevel"/>
    <w:tmpl w:val="5CD607D0"/>
    <w:lvl w:ilvl="0" w:tplc="CAC6C75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701974"/>
    <w:multiLevelType w:val="hybridMultilevel"/>
    <w:tmpl w:val="797CF458"/>
    <w:lvl w:ilvl="0" w:tplc="6B5E4BCE">
      <w:start w:val="1"/>
      <w:numFmt w:val="decimal"/>
      <w:lvlText w:val="%1-"/>
      <w:lvlJc w:val="left"/>
      <w:pPr>
        <w:ind w:left="720" w:hanging="720"/>
      </w:pPr>
      <w:rPr>
        <w:rFonts w:hint="default"/>
        <w:b w:val="0"/>
        <w:bCs w:val="0"/>
        <w:i w:val="0"/>
        <w:iCs w:val="0"/>
        <w:color w:val="000000" w:themeColor="text1"/>
        <w:sz w:val="22"/>
        <w:szCs w:val="22"/>
        <w:lang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DE36B4"/>
    <w:multiLevelType w:val="hybridMultilevel"/>
    <w:tmpl w:val="797CF458"/>
    <w:lvl w:ilvl="0" w:tplc="6B5E4BCE">
      <w:start w:val="1"/>
      <w:numFmt w:val="decimal"/>
      <w:lvlText w:val="%1-"/>
      <w:lvlJc w:val="left"/>
      <w:pPr>
        <w:ind w:left="720" w:hanging="720"/>
      </w:pPr>
      <w:rPr>
        <w:rFonts w:hint="default"/>
        <w:b w:val="0"/>
        <w:bCs w:val="0"/>
        <w:i w:val="0"/>
        <w:iCs w:val="0"/>
        <w:color w:val="000000" w:themeColor="text1"/>
        <w:sz w:val="22"/>
        <w:szCs w:val="22"/>
        <w:lang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rsids>
    <w:rsidRoot w:val="00FC5CAC"/>
    <w:rsid w:val="00091F00"/>
    <w:rsid w:val="000B42E8"/>
    <w:rsid w:val="0010139F"/>
    <w:rsid w:val="0013630C"/>
    <w:rsid w:val="002C1775"/>
    <w:rsid w:val="00315815"/>
    <w:rsid w:val="003851DE"/>
    <w:rsid w:val="003A40F0"/>
    <w:rsid w:val="003E41EE"/>
    <w:rsid w:val="00460E34"/>
    <w:rsid w:val="004E1F2A"/>
    <w:rsid w:val="00574B2D"/>
    <w:rsid w:val="00575740"/>
    <w:rsid w:val="0061285F"/>
    <w:rsid w:val="007000C8"/>
    <w:rsid w:val="00750D88"/>
    <w:rsid w:val="008556D7"/>
    <w:rsid w:val="00881D61"/>
    <w:rsid w:val="008D344C"/>
    <w:rsid w:val="00AE2178"/>
    <w:rsid w:val="00AF3C3F"/>
    <w:rsid w:val="00DB64E4"/>
    <w:rsid w:val="00EF5F1C"/>
    <w:rsid w:val="00F91174"/>
    <w:rsid w:val="00FC5C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AC"/>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FC5CAC"/>
    <w:pPr>
      <w:keepNext/>
      <w:keepLines/>
      <w:numPr>
        <w:numId w:val="1"/>
      </w:numPr>
      <w:tabs>
        <w:tab w:val="left" w:pos="216"/>
        <w:tab w:val="left" w:pos="283"/>
        <w:tab w:val="left" w:pos="340"/>
        <w:tab w:val="left" w:pos="397"/>
      </w:tabs>
      <w:spacing w:before="160" w:after="80"/>
      <w:outlineLvl w:val="0"/>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FC5CA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papersubtitle">
    <w:name w:val="paper subtitle"/>
    <w:rsid w:val="00FC5CAC"/>
    <w:pPr>
      <w:suppressAutoHyphens/>
      <w:spacing w:after="120" w:line="240" w:lineRule="auto"/>
      <w:jc w:val="center"/>
    </w:pPr>
    <w:rPr>
      <w:rFonts w:ascii="Times New Roman" w:eastAsia="MS Mincho" w:hAnsi="Times New Roman" w:cs="Times New Roman"/>
      <w:sz w:val="28"/>
      <w:szCs w:val="28"/>
    </w:rPr>
  </w:style>
  <w:style w:type="character" w:customStyle="1" w:styleId="Heading1Char">
    <w:name w:val="Heading 1 Char"/>
    <w:basedOn w:val="DefaultParagraphFont"/>
    <w:link w:val="Heading1"/>
    <w:rsid w:val="00FC5CAC"/>
    <w:rPr>
      <w:rFonts w:ascii="Times New Roman" w:eastAsia="SimSun" w:hAnsi="Times New Roman" w:cs="Times New Roman"/>
      <w:smallCaps/>
      <w:sz w:val="20"/>
      <w:szCs w:val="20"/>
    </w:rPr>
  </w:style>
  <w:style w:type="paragraph" w:customStyle="1" w:styleId="keywords">
    <w:name w:val="key words"/>
    <w:rsid w:val="00FC5CAC"/>
    <w:pPr>
      <w:suppressAutoHyphens/>
      <w:spacing w:after="120" w:line="240" w:lineRule="auto"/>
      <w:ind w:firstLine="288"/>
      <w:jc w:val="both"/>
    </w:pPr>
    <w:rPr>
      <w:rFonts w:ascii="Times New Roman" w:eastAsia="SimSun" w:hAnsi="Times New Roman" w:cs="Times New Roman"/>
      <w:b/>
      <w:bCs/>
      <w:iCs/>
      <w:sz w:val="18"/>
      <w:szCs w:val="18"/>
    </w:rPr>
  </w:style>
  <w:style w:type="character" w:styleId="FootnoteReference">
    <w:name w:val="footnote reference"/>
    <w:basedOn w:val="DefaultParagraphFont"/>
    <w:uiPriority w:val="99"/>
    <w:unhideWhenUsed/>
    <w:rsid w:val="00FC5CAC"/>
    <w:rPr>
      <w:vertAlign w:val="superscript"/>
    </w:rPr>
  </w:style>
  <w:style w:type="paragraph" w:styleId="BodyText">
    <w:name w:val="Body Text"/>
    <w:basedOn w:val="Normal"/>
    <w:link w:val="BodyTextChar"/>
    <w:uiPriority w:val="99"/>
    <w:semiHidden/>
    <w:unhideWhenUsed/>
    <w:rsid w:val="00FC5CAC"/>
    <w:pPr>
      <w:spacing w:after="120"/>
    </w:pPr>
  </w:style>
  <w:style w:type="character" w:customStyle="1" w:styleId="BodyTextChar">
    <w:name w:val="Body Text Char"/>
    <w:basedOn w:val="DefaultParagraphFont"/>
    <w:link w:val="BodyText"/>
    <w:uiPriority w:val="99"/>
    <w:semiHidden/>
    <w:rsid w:val="00FC5CAC"/>
    <w:rPr>
      <w:rFonts w:ascii="Times New Roman" w:eastAsia="SimSun" w:hAnsi="Times New Roman" w:cs="Times New Roman"/>
      <w:sz w:val="20"/>
      <w:szCs w:val="20"/>
      <w:lang w:eastAsia="zh-CN"/>
    </w:rPr>
  </w:style>
  <w:style w:type="paragraph" w:styleId="FootnoteText">
    <w:name w:val="footnote text"/>
    <w:basedOn w:val="Normal"/>
    <w:link w:val="FootnoteTextChar"/>
    <w:uiPriority w:val="99"/>
    <w:unhideWhenUsed/>
    <w:rsid w:val="0010139F"/>
    <w:pPr>
      <w:suppressAutoHyphens w:val="0"/>
      <w:bidi/>
      <w:jc w:val="left"/>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10139F"/>
    <w:rPr>
      <w:sz w:val="20"/>
      <w:szCs w:val="20"/>
    </w:rPr>
  </w:style>
  <w:style w:type="paragraph" w:styleId="ListParagraph">
    <w:name w:val="List Paragraph"/>
    <w:basedOn w:val="Normal"/>
    <w:uiPriority w:val="34"/>
    <w:qFormat/>
    <w:rsid w:val="008D344C"/>
    <w:pPr>
      <w:suppressAutoHyphens w:val="0"/>
      <w:bidi/>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7063-0AA8-4D2D-82AC-8A575D9D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946</Words>
  <Characters>5394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المقدمة</vt:lpstr>
    </vt:vector>
  </TitlesOfParts>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Perosnal</dc:creator>
  <cp:lastModifiedBy>Perosnal</cp:lastModifiedBy>
  <cp:revision>6</cp:revision>
  <dcterms:created xsi:type="dcterms:W3CDTF">2013-06-06T13:27:00Z</dcterms:created>
  <dcterms:modified xsi:type="dcterms:W3CDTF">2013-06-07T15:05:00Z</dcterms:modified>
</cp:coreProperties>
</file>