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23" w:rsidRPr="00857174" w:rsidRDefault="00857174" w:rsidP="001146BC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857174">
        <w:rPr>
          <w:rFonts w:asciiTheme="majorBidi" w:eastAsia="Calibri" w:hAnsiTheme="majorBidi" w:cstheme="majorBidi"/>
          <w:sz w:val="48"/>
          <w:szCs w:val="48"/>
          <w:rtl/>
        </w:rPr>
        <w:t>جوازُ القياس على القليل</w:t>
      </w:r>
    </w:p>
    <w:p w:rsidR="001146BC" w:rsidRDefault="004E3C99" w:rsidP="001146BC">
      <w:pPr>
        <w:jc w:val="center"/>
        <w:rPr>
          <w:rFonts w:eastAsia="Times New Roman"/>
          <w:i/>
          <w:iCs/>
          <w:lang w:bidi="ar-EG"/>
        </w:rPr>
      </w:pPr>
      <w:r>
        <w:rPr>
          <w:rFonts w:hint="cs"/>
          <w:rtl/>
        </w:rPr>
        <w:t>بحث فى النحو</w:t>
      </w:r>
      <w:r>
        <w:br/>
      </w:r>
      <w:r w:rsidR="001146BC">
        <w:rPr>
          <w:rFonts w:hint="cs"/>
          <w:i/>
          <w:iCs/>
          <w:rtl/>
        </w:rPr>
        <w:t xml:space="preserve">إعداد/ </w:t>
      </w:r>
      <w:r w:rsidR="001146BC">
        <w:rPr>
          <w:rFonts w:hint="cs"/>
          <w:i/>
          <w:iCs/>
          <w:rtl/>
          <w:lang w:bidi="ar-EG"/>
        </w:rPr>
        <w:t xml:space="preserve">شيماء عبد المجيد محمد </w:t>
      </w:r>
      <w:proofErr w:type="spellStart"/>
      <w:r w:rsidR="001146BC">
        <w:rPr>
          <w:rFonts w:hint="cs"/>
          <w:i/>
          <w:iCs/>
          <w:rtl/>
          <w:lang w:bidi="ar-EG"/>
        </w:rPr>
        <w:t>زهران</w:t>
      </w:r>
      <w:proofErr w:type="spellEnd"/>
    </w:p>
    <w:p w:rsidR="001146BC" w:rsidRDefault="001146BC" w:rsidP="001146BC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rFonts w:hint="cs"/>
          <w:i/>
          <w:iCs/>
          <w:rtl/>
        </w:rPr>
        <w:t>قسم اللغة العربية</w:t>
      </w:r>
    </w:p>
    <w:p w:rsidR="001146BC" w:rsidRDefault="001146BC" w:rsidP="001146BC">
      <w:pPr>
        <w:bidi w:val="0"/>
        <w:jc w:val="center"/>
        <w:rPr>
          <w:i/>
          <w:iCs/>
        </w:rPr>
      </w:pPr>
      <w:proofErr w:type="gramStart"/>
      <w:r>
        <w:rPr>
          <w:rFonts w:hint="cs"/>
          <w:i/>
          <w:iCs/>
          <w:rtl/>
        </w:rPr>
        <w:t>كلية</w:t>
      </w:r>
      <w:proofErr w:type="gramEnd"/>
      <w:r>
        <w:rPr>
          <w:rFonts w:hint="cs"/>
          <w:i/>
          <w:iCs/>
          <w:rtl/>
        </w:rPr>
        <w:t xml:space="preserve"> اللغات </w:t>
      </w:r>
      <w:proofErr w:type="spellStart"/>
      <w:r>
        <w:rPr>
          <w:rFonts w:hint="cs"/>
          <w:i/>
          <w:iCs/>
          <w:rtl/>
        </w:rPr>
        <w:t>–</w:t>
      </w:r>
      <w:proofErr w:type="spellEnd"/>
      <w:r>
        <w:rPr>
          <w:rFonts w:hint="cs"/>
          <w:i/>
          <w:iCs/>
          <w:rtl/>
        </w:rPr>
        <w:t xml:space="preserve"> جامعة المدينة العالمية</w:t>
      </w:r>
    </w:p>
    <w:p w:rsidR="001146BC" w:rsidRDefault="001146BC" w:rsidP="001146BC">
      <w:pPr>
        <w:bidi w:val="0"/>
        <w:jc w:val="center"/>
        <w:rPr>
          <w:i/>
          <w:iCs/>
        </w:rPr>
      </w:pPr>
      <w:r>
        <w:rPr>
          <w:rFonts w:hint="cs"/>
          <w:i/>
          <w:iCs/>
          <w:rtl/>
        </w:rPr>
        <w:t xml:space="preserve">شاه علم </w:t>
      </w:r>
      <w:proofErr w:type="spellStart"/>
      <w:r>
        <w:rPr>
          <w:rFonts w:hint="cs"/>
          <w:i/>
          <w:iCs/>
          <w:rtl/>
        </w:rPr>
        <w:t>-</w:t>
      </w:r>
      <w:proofErr w:type="spellEnd"/>
      <w:r>
        <w:rPr>
          <w:rFonts w:hint="cs"/>
          <w:i/>
          <w:iCs/>
          <w:rtl/>
        </w:rPr>
        <w:t xml:space="preserve"> ماليزيا</w:t>
      </w:r>
    </w:p>
    <w:p w:rsidR="001146BC" w:rsidRDefault="001146BC" w:rsidP="001146BC">
      <w:pPr>
        <w:bidi w:val="0"/>
        <w:jc w:val="center"/>
        <w:rPr>
          <w:i/>
          <w:iCs/>
        </w:rPr>
      </w:pPr>
      <w:r>
        <w:rPr>
          <w:i/>
          <w:iCs/>
          <w:lang w:bidi="ar-EG"/>
        </w:rPr>
        <w:t>shaimaa.abdelmajeed@mediu.ws</w:t>
      </w:r>
    </w:p>
    <w:p w:rsidR="00857174" w:rsidRPr="00857174" w:rsidRDefault="00857174" w:rsidP="001146BC">
      <w:pPr>
        <w:pStyle w:val="a3"/>
        <w:rPr>
          <w:rFonts w:asciiTheme="majorBidi" w:hAnsiTheme="majorBidi" w:cstheme="majorBidi"/>
          <w:b/>
          <w:bCs/>
          <w:sz w:val="18"/>
          <w:szCs w:val="18"/>
        </w:rPr>
        <w:sectPr w:rsidR="00857174" w:rsidRPr="00857174" w:rsidSect="001146BC">
          <w:headerReference w:type="even" r:id="rId7"/>
          <w:pgSz w:w="11906" w:h="16838" w:code="9"/>
          <w:pgMar w:top="568" w:right="2552" w:bottom="2835" w:left="2552" w:header="709" w:footer="709" w:gutter="0"/>
          <w:cols w:space="708"/>
          <w:titlePg/>
          <w:bidi/>
          <w:rtlGutter/>
          <w:docGrid w:linePitch="360"/>
        </w:sectPr>
      </w:pPr>
    </w:p>
    <w:p w:rsidR="00857174" w:rsidRPr="00857174" w:rsidRDefault="00857174" w:rsidP="00857174">
      <w:pPr>
        <w:rPr>
          <w:b/>
          <w:bCs/>
          <w:sz w:val="18"/>
          <w:szCs w:val="18"/>
          <w:rtl/>
        </w:rPr>
      </w:pPr>
      <w:r w:rsidRPr="00857174">
        <w:rPr>
          <w:rFonts w:asciiTheme="majorBidi" w:hAnsiTheme="majorBidi" w:cstheme="majorBidi"/>
          <w:b/>
          <w:bCs/>
          <w:sz w:val="18"/>
          <w:szCs w:val="18"/>
        </w:rPr>
        <w:lastRenderedPageBreak/>
        <w:br/>
      </w:r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الخلاصة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 </w:t>
      </w:r>
      <w:r w:rsidRPr="00857174">
        <w:rPr>
          <w:rFonts w:ascii="Calibri" w:eastAsia="Calibri" w:hAnsi="Calibri" w:cs="AGA Rasheeq Bold"/>
          <w:b/>
          <w:bCs/>
          <w:sz w:val="18"/>
          <w:szCs w:val="18"/>
          <w:rtl/>
        </w:rPr>
        <w:t>جوازُ القياس على القليل</w:t>
      </w:r>
      <w:r w:rsidRPr="00857174">
        <w:rPr>
          <w:rFonts w:asciiTheme="majorBidi" w:hAnsiTheme="majorBidi" w:cstheme="majorBidi"/>
          <w:b/>
          <w:bCs/>
          <w:sz w:val="18"/>
          <w:szCs w:val="18"/>
        </w:rPr>
        <w:br/>
      </w:r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الأديان،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الأخلاق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الجهود </w:t>
      </w:r>
    </w:p>
    <w:p w:rsidR="00857174" w:rsidRPr="00857174" w:rsidRDefault="00857174" w:rsidP="00857174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857174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857174" w:rsidRPr="00857174" w:rsidRDefault="00857174" w:rsidP="00857174">
      <w:pPr>
        <w:rPr>
          <w:rtl/>
        </w:rPr>
      </w:pPr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 </w:t>
      </w:r>
      <w:r w:rsidRPr="00857174">
        <w:rPr>
          <w:rFonts w:ascii="Calibri" w:eastAsia="Calibri" w:hAnsi="Calibri" w:cs="AGA Rasheeq Bold"/>
          <w:b/>
          <w:bCs/>
          <w:sz w:val="18"/>
          <w:szCs w:val="18"/>
          <w:rtl/>
        </w:rPr>
        <w:t>جوازُ القياس على القليل</w:t>
      </w:r>
    </w:p>
    <w:p w:rsidR="00857174" w:rsidRPr="00857174" w:rsidRDefault="00857174" w:rsidP="004E3C99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4E3C99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موضوع </w:t>
      </w:r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المقال</w:t>
      </w:r>
      <w:r>
        <w:rPr>
          <w:rFonts w:asciiTheme="majorBidi" w:hAnsiTheme="majorBidi" w:cstheme="majorBidi"/>
          <w:b/>
          <w:bCs/>
          <w:sz w:val="18"/>
          <w:szCs w:val="18"/>
          <w:lang w:bidi="ar-EG"/>
        </w:rPr>
        <w:t>II</w:t>
      </w:r>
    </w:p>
    <w:p w:rsidR="00857174" w:rsidRPr="00857174" w:rsidRDefault="00857174" w:rsidP="0085717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ذكر السيوطي أنه ليس من شرط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المقيس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عليه: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الكثرة؛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فقد يقاس على القليل لموافقته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للقياس،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ويمتنع على الكثير لمخالفته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له،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وما أورده السيوطي هنا منقول عن (الخصائص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ذكره ابن جني تحت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عنوان: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باب في جواز القياس على ما لا يقل ورفضه فيما هو أكثر.</w:t>
      </w:r>
    </w:p>
    <w:p w:rsidR="00857174" w:rsidRPr="00857174" w:rsidRDefault="00857174" w:rsidP="0085717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ومن أمثلة القياس على القليل الموافق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للقياس: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قولهم في النسب إلى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شنوءة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شنأيٌّ،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يرد في النسب إلى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فعولة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غير هذه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الكلمة؛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فهي بذلك تعد كل المسموع في النسب إلى هذا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الوزن؛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فلك أن تقيس عليها ما لم يسمع فتقول في النسب إلى ركوبة -وهي ما يركب من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الدواب-: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ركبيٌّ،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وإلى حلوبة -وهي الناقة المعدة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للحلب-: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حلبيٌّ،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وإلى "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قتوبة"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وهي الناقة التي يوضع عليها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القتب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-وهو الرحل الصغير الذي يجلس عليه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الراكب-: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قتبِيٌّ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قياسًا على "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شنأيّ"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إجراء لما كان على وزن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فعولة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مجرى ما كان على وزن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فعيلة؛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لمشابهته إياه من أربعة أوجه:</w:t>
      </w:r>
    </w:p>
    <w:p w:rsidR="00857174" w:rsidRPr="00857174" w:rsidRDefault="00857174" w:rsidP="0085717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فكلاهما ثلاثي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مكون من ثلاثة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أحرف-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وثالثه حرف لين وآخره تاء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تأنيث،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ويتواردان على معنى واحد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يأتي أحدهما مكان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الآخر-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نحو أثيم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وأثوم،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ورحيم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ورحوم،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ومشِيٌّ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ومشوٌّ،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والأصل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فيهما: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مشييٌ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ومشويٌ،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ونهيٌّ عن الشيء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ونهوٌّ،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والأصل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فيهما: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نهييٌ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ونهويٌ،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فلما استمرت حال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فعيلة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وفعولة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الاستمرار؛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جرت واو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شنوءة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مجرى ياء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حنيفة؛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فكما قالوا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"حنفيٌّ"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قياسًا قالوا "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شنأيٌّ"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أيضًا قياسًا.</w:t>
      </w:r>
    </w:p>
    <w:p w:rsidR="00857174" w:rsidRPr="00857174" w:rsidRDefault="00857174" w:rsidP="0085717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</w:rPr>
      </w:pPr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قال ابن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جني: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قال أبو الحسن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-يعني: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الأخفش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: فإن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قلت: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إنما جاء هذا في حرف واحد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-يعني: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في كلمة واحدة وهي كلمة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شنوءة-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قال: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فإنه جميع ما جاء.</w:t>
      </w:r>
    </w:p>
    <w:p w:rsidR="00857174" w:rsidRPr="00857174" w:rsidRDefault="00857174" w:rsidP="0085717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وعلق ابن جني على رد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الأخفش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مبديًا إعجابه بهذا الرد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قائلًا: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وما ألطف هذا القول من أبي الحسن! وتفسيره أن الذي جاء في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فعولة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هو هذا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الحرف،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والقياس قابله ولم يأتِ فيه شيء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ينقضه،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فإذا قاس الإنسان على جميع ما جاء وكان أيضًا صحيحًا في القياس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مقبولًا؛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فلا غرو ولا ملام. انتهى.</w:t>
      </w:r>
    </w:p>
    <w:p w:rsidR="00857174" w:rsidRPr="00857174" w:rsidRDefault="00857174" w:rsidP="0085717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والمعنى: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أنهم عدوا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كلمة: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شنأيٌّ،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هو كل ما سمع عن العرب في النسب إلى الكلمة التي على وزن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فعولة؛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فهي كل المسموع أو كل المنقول وكل الوارد عن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العرب،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في الوقت نفسه موافق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للقياس؛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فلا مانع من القياس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عليه،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ويعد هذا القياس صحيحًا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مقبولًا؛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فلا غرو ولا ملام على القائل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57174" w:rsidRPr="00857174" w:rsidRDefault="00857174" w:rsidP="0085717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</w:rPr>
      </w:pPr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ومن أمثلة ما لا يجوز القياس عليه مع كونه واردًا عن العرب أكثر من "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شنأيّ"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لمخالفته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للقياس: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قولهم في النسب إلى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ثقيف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وقريش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وسليم: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ثَقَفيٌّ وقُرشِيٌّ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وسلَميٌّ،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قال ابن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جني: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فهذا،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وإن كان أكثر من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شنأيّ؛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فإنه عند سيبويه ضعيف في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القياس؛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فلا يجوز على هذا في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سعيد: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سعَديٌّ،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ولا في </w:t>
      </w:r>
      <w:proofErr w:type="spellStart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كريم:</w:t>
      </w:r>
      <w:proofErr w:type="spellEnd"/>
      <w:r w:rsidRPr="0085717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كرَمِيٌّ. انتهى.</w:t>
      </w:r>
    </w:p>
    <w:p w:rsidR="00857174" w:rsidRPr="00857174" w:rsidRDefault="00857174" w:rsidP="0085717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وابن جني أشار بما سبق إلى ما ذكره سيبويه في (الكتاب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نقلًا عن شيخه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الخليل: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كل شيء عدلته العرب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حادت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ورجعت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 طريق </w:t>
      </w:r>
      <w:proofErr w:type="spellStart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>القياس-</w:t>
      </w:r>
      <w:proofErr w:type="spellEnd"/>
      <w:r w:rsidRPr="0085717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تركته على ما عدلته عليه العرب. </w:t>
      </w:r>
    </w:p>
    <w:p w:rsidR="00857174" w:rsidRPr="00857174" w:rsidRDefault="00857174" w:rsidP="0085717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857174" w:rsidRPr="00857174" w:rsidSect="00A30BB2">
          <w:type w:val="continuous"/>
          <w:pgSz w:w="11906" w:h="16838" w:code="9"/>
          <w:pgMar w:top="2835" w:right="2552" w:bottom="2835" w:left="2552" w:header="709" w:footer="709" w:gutter="0"/>
          <w:cols w:num="2" w:space="708"/>
          <w:titlePg/>
          <w:bidi/>
          <w:rtlGutter/>
          <w:docGrid w:linePitch="360"/>
        </w:sectPr>
      </w:pPr>
    </w:p>
    <w:p w:rsidR="00A30BB2" w:rsidRDefault="00A30BB2" w:rsidP="00A30BB2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lastRenderedPageBreak/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A30BB2" w:rsidRDefault="00A30BB2" w:rsidP="00A30BB2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A30BB2" w:rsidRDefault="00A30BB2" w:rsidP="00A30BB2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30BB2" w:rsidRDefault="00A30BB2" w:rsidP="00A30BB2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A30BB2" w:rsidRDefault="00A30BB2" w:rsidP="00A30BB2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30BB2" w:rsidRDefault="00A30BB2" w:rsidP="00A30BB2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A30BB2" w:rsidRDefault="00A30BB2" w:rsidP="00A30BB2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30BB2" w:rsidRDefault="00A30BB2" w:rsidP="00A30BB2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30BB2" w:rsidRDefault="00A30BB2" w:rsidP="00A30BB2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30BB2" w:rsidRDefault="00A30BB2" w:rsidP="00A30BB2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30BB2" w:rsidRDefault="00A30BB2" w:rsidP="00A30BB2">
      <w:pPr>
        <w:pStyle w:val="a7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857174" w:rsidRPr="00A30BB2" w:rsidRDefault="00857174">
      <w:pPr>
        <w:rPr>
          <w:rtl/>
          <w:lang w:bidi="ar-EG"/>
        </w:rPr>
      </w:pPr>
    </w:p>
    <w:sectPr w:rsidR="00857174" w:rsidRPr="00A30BB2" w:rsidSect="00A30BB2">
      <w:pgSz w:w="11906" w:h="16838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1D" w:rsidRDefault="006C1B1D" w:rsidP="00857174">
      <w:pPr>
        <w:spacing w:after="0" w:line="240" w:lineRule="auto"/>
      </w:pPr>
      <w:r>
        <w:separator/>
      </w:r>
    </w:p>
  </w:endnote>
  <w:endnote w:type="continuationSeparator" w:id="0">
    <w:p w:rsidR="006C1B1D" w:rsidRDefault="006C1B1D" w:rsidP="0085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Gra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1D" w:rsidRDefault="006C1B1D" w:rsidP="00857174">
      <w:pPr>
        <w:spacing w:after="0" w:line="240" w:lineRule="auto"/>
      </w:pPr>
      <w:r>
        <w:separator/>
      </w:r>
    </w:p>
  </w:footnote>
  <w:footnote w:type="continuationSeparator" w:id="0">
    <w:p w:rsidR="006C1B1D" w:rsidRDefault="006C1B1D" w:rsidP="0085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E14D62">
    <w:pPr>
      <w:pStyle w:val="a4"/>
      <w:rPr>
        <w:lang w:bidi="ar-EG"/>
      </w:rPr>
    </w:pPr>
    <w:r>
      <w:rPr>
        <w:noProof/>
      </w:rPr>
      <w:pict>
        <v:group id="_x0000_s1032" style="position:absolute;left:0;text-align:left;margin-left:3.5pt;margin-top:76.05pt;width:333.5pt;height:619.25pt;z-index:251661312" coordorigin="2622,2230" coordsize="6670,12385">
          <v:line id="_x0000_s1033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7B1485" w:rsidRPr="00907733" w:rsidRDefault="00E14D62" w:rsidP="000C5C13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6C0F82"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6C0F82">
                    <w:rPr>
                      <w:rStyle w:val="a5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226</w: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2;top:2497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2;top:2278;width:2551;height:397" fillcolor="#369" stroked="f">
            <v:shadow on="t" color="#b2b2b2" opacity="52429f" offset="1pt,0" offset2="-4pt,-4pt"/>
            <v:textpath style="font-family:&quot;Al-Mothnna&quot;;v-text-kern:t" trim="t" fitpath="t" string="أصول النحو [1]"/>
          </v:shape>
          <v:rect id="_x0000_s1037" style="position:absolute;left:7591;top:2230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7B1485" w:rsidRPr="00E31343" w:rsidRDefault="006C1B1D" w:rsidP="000C5C13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3;top:2326;width:1417;height:317" stroked="f">
            <v:shadow on="t" color="black" opacity="52429f" offset="1pt,0" offset2="-4pt,-4pt"/>
            <v:textpath style="font-family:&quot;AGA Granada Regular&quot;;v-text-kern:t" trim="t" fitpath="t" string="الدرس الثاني عشر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57174"/>
    <w:rsid w:val="00090DA4"/>
    <w:rsid w:val="001146BC"/>
    <w:rsid w:val="00181D23"/>
    <w:rsid w:val="004E3C99"/>
    <w:rsid w:val="005E13AD"/>
    <w:rsid w:val="006C0F82"/>
    <w:rsid w:val="006C1B1D"/>
    <w:rsid w:val="00753BEF"/>
    <w:rsid w:val="007E639D"/>
    <w:rsid w:val="00857174"/>
    <w:rsid w:val="00A30BB2"/>
    <w:rsid w:val="00D77E90"/>
    <w:rsid w:val="00E1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71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rsid w:val="008571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4"/>
    <w:rsid w:val="0085717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57174"/>
  </w:style>
  <w:style w:type="paragraph" w:styleId="a6">
    <w:name w:val="footer"/>
    <w:basedOn w:val="a"/>
    <w:link w:val="Char0"/>
    <w:uiPriority w:val="99"/>
    <w:semiHidden/>
    <w:unhideWhenUsed/>
    <w:rsid w:val="0085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857174"/>
  </w:style>
  <w:style w:type="paragraph" w:styleId="a7">
    <w:name w:val="List Paragraph"/>
    <w:basedOn w:val="a"/>
    <w:uiPriority w:val="34"/>
    <w:qFormat/>
    <w:rsid w:val="00A30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2013-06-14T23:04:00Z</dcterms:created>
  <dcterms:modified xsi:type="dcterms:W3CDTF">2013-06-16T13:46:00Z</dcterms:modified>
</cp:coreProperties>
</file>