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2F" w:rsidRPr="00FE7A9F" w:rsidRDefault="00C70359" w:rsidP="001472CA">
      <w:pPr>
        <w:jc w:val="center"/>
        <w:rPr>
          <w:sz w:val="48"/>
          <w:szCs w:val="48"/>
          <w:rtl/>
        </w:rPr>
      </w:pPr>
      <w:r w:rsidRPr="00FE7A9F">
        <w:rPr>
          <w:rFonts w:ascii="Calibri" w:eastAsia="Calibri" w:hAnsi="Calibri" w:cs="AGA Rasheeq Bold"/>
          <w:sz w:val="48"/>
          <w:szCs w:val="48"/>
          <w:rtl/>
        </w:rPr>
        <w:t>أول الشعراء الُمْحَدثين</w:t>
      </w:r>
    </w:p>
    <w:p w:rsidR="001472CA" w:rsidRDefault="000509BF" w:rsidP="001472CA">
      <w:pPr>
        <w:jc w:val="center"/>
        <w:rPr>
          <w:rFonts w:eastAsia="Times New Roman"/>
          <w:i/>
          <w:iCs/>
        </w:rPr>
      </w:pPr>
      <w:r>
        <w:rPr>
          <w:rFonts w:hint="cs"/>
          <w:rtl/>
        </w:rPr>
        <w:t>بحث فى النحو</w:t>
      </w:r>
      <w:r>
        <w:br/>
      </w:r>
      <w:proofErr w:type="spellStart"/>
      <w:r w:rsidR="001472CA">
        <w:rPr>
          <w:rFonts w:hint="cs"/>
          <w:i/>
          <w:iCs/>
          <w:rtl/>
        </w:rPr>
        <w:t>إعداد/</w:t>
      </w:r>
      <w:proofErr w:type="spellEnd"/>
      <w:r w:rsidR="001472CA">
        <w:rPr>
          <w:rFonts w:hint="cs"/>
          <w:i/>
          <w:iCs/>
          <w:rtl/>
        </w:rPr>
        <w:t xml:space="preserve"> </w:t>
      </w:r>
      <w:proofErr w:type="spellStart"/>
      <w:r w:rsidR="001472CA">
        <w:rPr>
          <w:rFonts w:hint="cs"/>
          <w:i/>
          <w:iCs/>
          <w:rtl/>
        </w:rPr>
        <w:t>ميريهان</w:t>
      </w:r>
      <w:proofErr w:type="spellEnd"/>
      <w:r w:rsidR="001472CA">
        <w:rPr>
          <w:rFonts w:hint="cs"/>
          <w:i/>
          <w:iCs/>
          <w:rtl/>
        </w:rPr>
        <w:t xml:space="preserve"> مجدي محمود</w:t>
      </w:r>
    </w:p>
    <w:p w:rsidR="001472CA" w:rsidRDefault="001472CA" w:rsidP="001472CA">
      <w:pPr>
        <w:bidi w:val="0"/>
        <w:jc w:val="center"/>
        <w:rPr>
          <w:rFonts w:eastAsia="SimSun"/>
          <w:i/>
          <w:iCs/>
          <w:sz w:val="20"/>
          <w:szCs w:val="20"/>
        </w:rPr>
      </w:pPr>
      <w:r>
        <w:rPr>
          <w:rFonts w:hint="cs"/>
          <w:i/>
          <w:iCs/>
          <w:rtl/>
        </w:rPr>
        <w:t>قسم اللغة العربية</w:t>
      </w:r>
    </w:p>
    <w:p w:rsidR="001472CA" w:rsidRDefault="001472CA" w:rsidP="001472CA">
      <w:pPr>
        <w:bidi w:val="0"/>
        <w:jc w:val="center"/>
        <w:rPr>
          <w:i/>
          <w:iCs/>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1472CA" w:rsidRDefault="001472CA" w:rsidP="001472CA">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1472CA" w:rsidRDefault="001472CA" w:rsidP="001472CA">
      <w:pPr>
        <w:bidi w:val="0"/>
        <w:jc w:val="center"/>
        <w:rPr>
          <w:i/>
          <w:iCs/>
        </w:rPr>
      </w:pPr>
      <w:r>
        <w:rPr>
          <w:i/>
          <w:iCs/>
        </w:rPr>
        <w:t>mirihan@mediu.ws</w:t>
      </w:r>
    </w:p>
    <w:p w:rsidR="00221B98" w:rsidRDefault="00221B98" w:rsidP="001472CA">
      <w:pPr>
        <w:pStyle w:val="a3"/>
        <w:rPr>
          <w:rFonts w:asciiTheme="majorBidi" w:hAnsiTheme="majorBidi" w:cstheme="majorBidi"/>
          <w:b/>
          <w:bCs/>
          <w:sz w:val="18"/>
          <w:szCs w:val="18"/>
        </w:rPr>
        <w:sectPr w:rsidR="00221B98" w:rsidSect="007E639D">
          <w:pgSz w:w="11906" w:h="16838"/>
          <w:pgMar w:top="1440" w:right="1440" w:bottom="1440" w:left="1440" w:header="720" w:footer="720" w:gutter="0"/>
          <w:cols w:space="720"/>
          <w:bidi/>
          <w:rtlGutter/>
          <w:docGrid w:linePitch="360"/>
        </w:sectPr>
      </w:pPr>
    </w:p>
    <w:p w:rsidR="00FE7A9F" w:rsidRDefault="00FE7A9F" w:rsidP="001472CA">
      <w:pPr>
        <w:pStyle w:val="a3"/>
        <w:rPr>
          <w:rFonts w:asciiTheme="majorBidi" w:hAnsiTheme="majorBidi" w:cstheme="majorBidi"/>
          <w:b/>
          <w:bCs/>
          <w:sz w:val="18"/>
          <w:szCs w:val="18"/>
          <w:rtl/>
        </w:rPr>
        <w:sectPr w:rsidR="00FE7A9F" w:rsidSect="00221B98">
          <w:type w:val="continuous"/>
          <w:pgSz w:w="11906" w:h="16838"/>
          <w:pgMar w:top="1440" w:right="1440" w:bottom="1440" w:left="1440" w:header="720" w:footer="720" w:gutter="0"/>
          <w:cols w:num="2" w:space="720"/>
          <w:bidi/>
          <w:rtlGutter/>
          <w:docGrid w:linePitch="360"/>
        </w:sectPr>
      </w:pPr>
    </w:p>
    <w:p w:rsidR="00C70359" w:rsidRPr="00FE7A9F" w:rsidRDefault="00C70359" w:rsidP="00FE7A9F">
      <w:pPr>
        <w:pStyle w:val="a3"/>
        <w:jc w:val="right"/>
        <w:rPr>
          <w:rFonts w:asciiTheme="majorBidi" w:hAnsiTheme="majorBidi" w:cstheme="majorBidi"/>
          <w:b/>
          <w:bCs/>
          <w:sz w:val="18"/>
          <w:szCs w:val="18"/>
          <w:rtl/>
        </w:rPr>
      </w:pPr>
      <w:r w:rsidRPr="00FE7A9F">
        <w:rPr>
          <w:rFonts w:asciiTheme="majorBidi" w:hAnsiTheme="majorBidi" w:cstheme="majorBidi"/>
          <w:b/>
          <w:bCs/>
          <w:sz w:val="18"/>
          <w:szCs w:val="18"/>
          <w:rtl/>
        </w:rPr>
        <w:lastRenderedPageBreak/>
        <w:t xml:space="preserve">الخلاصة – هذا البحث يبحث فى </w:t>
      </w:r>
      <w:r w:rsidR="00FE7A9F">
        <w:rPr>
          <w:rFonts w:asciiTheme="majorBidi" w:hAnsiTheme="majorBidi" w:cstheme="majorBidi" w:hint="cs"/>
          <w:b/>
          <w:bCs/>
          <w:sz w:val="18"/>
          <w:szCs w:val="18"/>
          <w:rtl/>
        </w:rPr>
        <w:t>أول الشعراء المحدثين</w:t>
      </w:r>
      <w:r w:rsidRPr="00FE7A9F">
        <w:rPr>
          <w:rFonts w:asciiTheme="majorBidi" w:hAnsiTheme="majorBidi" w:cstheme="majorBidi"/>
          <w:b/>
          <w:bCs/>
          <w:sz w:val="18"/>
          <w:szCs w:val="18"/>
        </w:rPr>
        <w:br/>
      </w:r>
      <w:r w:rsidRPr="00FE7A9F">
        <w:rPr>
          <w:rFonts w:asciiTheme="majorBidi" w:hAnsiTheme="majorBidi" w:cstheme="majorBidi"/>
          <w:b/>
          <w:bCs/>
          <w:sz w:val="18"/>
          <w:szCs w:val="18"/>
          <w:rtl/>
        </w:rPr>
        <w:t xml:space="preserve">الكلمات المفتاحية – </w:t>
      </w:r>
      <w:r w:rsidR="00FE7A9F">
        <w:rPr>
          <w:rFonts w:asciiTheme="majorBidi" w:hAnsiTheme="majorBidi" w:cstheme="majorBidi" w:hint="cs"/>
          <w:b/>
          <w:bCs/>
          <w:sz w:val="18"/>
          <w:szCs w:val="18"/>
          <w:rtl/>
        </w:rPr>
        <w:t>العلماء</w:t>
      </w:r>
      <w:r w:rsidRPr="00FE7A9F">
        <w:rPr>
          <w:rFonts w:asciiTheme="majorBidi" w:hAnsiTheme="majorBidi" w:cstheme="majorBidi"/>
          <w:b/>
          <w:bCs/>
          <w:sz w:val="18"/>
          <w:szCs w:val="18"/>
          <w:rtl/>
        </w:rPr>
        <w:t xml:space="preserve">، </w:t>
      </w:r>
      <w:r w:rsidR="00FE7A9F">
        <w:rPr>
          <w:rFonts w:asciiTheme="majorBidi" w:hAnsiTheme="majorBidi" w:cstheme="majorBidi" w:hint="cs"/>
          <w:b/>
          <w:bCs/>
          <w:sz w:val="18"/>
          <w:szCs w:val="18"/>
          <w:rtl/>
        </w:rPr>
        <w:t>الاحتجاج</w:t>
      </w:r>
      <w:r w:rsidRPr="00FE7A9F">
        <w:rPr>
          <w:rFonts w:asciiTheme="majorBidi" w:hAnsiTheme="majorBidi" w:cstheme="majorBidi"/>
          <w:b/>
          <w:bCs/>
          <w:sz w:val="18"/>
          <w:szCs w:val="18"/>
          <w:rtl/>
        </w:rPr>
        <w:t xml:space="preserve"> ، </w:t>
      </w:r>
      <w:r w:rsidR="00FE7A9F">
        <w:rPr>
          <w:rFonts w:asciiTheme="majorBidi" w:hAnsiTheme="majorBidi" w:cstheme="majorBidi" w:hint="cs"/>
          <w:b/>
          <w:bCs/>
          <w:sz w:val="18"/>
          <w:szCs w:val="18"/>
          <w:rtl/>
        </w:rPr>
        <w:t>الجاهلية</w:t>
      </w:r>
    </w:p>
    <w:p w:rsidR="00C70359" w:rsidRPr="00FE7A9F" w:rsidRDefault="00C70359" w:rsidP="00FE7A9F">
      <w:pPr>
        <w:pStyle w:val="a3"/>
        <w:jc w:val="center"/>
        <w:rPr>
          <w:rFonts w:asciiTheme="majorBidi" w:hAnsiTheme="majorBidi" w:cstheme="majorBidi"/>
          <w:b/>
          <w:bCs/>
          <w:sz w:val="18"/>
          <w:szCs w:val="18"/>
          <w:lang w:bidi="ar-EG"/>
        </w:rPr>
      </w:pPr>
      <w:r w:rsidRPr="00FE7A9F">
        <w:rPr>
          <w:rFonts w:asciiTheme="majorBidi" w:hAnsiTheme="majorBidi" w:cstheme="majorBidi"/>
          <w:b/>
          <w:bCs/>
          <w:sz w:val="18"/>
          <w:szCs w:val="18"/>
          <w:rtl/>
        </w:rPr>
        <w:t>المقدمة</w:t>
      </w:r>
      <w:r w:rsidRPr="00FE7A9F">
        <w:rPr>
          <w:rFonts w:asciiTheme="majorBidi" w:hAnsiTheme="majorBidi" w:cstheme="majorBidi"/>
          <w:b/>
          <w:bCs/>
          <w:sz w:val="18"/>
          <w:szCs w:val="18"/>
          <w:lang w:bidi="ar-EG"/>
        </w:rPr>
        <w:t>.I</w:t>
      </w:r>
    </w:p>
    <w:p w:rsidR="00C70359" w:rsidRPr="00FE7A9F" w:rsidRDefault="00C70359" w:rsidP="00FE7A9F">
      <w:pPr>
        <w:pStyle w:val="a3"/>
        <w:jc w:val="right"/>
        <w:rPr>
          <w:rFonts w:asciiTheme="majorBidi" w:hAnsiTheme="majorBidi" w:cstheme="majorBidi"/>
          <w:b/>
          <w:bCs/>
          <w:sz w:val="18"/>
          <w:szCs w:val="18"/>
        </w:rPr>
      </w:pPr>
      <w:r w:rsidRPr="00FE7A9F">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FE7A9F">
        <w:rPr>
          <w:rFonts w:asciiTheme="majorBidi" w:hAnsiTheme="majorBidi" w:cstheme="majorBidi" w:hint="cs"/>
          <w:b/>
          <w:bCs/>
          <w:sz w:val="18"/>
          <w:szCs w:val="18"/>
          <w:rtl/>
        </w:rPr>
        <w:t>أول الشعراء المحدثين</w:t>
      </w:r>
    </w:p>
    <w:p w:rsidR="00C70359" w:rsidRPr="00FE7A9F" w:rsidRDefault="00C70359" w:rsidP="000509BF">
      <w:pPr>
        <w:pStyle w:val="a3"/>
        <w:jc w:val="center"/>
        <w:rPr>
          <w:rFonts w:asciiTheme="majorBidi" w:hAnsiTheme="majorBidi" w:cstheme="majorBidi"/>
          <w:b/>
          <w:bCs/>
          <w:sz w:val="18"/>
          <w:szCs w:val="18"/>
        </w:rPr>
      </w:pPr>
      <w:r w:rsidRPr="00FE7A9F">
        <w:rPr>
          <w:rFonts w:asciiTheme="majorBidi" w:hAnsiTheme="majorBidi" w:cstheme="majorBidi"/>
          <w:b/>
          <w:bCs/>
          <w:sz w:val="18"/>
          <w:szCs w:val="18"/>
          <w:rtl/>
        </w:rPr>
        <w:t>.</w:t>
      </w:r>
      <w:r w:rsidR="000509BF">
        <w:rPr>
          <w:rFonts w:asciiTheme="majorBidi" w:hAnsiTheme="majorBidi" w:cstheme="majorBidi" w:hint="cs"/>
          <w:b/>
          <w:bCs/>
          <w:sz w:val="18"/>
          <w:szCs w:val="18"/>
          <w:rtl/>
          <w:lang w:bidi="ar-EG"/>
        </w:rPr>
        <w:t>موضوع</w:t>
      </w:r>
      <w:r w:rsidRPr="00FE7A9F">
        <w:rPr>
          <w:rFonts w:asciiTheme="majorBidi" w:hAnsiTheme="majorBidi" w:cstheme="majorBidi"/>
          <w:b/>
          <w:bCs/>
          <w:sz w:val="18"/>
          <w:szCs w:val="18"/>
          <w:rtl/>
        </w:rPr>
        <w:t xml:space="preserve"> المقال</w:t>
      </w:r>
      <w:r w:rsidRPr="00FE7A9F">
        <w:rPr>
          <w:rFonts w:asciiTheme="majorBidi" w:hAnsiTheme="majorBidi" w:cstheme="majorBidi"/>
          <w:b/>
          <w:bCs/>
          <w:sz w:val="18"/>
          <w:szCs w:val="18"/>
        </w:rPr>
        <w:t>II</w:t>
      </w:r>
    </w:p>
    <w:p w:rsidR="00C70359" w:rsidRPr="00FE7A9F" w:rsidRDefault="00C70359" w:rsidP="00FE7A9F">
      <w:pPr>
        <w:pStyle w:val="a3"/>
        <w:bidi/>
        <w:spacing w:after="120" w:afterAutospacing="0"/>
        <w:jc w:val="lowKashida"/>
        <w:rPr>
          <w:rFonts w:asciiTheme="majorBidi" w:hAnsiTheme="majorBidi" w:cstheme="majorBidi"/>
          <w:b/>
          <w:bCs/>
          <w:sz w:val="18"/>
          <w:szCs w:val="18"/>
        </w:rPr>
      </w:pPr>
      <w:r w:rsidRPr="00FE7A9F">
        <w:rPr>
          <w:rFonts w:asciiTheme="majorBidi" w:hAnsiTheme="majorBidi" w:cstheme="majorBidi"/>
          <w:b/>
          <w:bCs/>
          <w:sz w:val="18"/>
          <w:szCs w:val="18"/>
          <w:rtl/>
        </w:rPr>
        <w:t xml:space="preserve">إن العلماء قد أجمعوا على جواز الاحتجاج بقول من يُوثق بفصاحته وسلامة عربيته، وقد قصروا الاحتجاج من حيث الزمان على أقوال عرب الجاهلية، وفصحاء الإسلام حتى منتصف القرن الثاني الهجري، ولم يقبلوا الاحتجاج بشعر من جاء بعد هذا التاريخ، ويجدر بنا أن ننقل كلام السيوطي كاملًا إذ قال -رحمه الله-: "أول الشعراء المحدثين بشار بن برد، وقد احتج سيبويه في كتابه ببعض شعره تقربًا إليه؛ لأنه كان هجاه لترك الاحتجاج بشعره" ذكره المرزباني وغيره، ونقل ثعلب عن الأصمعي قال: "خُتم الشعر بإبراهيم بن هرمة، وهو آخر الحجج" انتهى كلام السيوطي. </w:t>
      </w:r>
    </w:p>
    <w:p w:rsidR="00C70359" w:rsidRPr="00FE7A9F" w:rsidRDefault="00C70359" w:rsidP="00FE7A9F">
      <w:pPr>
        <w:pStyle w:val="a3"/>
        <w:bidi/>
        <w:spacing w:before="0" w:beforeAutospacing="0" w:after="120" w:afterAutospacing="0"/>
        <w:jc w:val="lowKashida"/>
        <w:rPr>
          <w:rFonts w:asciiTheme="majorBidi" w:hAnsiTheme="majorBidi" w:cstheme="majorBidi"/>
          <w:b/>
          <w:bCs/>
          <w:sz w:val="18"/>
          <w:szCs w:val="18"/>
        </w:rPr>
      </w:pPr>
      <w:r w:rsidRPr="00FE7A9F">
        <w:rPr>
          <w:rFonts w:asciiTheme="majorBidi" w:hAnsiTheme="majorBidi" w:cstheme="majorBidi"/>
          <w:b/>
          <w:bCs/>
          <w:sz w:val="18"/>
          <w:szCs w:val="18"/>
          <w:rtl/>
        </w:rPr>
        <w:t>وقد اشتمل هذا الكلام على ثلاثة أمور، وهي: أنّ أوّل الشعراء المحدثين هو بشار بن برد، وأن سيبويه قد احتج بشعره تقربًا إليه، وأن آخر الحجج هو إبراهيم بن هرمة، أي: آخر من يحتج بشعره، وبشار بن برد أصله من طخارستان من سبي المهلب بن أبي سفرة، وكنيته أبو معاذ، وهو عقيلي بالولاء نسبة إلى قبيلة عقيل بن كعب، وهو في أول مرتبة المحدثين من الشعراء المجيدين، وأحد مخضرمي الدولتين الأموية والعباسية، وقد تُوفي سنة سبع وستين ومائة من الهجرة، ولا يجوز الاحتجاج بشعر بشار بن برد؛ لأنه من الشعراء المحدثين.</w:t>
      </w:r>
    </w:p>
    <w:p w:rsidR="00C70359" w:rsidRPr="00FE7A9F" w:rsidRDefault="00C70359" w:rsidP="00FE7A9F">
      <w:pPr>
        <w:pStyle w:val="a3"/>
        <w:bidi/>
        <w:spacing w:before="0" w:beforeAutospacing="0" w:after="120" w:afterAutospacing="0"/>
        <w:jc w:val="lowKashida"/>
        <w:rPr>
          <w:rFonts w:asciiTheme="majorBidi" w:hAnsiTheme="majorBidi" w:cstheme="majorBidi"/>
          <w:b/>
          <w:bCs/>
          <w:sz w:val="18"/>
          <w:szCs w:val="18"/>
        </w:rPr>
      </w:pPr>
      <w:r w:rsidRPr="00FE7A9F">
        <w:rPr>
          <w:rFonts w:asciiTheme="majorBidi" w:hAnsiTheme="majorBidi" w:cstheme="majorBidi"/>
          <w:b/>
          <w:bCs/>
          <w:sz w:val="18"/>
          <w:szCs w:val="18"/>
          <w:rtl/>
        </w:rPr>
        <w:t xml:space="preserve">وقد ذكر السيوطي أن سيبويه احتج في كتابه بشعر بشار تقربًا إليه وخوفًا من لسانه، وزعم أن هذا قول المرزباني، والحق أن المرزباني في كتابه (الموشح) قد ذكر قصة هجاء بشار لسيبويه، ولم يُشر إلى أن سيبويه احتج بشيء من شعر بشار. أما الذي كان يحتج بشعر بشار في كتبه فهو أبو الحسن الأخفش، ذكر أبو الفرج الأصفهاني في كتابه (الأغاني) أن الأخفش بعد أن هجاه بشار كان يحتجُّ بشعره في كتبه ليبلغه ذلك فيكُفَّ عن ذكره بعد هذا بشر، فكَفَّ عن ذكره بعد هذا. وليس في كتاب سيبوبه ما يدل على استشهاد سيبويه بشعر لبشار، وإنما يمكن أن يكون سيبويه قد ذكر شعر بشار في بعض مجالسه من غير أن يقصد إلى الاحتجاج به، ولم يذكر شيئًا منه في كتابه يدل على ذلك قول أبو الفرج الأصفهاني في (الأغاني) عن سيبويه: "وكان إذا سُئل عن شيء فأجاب عنه، ووجد له شاهدًا من شعر بشار؛ احتج به استكفافًا لشره"، انتهى. استكفافًا: أي: طلبًا للكفّ. </w:t>
      </w:r>
    </w:p>
    <w:p w:rsidR="00C70359" w:rsidRPr="00FE7A9F" w:rsidRDefault="00C70359" w:rsidP="00FE7A9F">
      <w:pPr>
        <w:pStyle w:val="a3"/>
        <w:bidi/>
        <w:spacing w:before="0" w:beforeAutospacing="0" w:after="120" w:afterAutospacing="0"/>
        <w:jc w:val="lowKashida"/>
        <w:rPr>
          <w:rFonts w:asciiTheme="majorBidi" w:hAnsiTheme="majorBidi" w:cstheme="majorBidi"/>
          <w:b/>
          <w:bCs/>
          <w:sz w:val="18"/>
          <w:szCs w:val="18"/>
        </w:rPr>
      </w:pPr>
      <w:r w:rsidRPr="00FE7A9F">
        <w:rPr>
          <w:rFonts w:asciiTheme="majorBidi" w:hAnsiTheme="majorBidi" w:cstheme="majorBidi"/>
          <w:b/>
          <w:bCs/>
          <w:sz w:val="18"/>
          <w:szCs w:val="18"/>
          <w:rtl/>
        </w:rPr>
        <w:t xml:space="preserve">ولعل سيبويه لم يكن يقصد الاحتجاج، وإنما أراد التمثيل فقط، وإلى هذا أشار أبو العلاء المعري في (رسالة الغفران) فقال: "وذكر من نقل أخبار بشار أنه توعَّد سيبويه بالهجاء، وأنه تلافاه واستشهد بشعره، ويجوز أن </w:t>
      </w:r>
      <w:r w:rsidRPr="00FE7A9F">
        <w:rPr>
          <w:rFonts w:asciiTheme="majorBidi" w:hAnsiTheme="majorBidi" w:cstheme="majorBidi"/>
          <w:b/>
          <w:bCs/>
          <w:sz w:val="18"/>
          <w:szCs w:val="18"/>
          <w:rtl/>
        </w:rPr>
        <w:lastRenderedPageBreak/>
        <w:t xml:space="preserve">يكون استشهاده به على نحو ما يذكره المتذاكرون في المجالس ومجامع القوم" انتهى. </w:t>
      </w:r>
    </w:p>
    <w:p w:rsidR="00C70359" w:rsidRPr="00FE7A9F" w:rsidRDefault="00C70359" w:rsidP="00FE7A9F">
      <w:pPr>
        <w:pStyle w:val="a3"/>
        <w:bidi/>
        <w:spacing w:before="0" w:beforeAutospacing="0" w:after="120" w:afterAutospacing="0"/>
        <w:jc w:val="lowKashida"/>
        <w:rPr>
          <w:rFonts w:asciiTheme="majorBidi" w:hAnsiTheme="majorBidi" w:cstheme="majorBidi"/>
          <w:b/>
          <w:bCs/>
          <w:sz w:val="18"/>
          <w:szCs w:val="18"/>
          <w:rtl/>
        </w:rPr>
      </w:pPr>
      <w:r w:rsidRPr="00FE7A9F">
        <w:rPr>
          <w:rFonts w:asciiTheme="majorBidi" w:hAnsiTheme="majorBidi" w:cstheme="majorBidi"/>
          <w:b/>
          <w:bCs/>
          <w:sz w:val="18"/>
          <w:szCs w:val="18"/>
          <w:rtl/>
        </w:rPr>
        <w:t>وتبقى الإشارة إلى أن كتاب سيبويه قد خلا من اسم بشار، كما خلا من شعره، ولا يوجد في كتاب سيبويه إلا بيت واحد زعم أصحاب بشار أنه من شعره، وهو قوله:</w:t>
      </w:r>
    </w:p>
    <w:tbl>
      <w:tblPr>
        <w:bidiVisual/>
        <w:tblW w:w="0" w:type="auto"/>
        <w:jc w:val="center"/>
        <w:tblLook w:val="01E0"/>
      </w:tblPr>
      <w:tblGrid>
        <w:gridCol w:w="1926"/>
        <w:gridCol w:w="536"/>
        <w:gridCol w:w="1907"/>
      </w:tblGrid>
      <w:tr w:rsidR="00C70359" w:rsidRPr="00FE7A9F" w:rsidTr="00221B98">
        <w:trPr>
          <w:trHeight w:hRule="exact" w:val="315"/>
          <w:jc w:val="center"/>
        </w:trPr>
        <w:tc>
          <w:tcPr>
            <w:tcW w:w="2909" w:type="dxa"/>
            <w:vAlign w:val="center"/>
          </w:tcPr>
          <w:p w:rsidR="00C70359" w:rsidRPr="00FE7A9F" w:rsidRDefault="00C70359" w:rsidP="00FE7A9F">
            <w:pPr>
              <w:spacing w:after="120" w:line="240" w:lineRule="auto"/>
              <w:jc w:val="both"/>
              <w:rPr>
                <w:rFonts w:asciiTheme="majorBidi" w:hAnsiTheme="majorBidi" w:cstheme="majorBidi"/>
                <w:b/>
                <w:bCs/>
                <w:sz w:val="18"/>
                <w:szCs w:val="18"/>
                <w:rtl/>
              </w:rPr>
            </w:pPr>
            <w:r w:rsidRPr="00FE7A9F">
              <w:rPr>
                <w:rFonts w:asciiTheme="majorBidi" w:eastAsia="Calibri" w:hAnsiTheme="majorBidi" w:cstheme="majorBidi"/>
                <w:b/>
                <w:bCs/>
                <w:sz w:val="18"/>
                <w:szCs w:val="18"/>
                <w:rtl/>
                <w:lang w:eastAsia="en-MY"/>
              </w:rPr>
              <w:t>فما كل ذي لُبّ بمؤتيك نصحه</w:t>
            </w:r>
            <w:r w:rsidRPr="00FE7A9F">
              <w:rPr>
                <w:rFonts w:asciiTheme="majorBidi" w:eastAsia="Calibri" w:hAnsiTheme="majorBidi" w:cstheme="majorBidi"/>
                <w:b/>
                <w:bCs/>
                <w:sz w:val="18"/>
                <w:szCs w:val="18"/>
                <w:rtl/>
                <w:lang w:eastAsia="en-MY"/>
              </w:rPr>
              <w:br/>
            </w:r>
          </w:p>
        </w:tc>
        <w:tc>
          <w:tcPr>
            <w:tcW w:w="709" w:type="dxa"/>
            <w:vAlign w:val="center"/>
          </w:tcPr>
          <w:p w:rsidR="00C70359" w:rsidRPr="00FE7A9F" w:rsidRDefault="00C70359" w:rsidP="00FE7A9F">
            <w:pPr>
              <w:spacing w:after="120" w:line="240" w:lineRule="auto"/>
              <w:jc w:val="center"/>
              <w:rPr>
                <w:rFonts w:asciiTheme="majorBidi" w:hAnsiTheme="majorBidi" w:cstheme="majorBidi"/>
                <w:b/>
                <w:bCs/>
                <w:sz w:val="18"/>
                <w:szCs w:val="18"/>
                <w:rtl/>
              </w:rPr>
            </w:pPr>
            <w:r w:rsidRPr="00FE7A9F">
              <w:rPr>
                <w:rFonts w:asciiTheme="majorBidi" w:hAnsiTheme="majorBidi" w:cstheme="majorBidi"/>
                <w:b/>
                <w:bCs/>
                <w:sz w:val="18"/>
                <w:szCs w:val="18"/>
                <w:rtl/>
              </w:rPr>
              <w:t>*</w:t>
            </w:r>
          </w:p>
        </w:tc>
        <w:tc>
          <w:tcPr>
            <w:tcW w:w="2909" w:type="dxa"/>
            <w:vAlign w:val="center"/>
          </w:tcPr>
          <w:p w:rsidR="00C70359" w:rsidRPr="00FE7A9F" w:rsidRDefault="00C70359" w:rsidP="00FE7A9F">
            <w:pPr>
              <w:spacing w:after="120" w:line="240" w:lineRule="auto"/>
              <w:jc w:val="both"/>
              <w:rPr>
                <w:rFonts w:asciiTheme="majorBidi" w:eastAsia="Calibri" w:hAnsiTheme="majorBidi" w:cstheme="majorBidi"/>
                <w:b/>
                <w:bCs/>
                <w:sz w:val="18"/>
                <w:szCs w:val="18"/>
                <w:lang w:eastAsia="en-MY"/>
              </w:rPr>
            </w:pPr>
            <w:r w:rsidRPr="00FE7A9F">
              <w:rPr>
                <w:rFonts w:asciiTheme="majorBidi" w:eastAsia="Calibri" w:hAnsiTheme="majorBidi" w:cstheme="majorBidi"/>
                <w:b/>
                <w:bCs/>
                <w:sz w:val="18"/>
                <w:szCs w:val="18"/>
                <w:rtl/>
                <w:lang w:eastAsia="en-MY"/>
              </w:rPr>
              <w:t>وما كل مؤتٍ نصحه بلبيب</w:t>
            </w:r>
            <w:r w:rsidRPr="00FE7A9F">
              <w:rPr>
                <w:rFonts w:asciiTheme="majorBidi" w:eastAsia="Calibri" w:hAnsiTheme="majorBidi" w:cstheme="majorBidi"/>
                <w:b/>
                <w:bCs/>
                <w:sz w:val="18"/>
                <w:szCs w:val="18"/>
                <w:rtl/>
                <w:lang w:eastAsia="en-MY"/>
              </w:rPr>
              <w:br/>
            </w:r>
          </w:p>
        </w:tc>
      </w:tr>
    </w:tbl>
    <w:p w:rsidR="00C70359" w:rsidRPr="00FE7A9F" w:rsidRDefault="00C70359" w:rsidP="00FE7A9F">
      <w:pPr>
        <w:pStyle w:val="a3"/>
        <w:bidi/>
        <w:spacing w:before="0" w:beforeAutospacing="0" w:after="120" w:afterAutospacing="0"/>
        <w:jc w:val="lowKashida"/>
        <w:rPr>
          <w:rFonts w:asciiTheme="majorBidi" w:hAnsiTheme="majorBidi" w:cstheme="majorBidi"/>
          <w:b/>
          <w:bCs/>
          <w:sz w:val="18"/>
          <w:szCs w:val="18"/>
        </w:rPr>
      </w:pPr>
      <w:r w:rsidRPr="00FE7A9F">
        <w:rPr>
          <w:rFonts w:asciiTheme="majorBidi" w:hAnsiTheme="majorBidi" w:cstheme="majorBidi"/>
          <w:b/>
          <w:bCs/>
          <w:sz w:val="18"/>
          <w:szCs w:val="18"/>
          <w:rtl/>
        </w:rPr>
        <w:t>وقد ذكر سيبويه عجز هذا البيت في باب الإدغام في (الكتاب) ولم ينسبه إلى قائل، وأصحاب بشار يَرْوُون له هذا البيت. والصحيح أنه لأبي الأسود الدؤلي وهو مذكور في ديوانه، كما جاء في كثير من المصادر.</w:t>
      </w:r>
    </w:p>
    <w:p w:rsidR="00C70359" w:rsidRPr="00FE7A9F" w:rsidRDefault="00C70359" w:rsidP="00FE7A9F">
      <w:pPr>
        <w:pStyle w:val="a3"/>
        <w:bidi/>
        <w:spacing w:before="0" w:beforeAutospacing="0" w:after="120" w:afterAutospacing="0"/>
        <w:jc w:val="lowKashida"/>
        <w:rPr>
          <w:rFonts w:asciiTheme="majorBidi" w:hAnsiTheme="majorBidi" w:cstheme="majorBidi"/>
          <w:b/>
          <w:bCs/>
          <w:sz w:val="18"/>
          <w:szCs w:val="18"/>
        </w:rPr>
      </w:pPr>
      <w:r w:rsidRPr="00FE7A9F">
        <w:rPr>
          <w:rFonts w:asciiTheme="majorBidi" w:hAnsiTheme="majorBidi" w:cstheme="majorBidi"/>
          <w:b/>
          <w:bCs/>
          <w:sz w:val="18"/>
          <w:szCs w:val="18"/>
          <w:rtl/>
        </w:rPr>
        <w:t>وقد ختم السيوطي كلامه بقوله: "ونقل ثعلب عن الأصمعي قال: خُتم الشعر بإبراهيم بن هرمة" وهذا الرأي هو أحد آراء ثلاثة ذكرها الأصمعي فيمن يعد خاتمة الحجج، فتارة يذكر أنه الطرماح، وتارة يذكر أنه ابن هرمة، وتارة يذكر أنه بشار بن برد، والطرماح بكسر الطاء والراء المهملتين وتشديد الميم وآخره حاء مهملة، ووزنه فعمّال، أو فعلَّان من قولهم: طرمح البناء وغيره أي: علاه ورفعه، وهو طرماح بن حكيم الطائي شاعر إسلامي في الدولة المروانية، ومولده ومنشأه في الشام، ثم انتقل إلى الكوفة مع من وردها من جيوش الشام.</w:t>
      </w:r>
    </w:p>
    <w:p w:rsidR="00C70359" w:rsidRPr="00FE7A9F" w:rsidRDefault="00C70359" w:rsidP="00FE7A9F">
      <w:pPr>
        <w:pStyle w:val="a3"/>
        <w:bidi/>
        <w:spacing w:before="0" w:beforeAutospacing="0" w:after="120" w:afterAutospacing="0"/>
        <w:jc w:val="lowKashida"/>
        <w:rPr>
          <w:rFonts w:asciiTheme="majorBidi" w:hAnsiTheme="majorBidi" w:cstheme="majorBidi"/>
          <w:b/>
          <w:bCs/>
          <w:sz w:val="18"/>
          <w:szCs w:val="18"/>
          <w:rtl/>
        </w:rPr>
      </w:pPr>
      <w:r w:rsidRPr="00FE7A9F">
        <w:rPr>
          <w:rFonts w:asciiTheme="majorBidi" w:hAnsiTheme="majorBidi" w:cstheme="majorBidi"/>
          <w:b/>
          <w:bCs/>
          <w:sz w:val="18"/>
          <w:szCs w:val="18"/>
          <w:rtl/>
        </w:rPr>
        <w:t>أما إبراهيم بن هرمة: فهو إبراهيم بن علي بن سلمة بن عامر بن هرمة، وهو من مخضرمي الدولتين، مدح الوليد بن يزيد، ثم أبا جعفر المنصور، وكان مولده سنة سبعين، ووفاته في خلافة الرشيد بعد الخمسين ومائة تقريبًا.</w:t>
      </w:r>
    </w:p>
    <w:p w:rsidR="00221B98" w:rsidRDefault="00221B98" w:rsidP="00221B98">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221B98" w:rsidRDefault="00221B98" w:rsidP="00221B98">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221B98" w:rsidRDefault="00221B98" w:rsidP="00221B98">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221B98" w:rsidRDefault="00221B98" w:rsidP="00221B98">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221B98" w:rsidRDefault="00221B98" w:rsidP="00221B98">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221B98" w:rsidRDefault="00221B98" w:rsidP="00221B98">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221B98" w:rsidRDefault="00221B98" w:rsidP="00221B98">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221B98" w:rsidRDefault="00221B98" w:rsidP="00221B98">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221B98" w:rsidRDefault="00221B98" w:rsidP="00221B98">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lastRenderedPageBreak/>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221B98" w:rsidRDefault="00221B98" w:rsidP="00221B98">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221B98" w:rsidRDefault="00221B98" w:rsidP="00221B98">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lastRenderedPageBreak/>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221B98" w:rsidRDefault="00221B98" w:rsidP="00C70359">
      <w:pPr>
        <w:pStyle w:val="a3"/>
        <w:bidi/>
        <w:spacing w:before="0" w:beforeAutospacing="0" w:after="120" w:afterAutospacing="0" w:line="500" w:lineRule="exact"/>
        <w:jc w:val="lowKashida"/>
        <w:rPr>
          <w:rFonts w:ascii="Lotus Linotype" w:hAnsi="Lotus Linotype" w:cs="AL-Hotham"/>
          <w:b/>
          <w:bCs/>
          <w:color w:val="000080"/>
          <w:sz w:val="32"/>
          <w:szCs w:val="32"/>
          <w:rtl/>
        </w:rPr>
        <w:sectPr w:rsidR="00221B98" w:rsidSect="00221B98">
          <w:type w:val="continuous"/>
          <w:pgSz w:w="11906" w:h="16838"/>
          <w:pgMar w:top="1440" w:right="1440" w:bottom="1440" w:left="1440" w:header="720" w:footer="720" w:gutter="0"/>
          <w:cols w:num="2" w:space="720"/>
          <w:bidi/>
          <w:rtlGutter/>
          <w:docGrid w:linePitch="360"/>
        </w:sectPr>
      </w:pPr>
    </w:p>
    <w:p w:rsidR="00C70359" w:rsidRPr="00221B98" w:rsidRDefault="00C70359" w:rsidP="00C70359">
      <w:pPr>
        <w:pStyle w:val="a3"/>
        <w:bidi/>
        <w:spacing w:before="0" w:beforeAutospacing="0" w:after="120" w:afterAutospacing="0" w:line="500" w:lineRule="exact"/>
        <w:jc w:val="lowKashida"/>
        <w:rPr>
          <w:rFonts w:ascii="Lotus Linotype" w:hAnsi="Lotus Linotype" w:cs="AL-Hotham"/>
          <w:b/>
          <w:bCs/>
          <w:color w:val="000080"/>
          <w:sz w:val="32"/>
          <w:szCs w:val="32"/>
          <w:rtl/>
        </w:rPr>
      </w:pPr>
    </w:p>
    <w:p w:rsidR="00C70359" w:rsidRPr="00C70359" w:rsidRDefault="00C70359" w:rsidP="00C70359"/>
    <w:sectPr w:rsidR="00C70359" w:rsidRPr="00C70359" w:rsidSect="00FE7A9F">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Lotus Linotype">
    <w:altName w:val="Times New Roman"/>
    <w:charset w:val="00"/>
    <w:family w:val="auto"/>
    <w:pitch w:val="variable"/>
    <w:sig w:usb0="00000000" w:usb1="80000000" w:usb2="00000008" w:usb3="00000000" w:csb0="00000043" w:csb1="00000000"/>
  </w:font>
  <w:font w:name="AL-Hotha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0359"/>
    <w:rsid w:val="000509BF"/>
    <w:rsid w:val="001472CA"/>
    <w:rsid w:val="00221B98"/>
    <w:rsid w:val="007E639D"/>
    <w:rsid w:val="008B522F"/>
    <w:rsid w:val="0099262A"/>
    <w:rsid w:val="009F34B9"/>
    <w:rsid w:val="00C70359"/>
    <w:rsid w:val="00C81D4A"/>
    <w:rsid w:val="00DB01CC"/>
    <w:rsid w:val="00FE7A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22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703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21B98"/>
    <w:pPr>
      <w:ind w:left="720"/>
      <w:contextualSpacing/>
    </w:pPr>
  </w:style>
</w:styles>
</file>

<file path=word/webSettings.xml><?xml version="1.0" encoding="utf-8"?>
<w:webSettings xmlns:r="http://schemas.openxmlformats.org/officeDocument/2006/relationships" xmlns:w="http://schemas.openxmlformats.org/wordprocessingml/2006/main">
  <w:divs>
    <w:div w:id="645283671">
      <w:bodyDiv w:val="1"/>
      <w:marLeft w:val="0"/>
      <w:marRight w:val="0"/>
      <w:marTop w:val="0"/>
      <w:marBottom w:val="0"/>
      <w:divBdr>
        <w:top w:val="none" w:sz="0" w:space="0" w:color="auto"/>
        <w:left w:val="none" w:sz="0" w:space="0" w:color="auto"/>
        <w:bottom w:val="none" w:sz="0" w:space="0" w:color="auto"/>
        <w:right w:val="none" w:sz="0" w:space="0" w:color="auto"/>
      </w:divBdr>
    </w:div>
    <w:div w:id="1005135147">
      <w:bodyDiv w:val="1"/>
      <w:marLeft w:val="0"/>
      <w:marRight w:val="0"/>
      <w:marTop w:val="0"/>
      <w:marBottom w:val="0"/>
      <w:divBdr>
        <w:top w:val="none" w:sz="0" w:space="0" w:color="auto"/>
        <w:left w:val="none" w:sz="0" w:space="0" w:color="auto"/>
        <w:bottom w:val="none" w:sz="0" w:space="0" w:color="auto"/>
        <w:right w:val="none" w:sz="0" w:space="0" w:color="auto"/>
      </w:divBdr>
    </w:div>
    <w:div w:id="113529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2013-06-13T11:38:00Z</dcterms:created>
  <dcterms:modified xsi:type="dcterms:W3CDTF">2013-06-16T13:23:00Z</dcterms:modified>
</cp:coreProperties>
</file>