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89" w:rsidRPr="003F6422" w:rsidRDefault="00FB6B6C" w:rsidP="003F6422">
      <w:pPr>
        <w:pStyle w:val="papersubtitle"/>
        <w:bidi/>
        <w:rPr>
          <w:i/>
          <w:iCs/>
          <w:sz w:val="48"/>
          <w:szCs w:val="48"/>
          <w:rtl/>
        </w:rPr>
      </w:pPr>
      <w:r w:rsidRPr="003F6422">
        <w:rPr>
          <w:i/>
          <w:iCs/>
          <w:sz w:val="48"/>
          <w:szCs w:val="48"/>
          <w:rtl/>
        </w:rPr>
        <w:t>نماذج المؤسسات الخيرية</w:t>
      </w:r>
    </w:p>
    <w:p w:rsidR="00FB6B6C" w:rsidRDefault="00FB6B6C" w:rsidP="003F6422">
      <w:pPr>
        <w:pStyle w:val="papersubtitle"/>
        <w:bidi/>
        <w:rPr>
          <w:i/>
          <w:iCs/>
          <w:rtl/>
        </w:rPr>
      </w:pPr>
      <w:r w:rsidRPr="003F6422">
        <w:rPr>
          <w:i/>
          <w:iCs/>
          <w:rtl/>
        </w:rPr>
        <w:t>بحث في أصول الدعوة وطرقها (5)</w:t>
      </w:r>
    </w:p>
    <w:p w:rsidR="003F6422" w:rsidRDefault="003F6422" w:rsidP="003F6422">
      <w:pPr>
        <w:pStyle w:val="papersubtitle"/>
        <w:bidi/>
        <w:rPr>
          <w:i/>
          <w:iCs/>
          <w:rtl/>
        </w:rPr>
      </w:pPr>
    </w:p>
    <w:p w:rsidR="003F6422" w:rsidRPr="00CC0593" w:rsidRDefault="003F6422" w:rsidP="003F6422">
      <w:pPr>
        <w:pStyle w:val="Affiliation"/>
        <w:bidi/>
        <w:rPr>
          <w:i/>
          <w:iCs/>
          <w:rtl/>
        </w:rPr>
      </w:pPr>
      <w:r w:rsidRPr="00CC0593">
        <w:rPr>
          <w:i/>
          <w:iCs/>
          <w:rtl/>
        </w:rPr>
        <w:t>أ</w:t>
      </w:r>
      <w:r w:rsidRPr="00CC0593">
        <w:rPr>
          <w:rFonts w:hint="cs"/>
          <w:i/>
          <w:iCs/>
          <w:rtl/>
        </w:rPr>
        <w:t>نس بوابرين</w:t>
      </w:r>
    </w:p>
    <w:p w:rsidR="003F6422" w:rsidRPr="00CC0593" w:rsidRDefault="003F6422" w:rsidP="003F6422">
      <w:pPr>
        <w:pStyle w:val="Affiliation"/>
        <w:bidi/>
        <w:rPr>
          <w:i/>
          <w:iCs/>
          <w:rtl/>
        </w:rPr>
      </w:pPr>
      <w:r w:rsidRPr="00CC0593">
        <w:rPr>
          <w:i/>
          <w:iCs/>
          <w:rtl/>
        </w:rPr>
        <w:t xml:space="preserve">قسم الدعوة واصول الدين </w:t>
      </w:r>
    </w:p>
    <w:p w:rsidR="003F6422" w:rsidRPr="00CC0593" w:rsidRDefault="003F6422" w:rsidP="003F6422">
      <w:pPr>
        <w:pStyle w:val="Affiliation"/>
        <w:bidi/>
        <w:rPr>
          <w:i/>
          <w:iCs/>
          <w:rtl/>
        </w:rPr>
      </w:pPr>
      <w:r w:rsidRPr="00CC0593">
        <w:rPr>
          <w:i/>
          <w:iCs/>
          <w:rtl/>
        </w:rPr>
        <w:t xml:space="preserve">كلية العلوم الاسلامية – جامعة المدينة العالمية </w:t>
      </w:r>
    </w:p>
    <w:p w:rsidR="003F6422" w:rsidRPr="00CC0593" w:rsidRDefault="003F6422" w:rsidP="003F6422">
      <w:pPr>
        <w:pStyle w:val="Affiliation"/>
        <w:bidi/>
        <w:rPr>
          <w:i/>
          <w:iCs/>
          <w:rtl/>
        </w:rPr>
      </w:pPr>
      <w:r w:rsidRPr="00CC0593">
        <w:rPr>
          <w:i/>
          <w:iCs/>
          <w:rtl/>
        </w:rPr>
        <w:t xml:space="preserve">شاه علم- ماليزيا </w:t>
      </w:r>
    </w:p>
    <w:p w:rsidR="003F6422" w:rsidRPr="00CC0593" w:rsidRDefault="003F6422" w:rsidP="003F6422">
      <w:pPr>
        <w:pStyle w:val="Affiliation"/>
        <w:bidi/>
        <w:rPr>
          <w:i/>
          <w:iCs/>
          <w:rtl/>
        </w:rPr>
      </w:pPr>
      <w:r w:rsidRPr="00CC0593">
        <w:rPr>
          <w:i/>
          <w:iCs/>
        </w:rPr>
        <w:t>AB839@lms.mediu.edu.my</w:t>
      </w:r>
      <w:r w:rsidRPr="00CC0593">
        <w:rPr>
          <w:i/>
          <w:iCs/>
          <w:rtl/>
        </w:rPr>
        <w:t xml:space="preserve">  </w:t>
      </w:r>
    </w:p>
    <w:p w:rsidR="00FB6B6C" w:rsidRPr="00687FF8" w:rsidRDefault="00FB6B6C" w:rsidP="00FB6B6C">
      <w:pPr>
        <w:bidi/>
        <w:jc w:val="center"/>
        <w:rPr>
          <w:rFonts w:asciiTheme="minorBidi" w:hAnsiTheme="minorBidi"/>
          <w:b/>
          <w:bCs/>
          <w:sz w:val="24"/>
          <w:szCs w:val="24"/>
          <w:shd w:val="clear" w:color="auto" w:fill="FFFFFF"/>
          <w:rtl/>
        </w:rPr>
      </w:pPr>
      <w:r w:rsidRPr="00687FF8">
        <w:rPr>
          <w:rFonts w:asciiTheme="minorBidi" w:hAnsiTheme="minorBidi"/>
          <w:b/>
          <w:bCs/>
          <w:sz w:val="24"/>
          <w:szCs w:val="24"/>
          <w:shd w:val="clear" w:color="auto" w:fill="FFFFFF"/>
          <w:rtl/>
        </w:rPr>
        <w:t xml:space="preserve">  </w:t>
      </w:r>
    </w:p>
    <w:p w:rsidR="003F6422" w:rsidRDefault="003F6422" w:rsidP="00FB6B6C">
      <w:pPr>
        <w:bidi/>
        <w:rPr>
          <w:rFonts w:asciiTheme="minorBidi" w:hAnsiTheme="minorBidi"/>
          <w:b/>
          <w:bCs/>
          <w:sz w:val="24"/>
          <w:szCs w:val="24"/>
          <w:shd w:val="clear" w:color="auto" w:fill="FFFFFF"/>
        </w:rPr>
      </w:pPr>
    </w:p>
    <w:p w:rsidR="003F6422" w:rsidRDefault="003F6422" w:rsidP="003F6422">
      <w:pPr>
        <w:bidi/>
        <w:rPr>
          <w:rFonts w:asciiTheme="minorBidi" w:hAnsiTheme="minorBidi"/>
          <w:b/>
          <w:bCs/>
          <w:sz w:val="24"/>
          <w:szCs w:val="24"/>
          <w:shd w:val="clear" w:color="auto" w:fill="FFFFFF"/>
        </w:rPr>
      </w:pPr>
    </w:p>
    <w:p w:rsidR="003F6422" w:rsidRPr="00354236" w:rsidRDefault="003F6422" w:rsidP="003F6422">
      <w:pPr>
        <w:bidi/>
        <w:rPr>
          <w:rFonts w:ascii="Times New Roman" w:eastAsia="Times New Roman" w:hAnsi="Times New Roman" w:cs="Times New Roman"/>
          <w:b/>
          <w:bCs/>
          <w:sz w:val="18"/>
          <w:szCs w:val="18"/>
          <w:rtl/>
          <w:lang w:val="en-US" w:eastAsia="zh-CN"/>
        </w:rPr>
        <w:sectPr w:rsidR="003F6422" w:rsidRPr="00354236" w:rsidSect="003F6422">
          <w:pgSz w:w="11906" w:h="16838"/>
          <w:pgMar w:top="1440" w:right="1800" w:bottom="1440" w:left="1800" w:header="708" w:footer="708" w:gutter="0"/>
          <w:cols w:space="708"/>
          <w:bidi/>
          <w:docGrid w:linePitch="360"/>
        </w:sectPr>
      </w:pPr>
    </w:p>
    <w:p w:rsidR="00FB6B6C" w:rsidRPr="003F6422" w:rsidRDefault="00FB6B6C" w:rsidP="00FB6B6C">
      <w:pPr>
        <w:bidi/>
        <w:rPr>
          <w:rFonts w:ascii="Times New Roman" w:eastAsia="Times New Roman" w:hAnsi="Times New Roman" w:cs="Times New Roman"/>
          <w:b/>
          <w:bCs/>
          <w:sz w:val="18"/>
          <w:szCs w:val="18"/>
          <w:rtl/>
          <w:lang w:val="en-US" w:eastAsia="zh-CN"/>
        </w:rPr>
      </w:pPr>
      <w:r w:rsidRPr="003F6422">
        <w:rPr>
          <w:rFonts w:ascii="Times New Roman" w:eastAsia="Times New Roman" w:hAnsi="Times New Roman" w:cs="Times New Roman"/>
          <w:b/>
          <w:bCs/>
          <w:sz w:val="18"/>
          <w:szCs w:val="18"/>
          <w:rtl/>
          <w:lang w:val="en-US" w:eastAsia="zh-CN"/>
        </w:rPr>
        <w:lastRenderedPageBreak/>
        <w:t>خلاصة هذا البحث: هناك مؤسسات خيرية اسلامية استطاعت ان تحتل الريادة في العمل الخيري بل تمكنت بفضل الله ان تتجاوز حتى المؤسسات الغربية وهذا البحث عني ببيان هذه المؤسسات وما تقوم من اعمال خيرية جبارة .</w:t>
      </w:r>
    </w:p>
    <w:p w:rsidR="00FB6B6C" w:rsidRPr="00354236" w:rsidRDefault="00FB6B6C" w:rsidP="00FB6B6C">
      <w:pPr>
        <w:bidi/>
        <w:rPr>
          <w:rFonts w:ascii="Times New Roman" w:eastAsia="Times New Roman" w:hAnsi="Times New Roman" w:cs="Times New Roman"/>
          <w:b/>
          <w:bCs/>
          <w:sz w:val="18"/>
          <w:szCs w:val="18"/>
          <w:rtl/>
          <w:lang w:val="en-US" w:eastAsia="zh-CN"/>
        </w:rPr>
      </w:pPr>
      <w:r w:rsidRPr="003F6422">
        <w:rPr>
          <w:rFonts w:ascii="Times New Roman" w:eastAsia="Times New Roman" w:hAnsi="Times New Roman" w:cs="Times New Roman"/>
          <w:b/>
          <w:bCs/>
          <w:sz w:val="18"/>
          <w:szCs w:val="18"/>
          <w:rtl/>
          <w:lang w:val="en-US" w:eastAsia="zh-CN"/>
        </w:rPr>
        <w:t>الكلمات المفتاحية : مؤسسة خيرية –اغاثة اسلامية – مؤسسة البصر –التكافل</w:t>
      </w:r>
      <w:r w:rsidRPr="00354236">
        <w:rPr>
          <w:rFonts w:ascii="Times New Roman" w:eastAsia="Times New Roman" w:hAnsi="Times New Roman" w:cs="Times New Roman"/>
          <w:b/>
          <w:bCs/>
          <w:sz w:val="18"/>
          <w:szCs w:val="18"/>
          <w:rtl/>
          <w:lang w:val="en-US" w:eastAsia="zh-CN"/>
        </w:rPr>
        <w:t xml:space="preserve"> </w:t>
      </w:r>
    </w:p>
    <w:p w:rsidR="00FB6B6C" w:rsidRPr="00354236" w:rsidRDefault="00FB6B6C" w:rsidP="00FB6B6C">
      <w:pPr>
        <w:bidi/>
        <w:jc w:val="center"/>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lang w:val="en-US" w:eastAsia="zh-CN"/>
        </w:rPr>
        <w:t xml:space="preserve">I </w:t>
      </w:r>
      <w:r w:rsidRPr="00354236">
        <w:rPr>
          <w:rFonts w:ascii="Times New Roman" w:eastAsia="Times New Roman" w:hAnsi="Times New Roman" w:cs="Times New Roman"/>
          <w:b/>
          <w:bCs/>
          <w:sz w:val="18"/>
          <w:szCs w:val="18"/>
          <w:rtl/>
          <w:lang w:val="en-US" w:eastAsia="zh-CN"/>
        </w:rPr>
        <w:t>ـالمقدمة</w:t>
      </w:r>
    </w:p>
    <w:p w:rsidR="00FB6B6C" w:rsidRPr="00354236" w:rsidRDefault="00FB6B6C" w:rsidP="00FB6B6C">
      <w:pPr>
        <w:bidi/>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يحتل العمل الخيري المؤسسي مكانة هامة في الاسلام ويمثل قلب التكافل الذي حث عليه ديننا الحنيف والبحث الذي بين ايدينا عني ببيان المؤسسات الخيرية التي استطاعت ان تحقق نتائج هامة على صعيد التكافل والمواساة .</w:t>
      </w:r>
    </w:p>
    <w:p w:rsidR="00FB6B6C" w:rsidRPr="00354236" w:rsidRDefault="00FB6B6C" w:rsidP="00F97D7D">
      <w:pPr>
        <w:bidi/>
        <w:jc w:val="center"/>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lang w:val="en-US" w:eastAsia="zh-CN"/>
        </w:rPr>
        <w:t>II</w:t>
      </w:r>
      <w:r w:rsidRPr="00354236">
        <w:rPr>
          <w:rFonts w:ascii="Times New Roman" w:eastAsia="Times New Roman" w:hAnsi="Times New Roman" w:cs="Times New Roman"/>
          <w:b/>
          <w:bCs/>
          <w:sz w:val="18"/>
          <w:szCs w:val="18"/>
          <w:rtl/>
          <w:lang w:val="en-US" w:eastAsia="zh-CN"/>
        </w:rPr>
        <w:t>- موضوع المقالة</w:t>
      </w:r>
      <w:r w:rsidR="00F97D7D" w:rsidRPr="00354236">
        <w:rPr>
          <w:rFonts w:ascii="Times New Roman" w:eastAsia="Times New Roman" w:hAnsi="Times New Roman" w:cs="Times New Roman"/>
          <w:b/>
          <w:bCs/>
          <w:sz w:val="18"/>
          <w:szCs w:val="18"/>
          <w:rtl/>
          <w:lang w:val="en-US" w:eastAsia="zh-CN"/>
        </w:rPr>
        <w:t xml:space="preserve"> </w:t>
      </w:r>
    </w:p>
    <w:p w:rsidR="00FB6B6C" w:rsidRPr="00354236" w:rsidRDefault="00F97D7D" w:rsidP="00FB6B6C">
      <w:pPr>
        <w:bidi/>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من المؤسات الخيرية البارزة مؤسسة البصر الخيرية العالمية وتعنى بالذين فقدوا نور البصر وهي مؤسسة قلما يوججد لها مثيل حتى في النمط الخيري الغربي . وتجدر الاشارة ان ثمة كثيرا من المؤسسات الخيرية في بلدان العالم الاسلامي والعربي استطاعت ان تحقق طموحات كبيرة في هذا الصدد متممة بذلك الصرح الذي بدا منذ فجر الاسلام والذي تم من خلاله تشييد كثير من المستشفيات والمدارس الوقفية وهكذا شكلت البيمارسيتانات التي بنيت في العصر الاول للاسلام مثالا للجانب الاخلاقي والاجتماعي والانساني الذي ينطوي عليه الاسلام ,وينسب الى الخليفة الوليد بن عبد الملك تاسيسي اول مستشفى سنة 88هـ ثم توالى تاسيس مستشفيات اخرى فا سس ابن طولون  مستشفى للفقراء في القاهرة سنة 291 هـ ودعم صلاح الدين اثنين في مصر وكذا ابن جبير في دمشق .</w:t>
      </w:r>
    </w:p>
    <w:p w:rsidR="00F97D7D" w:rsidRPr="00354236" w:rsidRDefault="00F97D7D" w:rsidP="00F97D7D">
      <w:pPr>
        <w:bidi/>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وقد تاسس</w:t>
      </w:r>
      <w:r w:rsidR="00B4564E" w:rsidRPr="00354236">
        <w:rPr>
          <w:rFonts w:ascii="Times New Roman" w:eastAsia="Times New Roman" w:hAnsi="Times New Roman" w:cs="Times New Roman"/>
          <w:b/>
          <w:bCs/>
          <w:sz w:val="18"/>
          <w:szCs w:val="18"/>
          <w:rtl/>
          <w:lang w:val="en-US" w:eastAsia="zh-CN"/>
        </w:rPr>
        <w:t xml:space="preserve">ت المستشفيات والنوادي الصحية ودعمت بواسطة الاوقاف الاسلامية  ونظرا لخطورة هذا العمل وما ينتج عنه من اثار اهتم بع الغرب اهتماما كبيرا فلم يتوان في بناء المستشفيات والمؤسسات الخيرية التي تحقق مقاصده غير الشريفة كان ذلك بهدف تبشير المسلمين وطمس معالم الهوية الاسلامية كما شهد بذلك غير واحد من اولئك الغربيين  والمنصرين كالمنصر نورصون الذي اعترف بالدور الاساسي </w:t>
      </w:r>
      <w:r w:rsidR="00A51494" w:rsidRPr="00354236">
        <w:rPr>
          <w:rFonts w:ascii="Times New Roman" w:eastAsia="Times New Roman" w:hAnsi="Times New Roman" w:cs="Times New Roman"/>
          <w:b/>
          <w:bCs/>
          <w:sz w:val="18"/>
          <w:szCs w:val="18"/>
          <w:rtl/>
          <w:lang w:val="en-US" w:eastAsia="zh-CN"/>
        </w:rPr>
        <w:t xml:space="preserve"> للارساليات الطبية والمتمثلة في تنصير العالم الاسلامي  وهذا عينه ماقرره الطبيب المنصر بول هاريسون .</w:t>
      </w:r>
    </w:p>
    <w:p w:rsidR="00A51494" w:rsidRPr="00354236" w:rsidRDefault="00A51494" w:rsidP="0072549C">
      <w:pPr>
        <w:bidi/>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 xml:space="preserve">ولا ينبغي ا\ن ان نغفل عن الزيارات التي تقوم بها الطبيبات المنصرات من خلال التذرع بتقديم المساعدة الطبية والدعم النفسي </w:t>
      </w:r>
      <w:r w:rsidRPr="00354236">
        <w:rPr>
          <w:rFonts w:ascii="Times New Roman" w:eastAsia="Times New Roman" w:hAnsi="Times New Roman" w:cs="Times New Roman"/>
          <w:b/>
          <w:bCs/>
          <w:sz w:val="18"/>
          <w:szCs w:val="18"/>
          <w:rtl/>
          <w:lang w:val="en-US" w:eastAsia="zh-CN"/>
        </w:rPr>
        <w:lastRenderedPageBreak/>
        <w:t>والمواساة الاجتماعية للمرضى وهو ما يمثل خداعا تنصيريا ذلك ان الهدف الاساسي انما هو خلع المسلمين من عقيدتهم وجرهم نحو اللادين او التنصير .</w:t>
      </w:r>
    </w:p>
    <w:p w:rsidR="00A51494" w:rsidRPr="00354236" w:rsidRDefault="00A51494" w:rsidP="0072549C">
      <w:pPr>
        <w:bidi/>
        <w:jc w:val="center"/>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المصادر والمراجع</w:t>
      </w:r>
    </w:p>
    <w:p w:rsidR="00A51494" w:rsidRPr="00354236" w:rsidRDefault="00EF6EB9" w:rsidP="00EF6EB9">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عبد الكريم زيدان </w:t>
      </w:r>
      <w:r>
        <w:rPr>
          <w:rFonts w:ascii="Times New Roman" w:eastAsia="Times New Roman" w:hAnsi="Times New Roman" w:cs="Times New Roman"/>
          <w:b/>
          <w:bCs/>
          <w:sz w:val="18"/>
          <w:szCs w:val="18"/>
          <w:rtl/>
          <w:lang w:val="en-US" w:eastAsia="zh-CN"/>
        </w:rPr>
        <w:t xml:space="preserve">أصول الدعوة </w:t>
      </w:r>
      <w:r w:rsidR="00A51494" w:rsidRPr="00354236">
        <w:rPr>
          <w:rFonts w:ascii="Times New Roman" w:eastAsia="Times New Roman" w:hAnsi="Times New Roman" w:cs="Times New Roman"/>
          <w:b/>
          <w:bCs/>
          <w:sz w:val="18"/>
          <w:szCs w:val="18"/>
          <w:rtl/>
          <w:lang w:val="en-US" w:eastAsia="zh-CN"/>
        </w:rPr>
        <w:t xml:space="preserve"> مؤسسة الرسالة للطباعة والنشر والتوزيع 2005</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محمد احمد العدوي </w:t>
      </w:r>
      <w:r w:rsidR="00A51494" w:rsidRPr="00354236">
        <w:rPr>
          <w:rFonts w:ascii="Times New Roman" w:eastAsia="Times New Roman" w:hAnsi="Times New Roman" w:cs="Times New Roman"/>
          <w:b/>
          <w:bCs/>
          <w:sz w:val="18"/>
          <w:szCs w:val="18"/>
          <w:rtl/>
          <w:lang w:val="en-US" w:eastAsia="zh-CN"/>
        </w:rPr>
        <w:t>دعوة الرسل الى الله تعالى  بيروت دار الفكر 1970</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عبد الله الجنيدي  </w:t>
      </w:r>
      <w:r w:rsidR="00A51494" w:rsidRPr="00354236">
        <w:rPr>
          <w:rFonts w:ascii="Times New Roman" w:eastAsia="Times New Roman" w:hAnsi="Times New Roman" w:cs="Times New Roman"/>
          <w:b/>
          <w:bCs/>
          <w:sz w:val="18"/>
          <w:szCs w:val="18"/>
          <w:rtl/>
          <w:lang w:val="en-US" w:eastAsia="zh-CN"/>
        </w:rPr>
        <w:t>ركائز الدعوة الى الله طنطا مكتبة مكة 1426هـ</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سلمان االعودة </w:t>
      </w:r>
      <w:r w:rsidR="00A51494" w:rsidRPr="00354236">
        <w:rPr>
          <w:rFonts w:ascii="Times New Roman" w:eastAsia="Times New Roman" w:hAnsi="Times New Roman" w:cs="Times New Roman"/>
          <w:b/>
          <w:bCs/>
          <w:sz w:val="18"/>
          <w:szCs w:val="18"/>
          <w:rtl/>
          <w:lang w:val="en-US" w:eastAsia="zh-CN"/>
        </w:rPr>
        <w:t>حتى لاتغرق السفينة  دار الوطن 1999م</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توفيق الواعي </w:t>
      </w:r>
      <w:r>
        <w:rPr>
          <w:rFonts w:ascii="Times New Roman" w:eastAsia="Times New Roman" w:hAnsi="Times New Roman" w:cs="Times New Roman" w:hint="cs"/>
          <w:b/>
          <w:bCs/>
          <w:sz w:val="18"/>
          <w:szCs w:val="18"/>
          <w:rtl/>
          <w:lang w:val="en-US" w:eastAsia="zh-CN"/>
        </w:rPr>
        <w:t xml:space="preserve">- </w:t>
      </w:r>
      <w:r w:rsidR="00A51494" w:rsidRPr="00354236">
        <w:rPr>
          <w:rFonts w:ascii="Times New Roman" w:eastAsia="Times New Roman" w:hAnsi="Times New Roman" w:cs="Times New Roman"/>
          <w:b/>
          <w:bCs/>
          <w:sz w:val="18"/>
          <w:szCs w:val="18"/>
          <w:rtl/>
          <w:lang w:val="en-US" w:eastAsia="zh-CN"/>
        </w:rPr>
        <w:t>الدعوة الى الله دار اليقين 1995م</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ناجي سلطان</w:t>
      </w:r>
      <w:r>
        <w:rPr>
          <w:rFonts w:ascii="Times New Roman" w:eastAsia="Times New Roman" w:hAnsi="Times New Roman" w:cs="Times New Roman" w:hint="cs"/>
          <w:b/>
          <w:bCs/>
          <w:sz w:val="18"/>
          <w:szCs w:val="18"/>
          <w:rtl/>
          <w:lang w:val="en-US" w:eastAsia="zh-CN"/>
        </w:rPr>
        <w:t>-</w:t>
      </w:r>
      <w:r w:rsidRPr="00354236">
        <w:rPr>
          <w:rFonts w:ascii="Times New Roman" w:eastAsia="Times New Roman" w:hAnsi="Times New Roman" w:cs="Times New Roman"/>
          <w:b/>
          <w:bCs/>
          <w:sz w:val="18"/>
          <w:szCs w:val="18"/>
          <w:rtl/>
          <w:lang w:val="en-US" w:eastAsia="zh-CN"/>
        </w:rPr>
        <w:t xml:space="preserve"> </w:t>
      </w:r>
      <w:r w:rsidR="00A51494" w:rsidRPr="00354236">
        <w:rPr>
          <w:rFonts w:ascii="Times New Roman" w:eastAsia="Times New Roman" w:hAnsi="Times New Roman" w:cs="Times New Roman"/>
          <w:b/>
          <w:bCs/>
          <w:sz w:val="18"/>
          <w:szCs w:val="18"/>
          <w:rtl/>
          <w:lang w:val="en-US" w:eastAsia="zh-CN"/>
        </w:rPr>
        <w:t>دليل الداعية دار طيبة الخظراء 1999</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بهاء الدين عقيل وعبد العزيز مصطفى</w:t>
      </w:r>
      <w:r>
        <w:rPr>
          <w:rFonts w:ascii="Times New Roman" w:eastAsia="Times New Roman" w:hAnsi="Times New Roman" w:cs="Times New Roman" w:hint="cs"/>
          <w:b/>
          <w:bCs/>
          <w:sz w:val="18"/>
          <w:szCs w:val="18"/>
          <w:rtl/>
          <w:lang w:val="en-US" w:eastAsia="zh-CN"/>
        </w:rPr>
        <w:t>-</w:t>
      </w:r>
      <w:r w:rsidRPr="00354236">
        <w:rPr>
          <w:rFonts w:ascii="Times New Roman" w:eastAsia="Times New Roman" w:hAnsi="Times New Roman" w:cs="Times New Roman"/>
          <w:b/>
          <w:bCs/>
          <w:sz w:val="18"/>
          <w:szCs w:val="18"/>
          <w:rtl/>
          <w:lang w:val="en-US" w:eastAsia="zh-CN"/>
        </w:rPr>
        <w:t xml:space="preserve"> </w:t>
      </w:r>
      <w:r w:rsidR="00A51494" w:rsidRPr="00354236">
        <w:rPr>
          <w:rFonts w:ascii="Times New Roman" w:eastAsia="Times New Roman" w:hAnsi="Times New Roman" w:cs="Times New Roman"/>
          <w:b/>
          <w:bCs/>
          <w:sz w:val="18"/>
          <w:szCs w:val="18"/>
          <w:rtl/>
          <w:lang w:val="en-US" w:eastAsia="zh-CN"/>
        </w:rPr>
        <w:t>رياض الدعاة والمصلحين دار طيبة 2005</w:t>
      </w:r>
    </w:p>
    <w:p w:rsidR="00A51494" w:rsidRPr="00354236" w:rsidRDefault="00EF6EB9"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عبد الله بي صالح العلوان </w:t>
      </w:r>
      <w:r w:rsidR="00A51494" w:rsidRPr="00354236">
        <w:rPr>
          <w:rFonts w:ascii="Times New Roman" w:eastAsia="Times New Roman" w:hAnsi="Times New Roman" w:cs="Times New Roman"/>
          <w:b/>
          <w:bCs/>
          <w:sz w:val="18"/>
          <w:szCs w:val="18"/>
          <w:rtl/>
          <w:lang w:val="en-US" w:eastAsia="zh-CN"/>
        </w:rPr>
        <w:t>سلسلة مدرسة الدعاة دار السلام 2001م</w:t>
      </w:r>
    </w:p>
    <w:p w:rsidR="00A51494" w:rsidRPr="00354236" w:rsidRDefault="00A830AE"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احمد احمد غلوش </w:t>
      </w:r>
      <w:r w:rsidR="00A51494" w:rsidRPr="00354236">
        <w:rPr>
          <w:rFonts w:ascii="Times New Roman" w:eastAsia="Times New Roman" w:hAnsi="Times New Roman" w:cs="Times New Roman"/>
          <w:b/>
          <w:bCs/>
          <w:sz w:val="18"/>
          <w:szCs w:val="18"/>
          <w:rtl/>
          <w:lang w:val="en-US" w:eastAsia="zh-CN"/>
        </w:rPr>
        <w:t>السيرة النبوية والدعوة في العهد المكي  مؤسسة الرسالة 2003م</w:t>
      </w:r>
    </w:p>
    <w:p w:rsidR="00A51494" w:rsidRPr="00354236" w:rsidRDefault="00A830AE"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حسن حنبكة </w:t>
      </w:r>
      <w:r w:rsidR="00A51494" w:rsidRPr="00354236">
        <w:rPr>
          <w:rFonts w:ascii="Times New Roman" w:eastAsia="Times New Roman" w:hAnsi="Times New Roman" w:cs="Times New Roman"/>
          <w:b/>
          <w:bCs/>
          <w:sz w:val="18"/>
          <w:szCs w:val="18"/>
          <w:rtl/>
          <w:lang w:val="en-US" w:eastAsia="zh-CN"/>
        </w:rPr>
        <w:t>فقه الدعوة الى الله دار القلم 2004م</w:t>
      </w:r>
    </w:p>
    <w:p w:rsidR="00A51494" w:rsidRPr="00354236" w:rsidRDefault="00A830AE"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بسام العموش </w:t>
      </w:r>
      <w:r w:rsidR="00A51494" w:rsidRPr="00354236">
        <w:rPr>
          <w:rFonts w:ascii="Times New Roman" w:eastAsia="Times New Roman" w:hAnsi="Times New Roman" w:cs="Times New Roman"/>
          <w:b/>
          <w:bCs/>
          <w:sz w:val="18"/>
          <w:szCs w:val="18"/>
          <w:rtl/>
          <w:lang w:val="en-US" w:eastAsia="zh-CN"/>
        </w:rPr>
        <w:t>فقه الدعوة دار النفائس 2005م</w:t>
      </w:r>
    </w:p>
    <w:p w:rsidR="00A51494" w:rsidRPr="00354236" w:rsidRDefault="00A830AE" w:rsidP="00A830AE">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Pr>
          <w:rFonts w:ascii="Times New Roman" w:eastAsia="Times New Roman" w:hAnsi="Times New Roman" w:cs="Times New Roman" w:hint="cs"/>
          <w:b/>
          <w:bCs/>
          <w:sz w:val="18"/>
          <w:szCs w:val="18"/>
          <w:rtl/>
          <w:lang w:val="en-US" w:eastAsia="zh-CN"/>
        </w:rPr>
        <w:t xml:space="preserve">الشيخ عبد العزيز الراجحي </w:t>
      </w:r>
      <w:r w:rsidR="00A51494" w:rsidRPr="00354236">
        <w:rPr>
          <w:rFonts w:ascii="Times New Roman" w:eastAsia="Times New Roman" w:hAnsi="Times New Roman" w:cs="Times New Roman"/>
          <w:b/>
          <w:bCs/>
          <w:sz w:val="18"/>
          <w:szCs w:val="18"/>
          <w:rtl/>
          <w:lang w:val="en-US" w:eastAsia="zh-CN"/>
        </w:rPr>
        <w:t>القول</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البين</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الأظهر</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في</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الدعوة</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إلى</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الله</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والأمر</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بالمعروف</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والنهي</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عن</w:t>
      </w:r>
      <w:r w:rsidR="00A51494" w:rsidRPr="00354236">
        <w:rPr>
          <w:rFonts w:ascii="Times New Roman" w:eastAsia="Times New Roman" w:hAnsi="Times New Roman" w:cs="Times New Roman"/>
          <w:b/>
          <w:bCs/>
          <w:sz w:val="18"/>
          <w:szCs w:val="18"/>
          <w:lang w:val="en-US" w:eastAsia="zh-CN"/>
        </w:rPr>
        <w:t xml:space="preserve"> </w:t>
      </w:r>
      <w:r w:rsidR="00A51494" w:rsidRPr="00354236">
        <w:rPr>
          <w:rFonts w:ascii="Times New Roman" w:eastAsia="Times New Roman" w:hAnsi="Times New Roman" w:cs="Times New Roman"/>
          <w:b/>
          <w:bCs/>
          <w:sz w:val="18"/>
          <w:szCs w:val="18"/>
          <w:rtl/>
          <w:lang w:val="en-US" w:eastAsia="zh-CN"/>
        </w:rPr>
        <w:t>المنكر</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البيانوني </w:t>
      </w:r>
      <w:r w:rsidR="00A51494" w:rsidRPr="00354236">
        <w:rPr>
          <w:rFonts w:ascii="Times New Roman" w:eastAsia="Times New Roman" w:hAnsi="Times New Roman" w:cs="Times New Roman"/>
          <w:b/>
          <w:bCs/>
          <w:sz w:val="18"/>
          <w:szCs w:val="18"/>
          <w:rtl/>
          <w:lang w:val="en-US" w:eastAsia="zh-CN"/>
        </w:rPr>
        <w:t>المدخل الى علم الدعوة مؤسسة الرسالة 2013م</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احمد  ابو زيد </w:t>
      </w:r>
      <w:r w:rsidR="00A51494" w:rsidRPr="00354236">
        <w:rPr>
          <w:rFonts w:ascii="Times New Roman" w:eastAsia="Times New Roman" w:hAnsi="Times New Roman" w:cs="Times New Roman"/>
          <w:b/>
          <w:bCs/>
          <w:sz w:val="18"/>
          <w:szCs w:val="18"/>
          <w:rtl/>
          <w:lang w:val="en-US" w:eastAsia="zh-CN"/>
        </w:rPr>
        <w:t>منهاج الداعية رابطة العالم الاسلامي 1414هـ</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عبد الله بن رشيد الحوشاني </w:t>
      </w:r>
      <w:r w:rsidR="00A51494" w:rsidRPr="00354236">
        <w:rPr>
          <w:rFonts w:ascii="Times New Roman" w:eastAsia="Times New Roman" w:hAnsi="Times New Roman" w:cs="Times New Roman"/>
          <w:b/>
          <w:bCs/>
          <w:sz w:val="18"/>
          <w:szCs w:val="18"/>
          <w:rtl/>
          <w:lang w:val="en-US" w:eastAsia="zh-CN"/>
        </w:rPr>
        <w:t>منهج ابن تيمية في الدعوة دار اشبيليا 1996م</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علي بن جابر الحربي </w:t>
      </w:r>
      <w:r w:rsidR="00A51494" w:rsidRPr="00354236">
        <w:rPr>
          <w:rFonts w:ascii="Times New Roman" w:eastAsia="Times New Roman" w:hAnsi="Times New Roman" w:cs="Times New Roman"/>
          <w:b/>
          <w:bCs/>
          <w:sz w:val="18"/>
          <w:szCs w:val="18"/>
          <w:rtl/>
          <w:lang w:val="en-US" w:eastAsia="zh-CN"/>
        </w:rPr>
        <w:t>منهج الدعوة النبوية في المرحلة المكية الزهراء للاعلام العربي1986م</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عبد العزيز بن باز </w:t>
      </w:r>
      <w:r w:rsidR="00A51494" w:rsidRPr="00354236">
        <w:rPr>
          <w:rFonts w:ascii="Times New Roman" w:eastAsia="Times New Roman" w:hAnsi="Times New Roman" w:cs="Times New Roman"/>
          <w:b/>
          <w:bCs/>
          <w:sz w:val="18"/>
          <w:szCs w:val="18"/>
          <w:rtl/>
          <w:lang w:val="en-US" w:eastAsia="zh-CN"/>
        </w:rPr>
        <w:t>فضل الدعوة الى الله اللقاء الخامس لمنظمة الندوة العالمية للشباب الاسلامي 1402هـ</w:t>
      </w:r>
    </w:p>
    <w:p w:rsidR="00A51494" w:rsidRPr="00354236" w:rsidRDefault="00FF7B1A" w:rsidP="00FF7B1A">
      <w:pPr>
        <w:numPr>
          <w:ilvl w:val="0"/>
          <w:numId w:val="1"/>
        </w:numPr>
        <w:bidi/>
        <w:spacing w:before="100" w:beforeAutospacing="1" w:after="100" w:afterAutospacing="1" w:line="240" w:lineRule="auto"/>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محمد الغزالي </w:t>
      </w:r>
      <w:r w:rsidR="00A51494" w:rsidRPr="00354236">
        <w:rPr>
          <w:rFonts w:ascii="Times New Roman" w:eastAsia="Times New Roman" w:hAnsi="Times New Roman" w:cs="Times New Roman"/>
          <w:b/>
          <w:bCs/>
          <w:sz w:val="18"/>
          <w:szCs w:val="18"/>
          <w:rtl/>
          <w:lang w:val="en-US" w:eastAsia="zh-CN"/>
        </w:rPr>
        <w:t>مع الله دراسات في الدعوة والدعاة القاهرة مطبعة ابن حسان 1396هـ</w:t>
      </w:r>
    </w:p>
    <w:p w:rsidR="00A51494" w:rsidRPr="00354236" w:rsidRDefault="00FF7B1A" w:rsidP="00FF7B1A">
      <w:pPr>
        <w:pStyle w:val="ListParagraph"/>
        <w:numPr>
          <w:ilvl w:val="0"/>
          <w:numId w:val="1"/>
        </w:numPr>
        <w:bidi/>
        <w:rPr>
          <w:rFonts w:ascii="Times New Roman" w:eastAsia="Times New Roman" w:hAnsi="Times New Roman" w:cs="Times New Roman"/>
          <w:b/>
          <w:bCs/>
          <w:sz w:val="18"/>
          <w:szCs w:val="18"/>
          <w:lang w:val="en-US" w:eastAsia="zh-CN"/>
        </w:rPr>
      </w:pPr>
      <w:r w:rsidRPr="00354236">
        <w:rPr>
          <w:rFonts w:ascii="Times New Roman" w:eastAsia="Times New Roman" w:hAnsi="Times New Roman" w:cs="Times New Roman"/>
          <w:b/>
          <w:bCs/>
          <w:sz w:val="18"/>
          <w:szCs w:val="18"/>
          <w:rtl/>
          <w:lang w:val="en-US" w:eastAsia="zh-CN"/>
        </w:rPr>
        <w:t xml:space="preserve">احمد بن عبد العزيز الخلف </w:t>
      </w:r>
      <w:r w:rsidR="00A51494" w:rsidRPr="00354236">
        <w:rPr>
          <w:rFonts w:ascii="Times New Roman" w:eastAsia="Times New Roman" w:hAnsi="Times New Roman" w:cs="Times New Roman"/>
          <w:b/>
          <w:bCs/>
          <w:sz w:val="18"/>
          <w:szCs w:val="18"/>
          <w:rtl/>
          <w:lang w:val="en-US" w:eastAsia="zh-CN"/>
        </w:rPr>
        <w:t xml:space="preserve">منهج ابن القيم في الدعوة الرياض مكتبة اضواء السلف </w:t>
      </w:r>
    </w:p>
    <w:p w:rsidR="00A51494" w:rsidRPr="00354236" w:rsidRDefault="00FF7B1A" w:rsidP="00FF7B1A">
      <w:pPr>
        <w:pStyle w:val="ListParagraph"/>
        <w:numPr>
          <w:ilvl w:val="0"/>
          <w:numId w:val="1"/>
        </w:numPr>
        <w:bidi/>
        <w:rPr>
          <w:rFonts w:ascii="Times New Roman" w:eastAsia="Times New Roman" w:hAnsi="Times New Roman" w:cs="Times New Roman"/>
          <w:b/>
          <w:bCs/>
          <w:sz w:val="18"/>
          <w:szCs w:val="18"/>
          <w:rtl/>
          <w:lang w:val="en-US" w:eastAsia="zh-CN"/>
        </w:rPr>
      </w:pPr>
      <w:r w:rsidRPr="00354236">
        <w:rPr>
          <w:rFonts w:ascii="Times New Roman" w:eastAsia="Times New Roman" w:hAnsi="Times New Roman" w:cs="Times New Roman"/>
          <w:b/>
          <w:bCs/>
          <w:sz w:val="18"/>
          <w:szCs w:val="18"/>
          <w:rtl/>
          <w:lang w:val="en-US" w:eastAsia="zh-CN"/>
        </w:rPr>
        <w:t xml:space="preserve">عبد الرحيم المغذوي </w:t>
      </w:r>
      <w:r w:rsidR="00A51494" w:rsidRPr="00354236">
        <w:rPr>
          <w:rFonts w:ascii="Times New Roman" w:eastAsia="Times New Roman" w:hAnsi="Times New Roman" w:cs="Times New Roman"/>
          <w:b/>
          <w:bCs/>
          <w:sz w:val="18"/>
          <w:szCs w:val="18"/>
          <w:rtl/>
          <w:lang w:val="en-US" w:eastAsia="zh-CN"/>
        </w:rPr>
        <w:t>وسائل الدعوة السعودية دار اشبيليا 1420هـ</w:t>
      </w:r>
      <w:r>
        <w:rPr>
          <w:rFonts w:ascii="Times New Roman" w:eastAsia="Times New Roman" w:hAnsi="Times New Roman" w:cs="Times New Roman" w:hint="cs"/>
          <w:b/>
          <w:bCs/>
          <w:sz w:val="18"/>
          <w:szCs w:val="18"/>
          <w:rtl/>
          <w:lang w:val="en-US" w:eastAsia="zh-CN"/>
        </w:rPr>
        <w:t>.</w:t>
      </w:r>
    </w:p>
    <w:p w:rsidR="00A51494" w:rsidRPr="00354236" w:rsidRDefault="00A51494" w:rsidP="00A51494">
      <w:pPr>
        <w:bidi/>
        <w:rPr>
          <w:rFonts w:ascii="Times New Roman" w:eastAsia="Times New Roman" w:hAnsi="Times New Roman" w:cs="Times New Roman"/>
          <w:b/>
          <w:bCs/>
          <w:sz w:val="18"/>
          <w:szCs w:val="18"/>
          <w:lang w:val="en-US" w:eastAsia="zh-CN"/>
        </w:rPr>
      </w:pPr>
    </w:p>
    <w:p w:rsidR="00A51494" w:rsidRPr="00354236" w:rsidRDefault="00A51494" w:rsidP="00A51494">
      <w:pPr>
        <w:bidi/>
        <w:ind w:left="68"/>
        <w:rPr>
          <w:rFonts w:ascii="Times New Roman" w:eastAsia="Times New Roman" w:hAnsi="Times New Roman" w:cs="Times New Roman"/>
          <w:b/>
          <w:bCs/>
          <w:sz w:val="18"/>
          <w:szCs w:val="18"/>
          <w:lang w:val="en-US" w:eastAsia="zh-CN"/>
        </w:rPr>
      </w:pPr>
    </w:p>
    <w:p w:rsidR="00A51494" w:rsidRPr="00354236" w:rsidRDefault="00A51494" w:rsidP="00A51494">
      <w:pPr>
        <w:bidi/>
        <w:rPr>
          <w:rFonts w:ascii="Times New Roman" w:eastAsia="Times New Roman" w:hAnsi="Times New Roman" w:cs="Times New Roman"/>
          <w:b/>
          <w:bCs/>
          <w:sz w:val="18"/>
          <w:szCs w:val="18"/>
          <w:rtl/>
          <w:lang w:val="en-US" w:eastAsia="zh-CN"/>
        </w:rPr>
      </w:pPr>
    </w:p>
    <w:p w:rsidR="00B4564E" w:rsidRPr="00354236" w:rsidRDefault="00B4564E" w:rsidP="00B4564E">
      <w:pPr>
        <w:bidi/>
        <w:rPr>
          <w:rFonts w:ascii="Times New Roman" w:eastAsia="Times New Roman" w:hAnsi="Times New Roman" w:cs="Times New Roman"/>
          <w:b/>
          <w:bCs/>
          <w:sz w:val="18"/>
          <w:szCs w:val="18"/>
          <w:rtl/>
          <w:lang w:val="en-US" w:eastAsia="zh-CN"/>
        </w:rPr>
      </w:pPr>
    </w:p>
    <w:sectPr w:rsidR="00B4564E" w:rsidRPr="00354236" w:rsidSect="003F6422">
      <w:type w:val="continuous"/>
      <w:pgSz w:w="11906" w:h="16838"/>
      <w:pgMar w:top="1440" w:right="1800" w:bottom="1440" w:left="1800" w:header="708" w:footer="708" w:gutter="0"/>
      <w:cols w:num="2" w:space="708"/>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4EB6"/>
    <w:multiLevelType w:val="hybridMultilevel"/>
    <w:tmpl w:val="0B3A0250"/>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6B6C"/>
    <w:rsid w:val="00354236"/>
    <w:rsid w:val="003F6422"/>
    <w:rsid w:val="00513689"/>
    <w:rsid w:val="00636CAE"/>
    <w:rsid w:val="00687FF8"/>
    <w:rsid w:val="0072549C"/>
    <w:rsid w:val="007301A6"/>
    <w:rsid w:val="00920F7D"/>
    <w:rsid w:val="009B712C"/>
    <w:rsid w:val="00A0337B"/>
    <w:rsid w:val="00A51494"/>
    <w:rsid w:val="00A830AE"/>
    <w:rsid w:val="00B4564E"/>
    <w:rsid w:val="00EF6EB9"/>
    <w:rsid w:val="00F97D7D"/>
    <w:rsid w:val="00FB6B6C"/>
    <w:rsid w:val="00FF7B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8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B6B6C"/>
    <w:rPr>
      <w:b/>
      <w:bCs/>
    </w:rPr>
  </w:style>
  <w:style w:type="character" w:styleId="Hyperlink">
    <w:name w:val="Hyperlink"/>
    <w:basedOn w:val="DefaultParagraphFont"/>
    <w:uiPriority w:val="99"/>
    <w:unhideWhenUsed/>
    <w:rsid w:val="00FB6B6C"/>
    <w:rPr>
      <w:color w:val="0000FF" w:themeColor="hyperlink"/>
      <w:u w:val="single"/>
    </w:rPr>
  </w:style>
  <w:style w:type="paragraph" w:styleId="ListParagraph">
    <w:name w:val="List Paragraph"/>
    <w:basedOn w:val="Normal"/>
    <w:uiPriority w:val="34"/>
    <w:qFormat/>
    <w:rsid w:val="00A51494"/>
    <w:pPr>
      <w:ind w:left="720"/>
      <w:contextualSpacing/>
    </w:pPr>
  </w:style>
  <w:style w:type="paragraph" w:customStyle="1" w:styleId="papersubtitle">
    <w:name w:val="paper subtitle"/>
    <w:rsid w:val="003F6422"/>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3F6422"/>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512</Words>
  <Characters>2924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8</cp:revision>
  <dcterms:created xsi:type="dcterms:W3CDTF">2013-05-20T10:06:00Z</dcterms:created>
  <dcterms:modified xsi:type="dcterms:W3CDTF">2013-06-06T08:22:00Z</dcterms:modified>
</cp:coreProperties>
</file>